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CA" w:rsidRDefault="001548CA" w:rsidP="001548CA">
      <w:pPr>
        <w:spacing w:line="240" w:lineRule="auto"/>
        <w:jc w:val="center"/>
      </w:pPr>
      <w:r>
        <w:rPr>
          <w:b/>
          <w:caps/>
          <w:szCs w:val="24"/>
        </w:rPr>
        <w:t>Elaboração de meio de cultura de baixo custo para</w:t>
      </w:r>
      <w:r w:rsidR="006739BB" w:rsidRPr="006739BB">
        <w:rPr>
          <w:b/>
          <w:caps/>
          <w:szCs w:val="24"/>
        </w:rPr>
        <w:t xml:space="preserve"> </w:t>
      </w:r>
      <w:r w:rsidR="002A3F83">
        <w:rPr>
          <w:b/>
          <w:szCs w:val="24"/>
        </w:rPr>
        <w:t>SPIRULINA</w:t>
      </w:r>
      <w:r>
        <w:rPr>
          <w:b/>
          <w:i/>
          <w:szCs w:val="24"/>
        </w:rPr>
        <w:t xml:space="preserve"> </w:t>
      </w:r>
      <w:r>
        <w:rPr>
          <w:szCs w:val="24"/>
        </w:rPr>
        <w:t>–</w:t>
      </w:r>
      <w:r w:rsidR="002F009D">
        <w:rPr>
          <w:szCs w:val="24"/>
        </w:rPr>
        <w:t xml:space="preserve"> </w:t>
      </w:r>
      <w:r w:rsidR="002F009D">
        <w:rPr>
          <w:b/>
          <w:szCs w:val="24"/>
        </w:rPr>
        <w:t>PARTE</w:t>
      </w:r>
      <w:r w:rsidR="0041733F">
        <w:rPr>
          <w:b/>
          <w:szCs w:val="24"/>
        </w:rPr>
        <w:t xml:space="preserve"> </w:t>
      </w:r>
      <w:r w:rsidR="00C834E0">
        <w:rPr>
          <w:b/>
          <w:szCs w:val="24"/>
        </w:rPr>
        <w:t>2</w:t>
      </w:r>
      <w:r w:rsidR="002F009D">
        <w:rPr>
          <w:b/>
          <w:szCs w:val="24"/>
        </w:rPr>
        <w:t>:</w:t>
      </w:r>
      <w:r>
        <w:rPr>
          <w:caps/>
          <w:szCs w:val="24"/>
        </w:rPr>
        <w:t xml:space="preserve"> </w:t>
      </w:r>
      <w:r>
        <w:rPr>
          <w:b/>
          <w:caps/>
          <w:szCs w:val="24"/>
        </w:rPr>
        <w:t>Influência da concentração do</w:t>
      </w:r>
      <w:r w:rsidR="006739BB" w:rsidRPr="006739BB">
        <w:rPr>
          <w:b/>
          <w:caps/>
          <w:szCs w:val="24"/>
        </w:rPr>
        <w:t xml:space="preserve"> </w:t>
      </w:r>
      <w:r w:rsidRPr="001548CA">
        <w:rPr>
          <w:b/>
        </w:rPr>
        <w:t>NaHCO</w:t>
      </w:r>
      <w:r w:rsidRPr="001548CA">
        <w:rPr>
          <w:b/>
          <w:vertAlign w:val="subscript"/>
        </w:rPr>
        <w:t>3</w:t>
      </w:r>
      <w:r>
        <w:rPr>
          <w:b/>
          <w:vertAlign w:val="subscript"/>
        </w:rPr>
        <w:t xml:space="preserve"> </w:t>
      </w:r>
      <w:r>
        <w:rPr>
          <w:b/>
        </w:rPr>
        <w:t xml:space="preserve">NA PRODUTIVIDADE </w:t>
      </w:r>
    </w:p>
    <w:p w:rsidR="009559D8" w:rsidRDefault="00FB778D" w:rsidP="001548CA">
      <w:pPr>
        <w:spacing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>Cristina Viriato</w:t>
      </w:r>
      <w:r w:rsidR="00762F10" w:rsidRPr="00AA6878">
        <w:rPr>
          <w:rFonts w:eastAsia="Times New Roman"/>
          <w:b/>
          <w:szCs w:val="24"/>
          <w:vertAlign w:val="superscript"/>
          <w:lang w:eastAsia="pt-BR"/>
        </w:rPr>
        <w:t>1</w:t>
      </w:r>
      <w:r w:rsidR="00762F10" w:rsidRPr="00AA6878">
        <w:rPr>
          <w:rFonts w:eastAsia="Times New Roman"/>
          <w:b/>
          <w:szCs w:val="24"/>
          <w:lang w:eastAsia="pt-BR"/>
        </w:rPr>
        <w:t xml:space="preserve">; </w:t>
      </w:r>
      <w:r w:rsidR="009559D8" w:rsidRPr="00AA6878">
        <w:rPr>
          <w:rFonts w:eastAsia="Times New Roman"/>
          <w:b/>
          <w:szCs w:val="24"/>
          <w:lang w:eastAsia="pt-BR"/>
        </w:rPr>
        <w:t>Gabriela de Amorim da Silva</w:t>
      </w:r>
      <w:r w:rsidR="001548CA">
        <w:rPr>
          <w:rFonts w:eastAsia="Times New Roman"/>
          <w:b/>
          <w:szCs w:val="24"/>
          <w:vertAlign w:val="superscript"/>
          <w:lang w:eastAsia="pt-BR"/>
        </w:rPr>
        <w:t>1</w:t>
      </w:r>
      <w:r w:rsidR="009559D8" w:rsidRPr="00AA6878">
        <w:rPr>
          <w:rFonts w:eastAsia="Times New Roman"/>
          <w:b/>
          <w:szCs w:val="24"/>
          <w:lang w:eastAsia="pt-BR"/>
        </w:rPr>
        <w:t xml:space="preserve">; </w:t>
      </w:r>
      <w:proofErr w:type="spellStart"/>
      <w:r w:rsidR="009559D8" w:rsidRPr="00AA6878">
        <w:rPr>
          <w:rFonts w:eastAsia="Times New Roman"/>
          <w:b/>
          <w:szCs w:val="24"/>
          <w:lang w:eastAsia="pt-BR"/>
        </w:rPr>
        <w:t>Francihellen</w:t>
      </w:r>
      <w:proofErr w:type="spellEnd"/>
      <w:r w:rsidR="009559D8" w:rsidRPr="00AA6878">
        <w:rPr>
          <w:rFonts w:eastAsia="Times New Roman"/>
          <w:b/>
          <w:szCs w:val="24"/>
          <w:lang w:eastAsia="pt-BR"/>
        </w:rPr>
        <w:t xml:space="preserve"> Q. Canto</w:t>
      </w:r>
      <w:r w:rsidR="009559D8" w:rsidRPr="00AA6878">
        <w:rPr>
          <w:rFonts w:eastAsia="Times New Roman"/>
          <w:b/>
          <w:szCs w:val="24"/>
          <w:vertAlign w:val="superscript"/>
          <w:lang w:eastAsia="pt-BR"/>
        </w:rPr>
        <w:t>1</w:t>
      </w:r>
      <w:r w:rsidR="009559D8" w:rsidRPr="00AA6878">
        <w:rPr>
          <w:rFonts w:eastAsia="Times New Roman"/>
          <w:b/>
          <w:szCs w:val="24"/>
          <w:lang w:eastAsia="pt-BR"/>
        </w:rPr>
        <w:t>; Taís Assunção M. de Abreu</w:t>
      </w:r>
      <w:r w:rsidR="009559D8" w:rsidRPr="00AA6878">
        <w:rPr>
          <w:rFonts w:eastAsia="Times New Roman"/>
          <w:b/>
          <w:szCs w:val="24"/>
          <w:vertAlign w:val="superscript"/>
          <w:lang w:eastAsia="pt-BR"/>
        </w:rPr>
        <w:t>1</w:t>
      </w:r>
      <w:r w:rsidR="009559D8" w:rsidRPr="00AA6878">
        <w:rPr>
          <w:rFonts w:eastAsia="Times New Roman"/>
          <w:b/>
          <w:szCs w:val="24"/>
          <w:lang w:eastAsia="pt-BR"/>
        </w:rPr>
        <w:t>; Renata Evaristo Martins</w:t>
      </w:r>
      <w:r w:rsidR="009559D8" w:rsidRPr="00AA6878">
        <w:rPr>
          <w:rFonts w:eastAsia="Times New Roman"/>
          <w:b/>
          <w:szCs w:val="24"/>
          <w:vertAlign w:val="superscript"/>
          <w:lang w:eastAsia="pt-BR"/>
        </w:rPr>
        <w:t>1</w:t>
      </w:r>
      <w:r w:rsidR="009559D8" w:rsidRPr="00AA6878">
        <w:rPr>
          <w:rFonts w:eastAsia="Times New Roman"/>
          <w:b/>
          <w:szCs w:val="24"/>
          <w:lang w:eastAsia="pt-BR"/>
        </w:rPr>
        <w:t>; Ricardo Camilo</w:t>
      </w:r>
      <w:r w:rsidR="009559D8" w:rsidRPr="00AA6878">
        <w:rPr>
          <w:rFonts w:eastAsia="Times New Roman"/>
          <w:b/>
          <w:szCs w:val="24"/>
          <w:vertAlign w:val="superscript"/>
          <w:lang w:eastAsia="pt-BR"/>
        </w:rPr>
        <w:t>1</w:t>
      </w:r>
      <w:r w:rsidR="00115207">
        <w:rPr>
          <w:rFonts w:eastAsia="Times New Roman"/>
          <w:b/>
          <w:szCs w:val="24"/>
          <w:lang w:eastAsia="pt-BR"/>
        </w:rPr>
        <w:t xml:space="preserve"> Manoela Carvalho Pereira</w:t>
      </w:r>
      <w:r w:rsidR="00115207" w:rsidRPr="00115207">
        <w:rPr>
          <w:rFonts w:eastAsia="Times New Roman"/>
          <w:b/>
          <w:szCs w:val="24"/>
          <w:vertAlign w:val="superscript"/>
          <w:lang w:eastAsia="pt-BR"/>
        </w:rPr>
        <w:t>2</w:t>
      </w:r>
      <w:r w:rsidR="001548CA">
        <w:rPr>
          <w:rFonts w:eastAsia="Times New Roman"/>
          <w:b/>
          <w:szCs w:val="24"/>
          <w:lang w:eastAsia="pt-BR"/>
        </w:rPr>
        <w:t xml:space="preserve">; Fábio de Farias </w:t>
      </w:r>
      <w:r w:rsidR="009559D8" w:rsidRPr="00AA6878">
        <w:rPr>
          <w:rFonts w:eastAsia="Times New Roman"/>
          <w:b/>
          <w:szCs w:val="24"/>
          <w:lang w:eastAsia="pt-BR"/>
        </w:rPr>
        <w:t>Nev</w:t>
      </w:r>
      <w:bookmarkStart w:id="0" w:name="_GoBack"/>
      <w:bookmarkEnd w:id="0"/>
      <w:r w:rsidR="009559D8" w:rsidRPr="00AA6878">
        <w:rPr>
          <w:rFonts w:eastAsia="Times New Roman"/>
          <w:b/>
          <w:szCs w:val="24"/>
          <w:lang w:eastAsia="pt-BR"/>
        </w:rPr>
        <w:t>es</w:t>
      </w:r>
      <w:r w:rsidR="00115207">
        <w:rPr>
          <w:rFonts w:eastAsia="Times New Roman"/>
          <w:b/>
          <w:szCs w:val="24"/>
          <w:vertAlign w:val="superscript"/>
          <w:lang w:eastAsia="pt-BR"/>
        </w:rPr>
        <w:t>3</w:t>
      </w:r>
      <w:r w:rsidR="001548CA" w:rsidRPr="00AA6878">
        <w:rPr>
          <w:rFonts w:eastAsia="Times New Roman"/>
          <w:b/>
          <w:szCs w:val="24"/>
          <w:vertAlign w:val="superscript"/>
          <w:lang w:eastAsia="pt-BR"/>
        </w:rPr>
        <w:t>*</w:t>
      </w:r>
    </w:p>
    <w:p w:rsidR="009559D8" w:rsidRPr="00167185" w:rsidRDefault="009559D8" w:rsidP="009559D8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9559D8" w:rsidRPr="00AA6878" w:rsidRDefault="009559D8" w:rsidP="009559D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A6878">
        <w:rPr>
          <w:sz w:val="20"/>
          <w:szCs w:val="20"/>
          <w:vertAlign w:val="superscript"/>
        </w:rPr>
        <w:t>1</w:t>
      </w:r>
      <w:r w:rsidRPr="00AA6878">
        <w:rPr>
          <w:sz w:val="20"/>
          <w:szCs w:val="20"/>
        </w:rPr>
        <w:t>Estudante de Engenharia de Pesca/UDESC;</w:t>
      </w:r>
      <w:r w:rsidR="00115207">
        <w:rPr>
          <w:sz w:val="20"/>
          <w:szCs w:val="20"/>
        </w:rPr>
        <w:t xml:space="preserve"> </w:t>
      </w:r>
      <w:r w:rsidR="00115207" w:rsidRPr="00115207">
        <w:rPr>
          <w:sz w:val="20"/>
          <w:szCs w:val="20"/>
          <w:vertAlign w:val="superscript"/>
        </w:rPr>
        <w:t>2</w:t>
      </w:r>
      <w:r w:rsidR="00115207">
        <w:rPr>
          <w:sz w:val="20"/>
          <w:szCs w:val="20"/>
        </w:rPr>
        <w:t xml:space="preserve">Estudante de Ciências Biológicas/UDESC; </w:t>
      </w:r>
      <w:r w:rsidR="00115207" w:rsidRPr="00115207">
        <w:rPr>
          <w:sz w:val="20"/>
          <w:szCs w:val="20"/>
          <w:vertAlign w:val="superscript"/>
        </w:rPr>
        <w:t>3</w:t>
      </w:r>
      <w:r w:rsidR="001548CA">
        <w:rPr>
          <w:sz w:val="20"/>
          <w:szCs w:val="20"/>
        </w:rPr>
        <w:t>Professor do Departamento de Engenharia de Pesca/UDESC</w:t>
      </w:r>
      <w:r w:rsidRPr="00AA6878">
        <w:rPr>
          <w:sz w:val="20"/>
          <w:szCs w:val="20"/>
        </w:rPr>
        <w:t>.</w:t>
      </w:r>
    </w:p>
    <w:p w:rsidR="003270C9" w:rsidRPr="00E26FA9" w:rsidRDefault="003270C9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6FA9">
        <w:rPr>
          <w:sz w:val="20"/>
          <w:szCs w:val="20"/>
        </w:rPr>
        <w:t xml:space="preserve"> 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9559D8" w:rsidRDefault="002A3F83" w:rsidP="008148C0">
      <w:pPr>
        <w:jc w:val="both"/>
        <w:rPr>
          <w:rFonts w:eastAsia="Times New Roman"/>
          <w:b/>
          <w:bCs/>
          <w:szCs w:val="24"/>
          <w:lang w:eastAsia="pt-BR"/>
        </w:rPr>
      </w:pPr>
      <w:r>
        <w:t xml:space="preserve">No cultivo de </w:t>
      </w:r>
      <w:proofErr w:type="spellStart"/>
      <w:r>
        <w:t>Spirulina</w:t>
      </w:r>
      <w:proofErr w:type="spellEnd"/>
      <w:r>
        <w:t>, os custos com a elaboração do meio</w:t>
      </w:r>
      <w:r w:rsidR="00441091" w:rsidRPr="002B4A1E">
        <w:t xml:space="preserve"> </w:t>
      </w:r>
      <w:r>
        <w:t xml:space="preserve">de cultura </w:t>
      </w:r>
      <w:r w:rsidR="008148C0">
        <w:t>podem variar conforme os reagentes e nutrientes utilizados. Com o objetivo de reduzir os custos de produção desta microalga esta pesquisa estudou a concentração necessária de bicarbonato de sódio (NaHCO</w:t>
      </w:r>
      <w:r w:rsidR="008148C0" w:rsidRPr="002C1692">
        <w:rPr>
          <w:vertAlign w:val="subscript"/>
        </w:rPr>
        <w:t>3</w:t>
      </w:r>
      <w:r w:rsidR="008148C0">
        <w:t xml:space="preserve">) no meio de cultura utilizado no cultivo massivo do Laboratório de Cultivo e Biotecnologia de Algas/UDESC. </w:t>
      </w:r>
      <w:r w:rsidR="004A50D6">
        <w:t>Assim</w:t>
      </w:r>
      <w:r w:rsidR="008148C0">
        <w:t>, avaliou-se</w:t>
      </w:r>
      <w:r w:rsidR="00441091">
        <w:t xml:space="preserve"> os parâmetros de crescimento da </w:t>
      </w:r>
      <w:proofErr w:type="spellStart"/>
      <w:r w:rsidR="008148C0">
        <w:t>Spirulina</w:t>
      </w:r>
      <w:proofErr w:type="spellEnd"/>
      <w:r w:rsidR="00441091">
        <w:t xml:space="preserve"> </w:t>
      </w:r>
      <w:proofErr w:type="spellStart"/>
      <w:r w:rsidR="00441091" w:rsidRPr="005C558F">
        <w:rPr>
          <w:i/>
        </w:rPr>
        <w:t>Arthrospira</w:t>
      </w:r>
      <w:proofErr w:type="spellEnd"/>
      <w:r w:rsidR="00441091" w:rsidRPr="005C558F">
        <w:rPr>
          <w:i/>
        </w:rPr>
        <w:t xml:space="preserve"> </w:t>
      </w:r>
      <w:proofErr w:type="spellStart"/>
      <w:r w:rsidR="00441091" w:rsidRPr="005C558F">
        <w:rPr>
          <w:i/>
        </w:rPr>
        <w:t>platensis</w:t>
      </w:r>
      <w:proofErr w:type="spellEnd"/>
      <w:r w:rsidR="00441091">
        <w:t xml:space="preserve"> sob diferentes concentrações de bicarbonato de sódio. Três tratamentos foram realizados, cada qual com quatro repetições, totalizando doze unidades experimentais, as quais constituíram-se em </w:t>
      </w:r>
      <w:proofErr w:type="spellStart"/>
      <w:r w:rsidR="00441091">
        <w:t>Erlenmeyers</w:t>
      </w:r>
      <w:proofErr w:type="spellEnd"/>
      <w:r w:rsidR="00441091">
        <w:t xml:space="preserve"> de 1L, com 900mL de cultivo e meio de cultura comumente utilizado no LCBA/UDESC (</w:t>
      </w:r>
      <w:proofErr w:type="spellStart"/>
      <w:r w:rsidR="00441091">
        <w:t>NaCl</w:t>
      </w:r>
      <w:proofErr w:type="spellEnd"/>
      <w:r w:rsidR="00441091">
        <w:t>: 30 g.L</w:t>
      </w:r>
      <w:r w:rsidR="00441091" w:rsidRPr="002C1692">
        <w:rPr>
          <w:vertAlign w:val="superscript"/>
        </w:rPr>
        <w:t>-1</w:t>
      </w:r>
      <w:r w:rsidR="00441091">
        <w:t>, NaHCO</w:t>
      </w:r>
      <w:r w:rsidR="00441091" w:rsidRPr="002C1692">
        <w:rPr>
          <w:vertAlign w:val="subscript"/>
        </w:rPr>
        <w:t>3</w:t>
      </w:r>
      <w:r w:rsidR="00441091">
        <w:t>: 10 g.L</w:t>
      </w:r>
      <w:r w:rsidR="00441091" w:rsidRPr="002C1692">
        <w:rPr>
          <w:vertAlign w:val="superscript"/>
        </w:rPr>
        <w:t>-1</w:t>
      </w:r>
      <w:r w:rsidR="00441091">
        <w:t>; e NPK (Solução Hidropônica): 1 g.L</w:t>
      </w:r>
      <w:r w:rsidR="00441091" w:rsidRPr="002C1692">
        <w:rPr>
          <w:vertAlign w:val="superscript"/>
        </w:rPr>
        <w:t>-1</w:t>
      </w:r>
      <w:r w:rsidR="00441091">
        <w:t>). Os tratamentos T1 e T2 foram realizados com concentrações de bicarbonato de sódio de 0 g.L</w:t>
      </w:r>
      <w:r w:rsidR="00441091" w:rsidRPr="002C1692">
        <w:rPr>
          <w:vertAlign w:val="superscript"/>
        </w:rPr>
        <w:t>-1</w:t>
      </w:r>
      <w:r w:rsidR="00441091">
        <w:t xml:space="preserve"> e 5 g.L</w:t>
      </w:r>
      <w:r w:rsidR="00441091" w:rsidRPr="002C1692">
        <w:rPr>
          <w:vertAlign w:val="superscript"/>
        </w:rPr>
        <w:t>-1</w:t>
      </w:r>
      <w:r w:rsidR="00441091">
        <w:t>, respectivamente. Já o tratamento controle (T3) foi o que apresentou concentração padrão utilizada (10 g.L</w:t>
      </w:r>
      <w:r w:rsidR="00441091" w:rsidRPr="002C1692">
        <w:rPr>
          <w:vertAlign w:val="superscript"/>
        </w:rPr>
        <w:t>-1</w:t>
      </w:r>
      <w:r w:rsidR="004A50D6">
        <w:t xml:space="preserve">). </w:t>
      </w:r>
      <w:r w:rsidR="00441091">
        <w:t>O experimento foi realizado sob iluminação (130 µmols m</w:t>
      </w:r>
      <w:r w:rsidR="00441091" w:rsidRPr="002A3925">
        <w:rPr>
          <w:vertAlign w:val="superscript"/>
        </w:rPr>
        <w:t>-2</w:t>
      </w:r>
      <w:r w:rsidR="00441091">
        <w:t>s</w:t>
      </w:r>
      <w:r w:rsidR="00441091" w:rsidRPr="002A3925">
        <w:rPr>
          <w:vertAlign w:val="superscript"/>
        </w:rPr>
        <w:t>-1</w:t>
      </w:r>
      <w:r w:rsidR="00441091">
        <w:t xml:space="preserve">) e aeração constantes. Diariamente foram monitorados a densidade de filamentos, o pH, salinidade e temperatura. Foram determinados os parâmetros de crescimento como: </w:t>
      </w:r>
      <w:r w:rsidR="00762F10">
        <w:t>Máxima Densidade de Filamentos</w:t>
      </w:r>
      <w:r w:rsidR="00441091">
        <w:t>, Tempo de Cultivo (T), Velocidade de Crescimento (k), Tempo de Duplicação (T/2), Taxa de Cresciment</w:t>
      </w:r>
      <w:r w:rsidR="001548CA">
        <w:t>o Específico (µ), Produtividade e</w:t>
      </w:r>
      <w:r w:rsidR="00441091">
        <w:t xml:space="preserve"> Concentração em Massa Seca (inicial e final). Os resultados foram submetidos à análise de variância (ANOVA, α&lt;0,05). Quando detectadas diferenças significativas foi aplicado o teste de </w:t>
      </w:r>
      <w:proofErr w:type="spellStart"/>
      <w:r w:rsidR="00441091">
        <w:t>Tukey</w:t>
      </w:r>
      <w:proofErr w:type="spellEnd"/>
      <w:r w:rsidR="00441091">
        <w:t xml:space="preserve">. Nos quatro tratamentos testados os parâmetros de pH e salinidade, não apresentaram diferença estatística, mantendo suas médias em </w:t>
      </w:r>
      <w:r w:rsidR="00441091" w:rsidRPr="002A3925">
        <w:t>10,13</w:t>
      </w:r>
      <w:r w:rsidR="00441091">
        <w:t xml:space="preserve"> ± 0,24 e 44,87 ± 4,78, respectivamente. As médias das máximas e mínimas de temperatura atingidas ao longo do experimento foram de </w:t>
      </w:r>
      <w:r w:rsidR="00441091" w:rsidRPr="000F6D84">
        <w:t>34,95 ± 1,03</w:t>
      </w:r>
      <w:r w:rsidR="00441091">
        <w:t xml:space="preserve"> e </w:t>
      </w:r>
      <w:r w:rsidR="00441091" w:rsidRPr="000F6D84">
        <w:t>32,45 ± 2,06</w:t>
      </w:r>
      <w:r w:rsidR="00441091">
        <w:t>, respectivamente. Quando comparados os parâmetros de crescimento entre cada tratamento não foram encontradas diferenças estatísticas significativas. O mesmo ocorreu para os resultados de produtividade, sendo estes de 0,13 ± 0,03</w:t>
      </w:r>
      <w:r w:rsidR="004A50D6">
        <w:t xml:space="preserve"> (T1)</w:t>
      </w:r>
      <w:r w:rsidR="00441091">
        <w:t xml:space="preserve">, 0,11 ± 0,03 </w:t>
      </w:r>
      <w:r w:rsidR="004A50D6">
        <w:t xml:space="preserve">(T2) </w:t>
      </w:r>
      <w:r w:rsidR="00441091">
        <w:t xml:space="preserve">e 0,20 ± 0,07 </w:t>
      </w:r>
      <w:r w:rsidR="004A50D6">
        <w:t xml:space="preserve">(T3) </w:t>
      </w:r>
      <w:r w:rsidR="00441091">
        <w:t>g.L</w:t>
      </w:r>
      <w:r w:rsidR="00441091" w:rsidRPr="000F6D84">
        <w:rPr>
          <w:vertAlign w:val="superscript"/>
        </w:rPr>
        <w:t>-1</w:t>
      </w:r>
      <w:r w:rsidR="00441091">
        <w:t>.dia</w:t>
      </w:r>
      <w:r w:rsidR="00441091" w:rsidRPr="000F6D84">
        <w:rPr>
          <w:vertAlign w:val="superscript"/>
        </w:rPr>
        <w:t>-1</w:t>
      </w:r>
      <w:r w:rsidR="00441091">
        <w:t xml:space="preserve">. Já a concentração em massa seca </w:t>
      </w:r>
      <w:r w:rsidR="004A50D6">
        <w:t>final apresentou</w:t>
      </w:r>
      <w:r w:rsidR="00441091">
        <w:t xml:space="preserve"> valores de </w:t>
      </w:r>
      <w:r w:rsidR="00441091" w:rsidRPr="000F6D84">
        <w:t>2,33 ± 0,45</w:t>
      </w:r>
      <w:r w:rsidR="004A50D6">
        <w:t xml:space="preserve"> (T1)</w:t>
      </w:r>
      <w:r w:rsidR="00441091">
        <w:t xml:space="preserve">, </w:t>
      </w:r>
      <w:r w:rsidR="00441091" w:rsidRPr="000F6D84">
        <w:t>2,08 ± 0,54</w:t>
      </w:r>
      <w:r w:rsidR="004A50D6">
        <w:t xml:space="preserve"> (T2)</w:t>
      </w:r>
      <w:r w:rsidR="00441091">
        <w:t xml:space="preserve"> e </w:t>
      </w:r>
      <w:r w:rsidR="00441091" w:rsidRPr="000F6D84">
        <w:t>3,31 ± 1,02</w:t>
      </w:r>
      <w:r w:rsidR="004A50D6">
        <w:t xml:space="preserve"> (T3)</w:t>
      </w:r>
      <w:r w:rsidR="00441091">
        <w:t xml:space="preserve"> g.L</w:t>
      </w:r>
      <w:r w:rsidR="00441091" w:rsidRPr="000F6D84">
        <w:rPr>
          <w:vertAlign w:val="superscript"/>
        </w:rPr>
        <w:t>-1</w:t>
      </w:r>
      <w:r w:rsidR="004A50D6">
        <w:t>,</w:t>
      </w:r>
      <w:r w:rsidR="00441091">
        <w:t xml:space="preserve"> não ocorrendo diferenças significat</w:t>
      </w:r>
      <w:r w:rsidR="00FA04EC">
        <w:t>ivas.</w:t>
      </w:r>
      <w:r w:rsidR="00441091">
        <w:t xml:space="preserve"> Com os resultados obtidos</w:t>
      </w:r>
      <w:r>
        <w:t xml:space="preserve"> constata-se que o</w:t>
      </w:r>
      <w:r w:rsidR="00441091">
        <w:t xml:space="preserve"> bicarbonato de sódio</w:t>
      </w:r>
      <w:r>
        <w:t xml:space="preserve"> adicionado no meio de cultura utilizado do LCBA/UDESC</w:t>
      </w:r>
      <w:r w:rsidR="00441091">
        <w:t xml:space="preserve"> não </w:t>
      </w:r>
      <w:r>
        <w:t>influencia na produ</w:t>
      </w:r>
      <w:r w:rsidR="004A50D6">
        <w:t>tividade</w:t>
      </w:r>
      <w:r>
        <w:t>. Portanto, a não adição de</w:t>
      </w:r>
      <w:r w:rsidR="004A50D6">
        <w:t xml:space="preserve">ste </w:t>
      </w:r>
      <w:r>
        <w:t>pode ser uma opção ao produtor a fim de diminuir os custos com insumos</w:t>
      </w:r>
      <w:r w:rsidR="00441091">
        <w:t xml:space="preserve"> </w:t>
      </w:r>
      <w:r>
        <w:t xml:space="preserve">para elaboração </w:t>
      </w:r>
      <w:r w:rsidR="00441091">
        <w:t>d</w:t>
      </w:r>
      <w:r>
        <w:t>o meio de</w:t>
      </w:r>
      <w:r w:rsidR="00441091">
        <w:t xml:space="preserve"> cultura.</w:t>
      </w:r>
    </w:p>
    <w:p w:rsidR="0047555F" w:rsidRDefault="0047555F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07726" w:rsidRPr="00762F10" w:rsidRDefault="00880ABD" w:rsidP="00706E0D">
      <w:pPr>
        <w:spacing w:after="0" w:line="240" w:lineRule="auto"/>
        <w:rPr>
          <w:i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proofErr w:type="spellStart"/>
      <w:r w:rsidR="00F07726" w:rsidRPr="00F07726">
        <w:rPr>
          <w:i/>
        </w:rPr>
        <w:t>Arthrospira</w:t>
      </w:r>
      <w:proofErr w:type="spellEnd"/>
      <w:r w:rsidR="00F07726" w:rsidRPr="00F07726">
        <w:rPr>
          <w:i/>
        </w:rPr>
        <w:t xml:space="preserve"> </w:t>
      </w:r>
      <w:proofErr w:type="spellStart"/>
      <w:r w:rsidR="00F07726" w:rsidRPr="00F07726">
        <w:rPr>
          <w:i/>
        </w:rPr>
        <w:t>platensis</w:t>
      </w:r>
      <w:proofErr w:type="spellEnd"/>
      <w:r w:rsidR="00762F10">
        <w:t>; Cianobactéria; Cultivo; NaHCO</w:t>
      </w:r>
      <w:r w:rsidR="00762F10" w:rsidRPr="00762F10">
        <w:rPr>
          <w:vertAlign w:val="subscript"/>
        </w:rPr>
        <w:t>3</w:t>
      </w:r>
      <w:r w:rsidR="00762F10">
        <w:t>.</w:t>
      </w:r>
    </w:p>
    <w:sectPr w:rsidR="00F07726" w:rsidRPr="00762F10" w:rsidSect="00D6440D">
      <w:headerReference w:type="default" r:id="rId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2D" w:rsidRDefault="00FE712D" w:rsidP="00880ABD">
      <w:pPr>
        <w:spacing w:after="0" w:line="240" w:lineRule="auto"/>
      </w:pPr>
      <w:r>
        <w:separator/>
      </w:r>
    </w:p>
  </w:endnote>
  <w:endnote w:type="continuationSeparator" w:id="0">
    <w:p w:rsidR="00FE712D" w:rsidRDefault="00FE712D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2D" w:rsidRDefault="00FE712D" w:rsidP="00880ABD">
      <w:pPr>
        <w:spacing w:after="0" w:line="240" w:lineRule="auto"/>
      </w:pPr>
      <w:r>
        <w:separator/>
      </w:r>
    </w:p>
  </w:footnote>
  <w:footnote w:type="continuationSeparator" w:id="0">
    <w:p w:rsidR="00FE712D" w:rsidRDefault="00FE712D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49" w:rsidRDefault="00747ADA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231F4AD" wp14:editId="11847554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FB778D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7446E"/>
    <w:rsid w:val="000A5C43"/>
    <w:rsid w:val="000D71B9"/>
    <w:rsid w:val="00115207"/>
    <w:rsid w:val="00131C55"/>
    <w:rsid w:val="001548CA"/>
    <w:rsid w:val="0016540F"/>
    <w:rsid w:val="00271200"/>
    <w:rsid w:val="00283DC4"/>
    <w:rsid w:val="002A1F5F"/>
    <w:rsid w:val="002A3F83"/>
    <w:rsid w:val="002F009D"/>
    <w:rsid w:val="002F5A77"/>
    <w:rsid w:val="003270C9"/>
    <w:rsid w:val="0041733F"/>
    <w:rsid w:val="00436E49"/>
    <w:rsid w:val="00441091"/>
    <w:rsid w:val="00452984"/>
    <w:rsid w:val="0047555F"/>
    <w:rsid w:val="004A50D6"/>
    <w:rsid w:val="004D17CC"/>
    <w:rsid w:val="004D7CBC"/>
    <w:rsid w:val="0053337F"/>
    <w:rsid w:val="00561F3B"/>
    <w:rsid w:val="005C1F25"/>
    <w:rsid w:val="00600A4F"/>
    <w:rsid w:val="006355E6"/>
    <w:rsid w:val="00656051"/>
    <w:rsid w:val="006739BB"/>
    <w:rsid w:val="00684F55"/>
    <w:rsid w:val="006E65BC"/>
    <w:rsid w:val="00706E0D"/>
    <w:rsid w:val="00747ADA"/>
    <w:rsid w:val="00762F10"/>
    <w:rsid w:val="00765B91"/>
    <w:rsid w:val="007B7288"/>
    <w:rsid w:val="007E3685"/>
    <w:rsid w:val="008148C0"/>
    <w:rsid w:val="0081639F"/>
    <w:rsid w:val="008332CB"/>
    <w:rsid w:val="00880ABD"/>
    <w:rsid w:val="00890238"/>
    <w:rsid w:val="008F524E"/>
    <w:rsid w:val="008F5CEB"/>
    <w:rsid w:val="00912EDA"/>
    <w:rsid w:val="00917374"/>
    <w:rsid w:val="00940596"/>
    <w:rsid w:val="009559D8"/>
    <w:rsid w:val="00986650"/>
    <w:rsid w:val="009C0498"/>
    <w:rsid w:val="00A66EB4"/>
    <w:rsid w:val="00A87749"/>
    <w:rsid w:val="00AA3AD6"/>
    <w:rsid w:val="00AB5666"/>
    <w:rsid w:val="00BB1F90"/>
    <w:rsid w:val="00C834E0"/>
    <w:rsid w:val="00CC7791"/>
    <w:rsid w:val="00CE696C"/>
    <w:rsid w:val="00CF23B4"/>
    <w:rsid w:val="00D6440D"/>
    <w:rsid w:val="00DD1D86"/>
    <w:rsid w:val="00E21C94"/>
    <w:rsid w:val="00E51E5B"/>
    <w:rsid w:val="00E60F64"/>
    <w:rsid w:val="00E86C3C"/>
    <w:rsid w:val="00EC0FEF"/>
    <w:rsid w:val="00EE0101"/>
    <w:rsid w:val="00EF3152"/>
    <w:rsid w:val="00F07726"/>
    <w:rsid w:val="00FA04EC"/>
    <w:rsid w:val="00FB778D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702B0"/>
  <w15:docId w15:val="{64B4DC0B-CAC9-4FC0-9DDF-EDD428E7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Usuário do Windows</cp:lastModifiedBy>
  <cp:revision>7</cp:revision>
  <cp:lastPrinted>2017-05-25T13:18:00Z</cp:lastPrinted>
  <dcterms:created xsi:type="dcterms:W3CDTF">2017-08-25T20:00:00Z</dcterms:created>
  <dcterms:modified xsi:type="dcterms:W3CDTF">2017-09-01T14:42:00Z</dcterms:modified>
</cp:coreProperties>
</file>