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9B2B" w14:textId="77777777" w:rsidR="00126CA4" w:rsidRPr="00126CA4" w:rsidRDefault="00126CA4" w:rsidP="00103E33">
      <w:pPr>
        <w:spacing w:line="240" w:lineRule="auto"/>
        <w:jc w:val="center"/>
        <w:rPr>
          <w:b/>
          <w:highlight w:val="yellow"/>
        </w:rPr>
      </w:pPr>
    </w:p>
    <w:p w14:paraId="356C0FBB" w14:textId="3D7546A2" w:rsidR="008C58FB" w:rsidRPr="003A6615" w:rsidRDefault="001122A5" w:rsidP="2A90FD94">
      <w:pPr>
        <w:spacing w:line="240" w:lineRule="auto"/>
        <w:jc w:val="center"/>
        <w:rPr>
          <w:b/>
          <w:bCs/>
        </w:rPr>
      </w:pPr>
      <w:r w:rsidRPr="003A6615">
        <w:rPr>
          <w:b/>
          <w:bCs/>
        </w:rPr>
        <w:t>A</w:t>
      </w:r>
      <w:r w:rsidR="2A90FD94" w:rsidRPr="003A6615">
        <w:rPr>
          <w:b/>
          <w:bCs/>
        </w:rPr>
        <w:t xml:space="preserve"> análise grafoscópica na apuração de crimes </w:t>
      </w:r>
      <w:r w:rsidR="003A6615">
        <w:rPr>
          <w:b/>
          <w:bCs/>
        </w:rPr>
        <w:t xml:space="preserve">ocorridos </w:t>
      </w:r>
      <w:r w:rsidRPr="003A6615">
        <w:rPr>
          <w:b/>
          <w:bCs/>
        </w:rPr>
        <w:t>na</w:t>
      </w:r>
      <w:r w:rsidR="2A90FD94" w:rsidRPr="003A6615">
        <w:rPr>
          <w:b/>
          <w:bCs/>
        </w:rPr>
        <w:t xml:space="preserve"> Fundação Casa</w:t>
      </w:r>
      <w:r w:rsidRPr="003A6615">
        <w:rPr>
          <w:b/>
          <w:bCs/>
        </w:rPr>
        <w:t>/SP: quando as cartas falam</w:t>
      </w:r>
    </w:p>
    <w:p w14:paraId="70140BEA" w14:textId="77777777" w:rsidR="00BD2918" w:rsidRPr="00FC71F5" w:rsidRDefault="00BD2918" w:rsidP="00BD2918">
      <w:pPr>
        <w:spacing w:line="240" w:lineRule="auto"/>
        <w:rPr>
          <w:sz w:val="22"/>
          <w:szCs w:val="22"/>
        </w:rPr>
      </w:pPr>
      <w:bookmarkStart w:id="0" w:name="_GoBack"/>
      <w:bookmarkEnd w:id="0"/>
    </w:p>
    <w:p w14:paraId="29A25327" w14:textId="77777777" w:rsidR="00BD2918" w:rsidRPr="00B42586" w:rsidRDefault="0036599E" w:rsidP="00B42586">
      <w:pPr>
        <w:spacing w:line="240" w:lineRule="auto"/>
        <w:ind w:firstLine="709"/>
        <w:rPr>
          <w:sz w:val="22"/>
          <w:szCs w:val="22"/>
        </w:rPr>
      </w:pPr>
      <w:r w:rsidRPr="00B42586">
        <w:rPr>
          <w:sz w:val="22"/>
          <w:szCs w:val="22"/>
        </w:rPr>
        <w:t>A comunicação entre as pessoas torna-se cada vez mais fácil e eficiente considerando o número elevado de meios para que isso aconte</w:t>
      </w:r>
      <w:r w:rsidR="00517198" w:rsidRPr="00B42586">
        <w:rPr>
          <w:sz w:val="22"/>
          <w:szCs w:val="22"/>
        </w:rPr>
        <w:t>ça</w:t>
      </w:r>
      <w:r w:rsidRPr="00B42586">
        <w:rPr>
          <w:sz w:val="22"/>
          <w:szCs w:val="22"/>
        </w:rPr>
        <w:t>. Alé</w:t>
      </w:r>
      <w:r w:rsidR="00517198" w:rsidRPr="00B42586">
        <w:rPr>
          <w:sz w:val="22"/>
          <w:szCs w:val="22"/>
        </w:rPr>
        <w:t>m do emissor e do receptor de uma</w:t>
      </w:r>
      <w:r w:rsidRPr="00B42586">
        <w:rPr>
          <w:sz w:val="22"/>
          <w:szCs w:val="22"/>
        </w:rPr>
        <w:t xml:space="preserve"> mensagem, há a necessidade do canal para </w:t>
      </w:r>
      <w:r w:rsidR="007F7D2C">
        <w:rPr>
          <w:sz w:val="22"/>
          <w:szCs w:val="22"/>
        </w:rPr>
        <w:t xml:space="preserve">que </w:t>
      </w:r>
      <w:r w:rsidR="00517198" w:rsidRPr="00B42586">
        <w:rPr>
          <w:sz w:val="22"/>
          <w:szCs w:val="22"/>
        </w:rPr>
        <w:t>seu conteúdo seja transmitido</w:t>
      </w:r>
      <w:r w:rsidRPr="00B42586">
        <w:rPr>
          <w:sz w:val="22"/>
          <w:szCs w:val="22"/>
        </w:rPr>
        <w:t xml:space="preserve">. </w:t>
      </w:r>
      <w:r w:rsidR="00126CA4">
        <w:rPr>
          <w:sz w:val="22"/>
          <w:szCs w:val="22"/>
        </w:rPr>
        <w:t>Desta forma</w:t>
      </w:r>
      <w:r w:rsidRPr="00B42586">
        <w:rPr>
          <w:sz w:val="22"/>
          <w:szCs w:val="22"/>
        </w:rPr>
        <w:t>, diante de um mundo cada</w:t>
      </w:r>
      <w:r w:rsidR="00517198" w:rsidRPr="00B42586">
        <w:rPr>
          <w:sz w:val="22"/>
          <w:szCs w:val="22"/>
        </w:rPr>
        <w:t xml:space="preserve"> vez</w:t>
      </w:r>
      <w:r w:rsidRPr="00B42586">
        <w:rPr>
          <w:sz w:val="22"/>
          <w:szCs w:val="22"/>
        </w:rPr>
        <w:t xml:space="preserve"> mais tecnológico, não se pode</w:t>
      </w:r>
      <w:r w:rsidR="007F7D2C">
        <w:rPr>
          <w:sz w:val="22"/>
          <w:szCs w:val="22"/>
        </w:rPr>
        <w:t>ria</w:t>
      </w:r>
      <w:r w:rsidRPr="00B42586">
        <w:rPr>
          <w:sz w:val="22"/>
          <w:szCs w:val="22"/>
        </w:rPr>
        <w:t xml:space="preserve"> falar em ausência </w:t>
      </w:r>
      <w:r w:rsidR="007F7D2C">
        <w:rPr>
          <w:sz w:val="22"/>
          <w:szCs w:val="22"/>
        </w:rPr>
        <w:t xml:space="preserve">ou deficiência </w:t>
      </w:r>
      <w:r w:rsidRPr="00B42586">
        <w:rPr>
          <w:sz w:val="22"/>
          <w:szCs w:val="22"/>
        </w:rPr>
        <w:t xml:space="preserve">de comunicação. </w:t>
      </w:r>
      <w:r w:rsidR="00517198" w:rsidRPr="00B42586">
        <w:rPr>
          <w:sz w:val="22"/>
          <w:szCs w:val="22"/>
        </w:rPr>
        <w:t xml:space="preserve">No entanto, </w:t>
      </w:r>
      <w:r w:rsidRPr="00B42586">
        <w:rPr>
          <w:sz w:val="22"/>
          <w:szCs w:val="22"/>
        </w:rPr>
        <w:t>essa mesma tecnologia não está disponível para todos</w:t>
      </w:r>
      <w:r w:rsidR="00517198" w:rsidRPr="00B42586">
        <w:rPr>
          <w:sz w:val="22"/>
          <w:szCs w:val="22"/>
        </w:rPr>
        <w:t>,</w:t>
      </w:r>
      <w:r w:rsidRPr="00B42586">
        <w:rPr>
          <w:sz w:val="22"/>
          <w:szCs w:val="22"/>
        </w:rPr>
        <w:t xml:space="preserve"> justamente pela impossibilidade de acesso, seja pela loca</w:t>
      </w:r>
      <w:r w:rsidR="007F7D2C">
        <w:rPr>
          <w:sz w:val="22"/>
          <w:szCs w:val="22"/>
        </w:rPr>
        <w:t xml:space="preserve">lização, pela falta de recursos em </w:t>
      </w:r>
      <w:r w:rsidRPr="00B42586">
        <w:rPr>
          <w:sz w:val="22"/>
          <w:szCs w:val="22"/>
        </w:rPr>
        <w:t>obtê-la, ou ainda, pel</w:t>
      </w:r>
      <w:r w:rsidR="00517198" w:rsidRPr="00B42586">
        <w:rPr>
          <w:sz w:val="22"/>
          <w:szCs w:val="22"/>
        </w:rPr>
        <w:t>o</w:t>
      </w:r>
      <w:r w:rsidR="00126CA4">
        <w:rPr>
          <w:sz w:val="22"/>
          <w:szCs w:val="22"/>
        </w:rPr>
        <w:t xml:space="preserve"> </w:t>
      </w:r>
      <w:r w:rsidR="00517198" w:rsidRPr="00B42586">
        <w:rPr>
          <w:sz w:val="22"/>
          <w:szCs w:val="22"/>
        </w:rPr>
        <w:t xml:space="preserve">impedimento </w:t>
      </w:r>
      <w:r w:rsidR="007F7D2C">
        <w:rPr>
          <w:sz w:val="22"/>
          <w:szCs w:val="22"/>
        </w:rPr>
        <w:t>em usá-la.</w:t>
      </w:r>
      <w:r w:rsidRPr="00B42586">
        <w:rPr>
          <w:sz w:val="22"/>
          <w:szCs w:val="22"/>
        </w:rPr>
        <w:t xml:space="preserve"> Em sendo assim, para os privados de liberdade a tecnologia não é o melhor canal de contato com seus pares, familiares e advogados. Embora dentro das unidades prisionais existam telefones para uso coletivo, a carta torna-se o melhor meio para acessar o exterior, </w:t>
      </w:r>
      <w:r w:rsidR="004008B9" w:rsidRPr="00B42586">
        <w:rPr>
          <w:sz w:val="22"/>
          <w:szCs w:val="22"/>
        </w:rPr>
        <w:t>transportar seus medos, necessidades, receios e desejos.</w:t>
      </w:r>
    </w:p>
    <w:p w14:paraId="58A2762F" w14:textId="26F638FD" w:rsidR="004008B9" w:rsidRPr="00B42586" w:rsidRDefault="004008B9" w:rsidP="00BD2918">
      <w:pPr>
        <w:spacing w:line="240" w:lineRule="auto"/>
        <w:rPr>
          <w:sz w:val="22"/>
          <w:szCs w:val="22"/>
        </w:rPr>
      </w:pPr>
      <w:r w:rsidRPr="00B42586">
        <w:rPr>
          <w:sz w:val="22"/>
          <w:szCs w:val="22"/>
        </w:rPr>
        <w:tab/>
      </w:r>
      <w:r w:rsidR="008C58FB">
        <w:rPr>
          <w:sz w:val="22"/>
          <w:szCs w:val="22"/>
        </w:rPr>
        <w:t>Apesar das de</w:t>
      </w:r>
      <w:r w:rsidRPr="00B42586">
        <w:rPr>
          <w:sz w:val="22"/>
          <w:szCs w:val="22"/>
        </w:rPr>
        <w:t>finiç</w:t>
      </w:r>
      <w:r w:rsidR="008C58FB">
        <w:rPr>
          <w:sz w:val="22"/>
          <w:szCs w:val="22"/>
        </w:rPr>
        <w:t>ões</w:t>
      </w:r>
      <w:r w:rsidRPr="00B42586">
        <w:rPr>
          <w:sz w:val="22"/>
          <w:szCs w:val="22"/>
        </w:rPr>
        <w:t xml:space="preserve"> dada</w:t>
      </w:r>
      <w:r w:rsidR="008C58FB">
        <w:rPr>
          <w:sz w:val="22"/>
          <w:szCs w:val="22"/>
        </w:rPr>
        <w:t>s</w:t>
      </w:r>
      <w:r w:rsidRPr="00B42586">
        <w:rPr>
          <w:sz w:val="22"/>
          <w:szCs w:val="22"/>
        </w:rPr>
        <w:t xml:space="preserve"> por grafólogos, psicólogos, pedagogos e outros especialistas para a escrita, </w:t>
      </w:r>
      <w:r w:rsidR="001D038A" w:rsidRPr="00B42586">
        <w:rPr>
          <w:sz w:val="22"/>
          <w:szCs w:val="22"/>
        </w:rPr>
        <w:t xml:space="preserve">ou seja, </w:t>
      </w:r>
      <w:r w:rsidRPr="00B42586">
        <w:rPr>
          <w:sz w:val="22"/>
          <w:szCs w:val="22"/>
        </w:rPr>
        <w:t xml:space="preserve">que </w:t>
      </w:r>
      <w:r w:rsidR="00126CA4">
        <w:rPr>
          <w:sz w:val="22"/>
          <w:szCs w:val="22"/>
        </w:rPr>
        <w:t xml:space="preserve">ela </w:t>
      </w:r>
      <w:r w:rsidRPr="00B42586">
        <w:rPr>
          <w:sz w:val="22"/>
          <w:szCs w:val="22"/>
        </w:rPr>
        <w:t xml:space="preserve">existe para perpetuar o pensamento; que é a arte de traduzir palavras ou ideias por sinais convencionais; que é uma harmonia da qual o grafólogo decompõe os acordes para reconstituí-los sob outra forma; </w:t>
      </w:r>
      <w:r w:rsidR="00126CA4">
        <w:rPr>
          <w:sz w:val="22"/>
          <w:szCs w:val="22"/>
        </w:rPr>
        <w:t>dentre tantas outras (Mendes, 2003), neste caso</w:t>
      </w:r>
      <w:r w:rsidR="008C58FB">
        <w:rPr>
          <w:sz w:val="22"/>
          <w:szCs w:val="22"/>
        </w:rPr>
        <w:t>,</w:t>
      </w:r>
      <w:r w:rsidR="001D038A" w:rsidRPr="00B42586">
        <w:rPr>
          <w:sz w:val="22"/>
          <w:szCs w:val="22"/>
        </w:rPr>
        <w:t xml:space="preserve"> exclusivamente</w:t>
      </w:r>
      <w:r w:rsidR="008C58FB">
        <w:rPr>
          <w:sz w:val="22"/>
          <w:szCs w:val="22"/>
        </w:rPr>
        <w:t>,</w:t>
      </w:r>
      <w:r w:rsidR="001D038A" w:rsidRPr="00B42586">
        <w:rPr>
          <w:sz w:val="22"/>
          <w:szCs w:val="22"/>
        </w:rPr>
        <w:t xml:space="preserve"> </w:t>
      </w:r>
      <w:r w:rsidR="00126CA4">
        <w:rPr>
          <w:sz w:val="22"/>
          <w:szCs w:val="22"/>
        </w:rPr>
        <w:t xml:space="preserve">é </w:t>
      </w:r>
      <w:r w:rsidR="001D038A" w:rsidRPr="00B42586">
        <w:rPr>
          <w:sz w:val="22"/>
          <w:szCs w:val="22"/>
        </w:rPr>
        <w:t xml:space="preserve">a ponte </w:t>
      </w:r>
      <w:r w:rsidR="00126CA4">
        <w:rPr>
          <w:sz w:val="22"/>
          <w:szCs w:val="22"/>
        </w:rPr>
        <w:t>que permite aos</w:t>
      </w:r>
      <w:r w:rsidR="008C58FB">
        <w:rPr>
          <w:sz w:val="22"/>
          <w:szCs w:val="22"/>
        </w:rPr>
        <w:t xml:space="preserve"> menores infratores</w:t>
      </w:r>
      <w:r w:rsidR="0005524F">
        <w:rPr>
          <w:sz w:val="22"/>
          <w:szCs w:val="22"/>
        </w:rPr>
        <w:t>,</w:t>
      </w:r>
      <w:r w:rsidR="008C58FB">
        <w:rPr>
          <w:sz w:val="22"/>
          <w:szCs w:val="22"/>
        </w:rPr>
        <w:t xml:space="preserve"> </w:t>
      </w:r>
      <w:r w:rsidR="00126CA4">
        <w:rPr>
          <w:sz w:val="22"/>
          <w:szCs w:val="22"/>
        </w:rPr>
        <w:t>em regime de internação</w:t>
      </w:r>
      <w:r w:rsidR="0005524F">
        <w:rPr>
          <w:sz w:val="22"/>
          <w:szCs w:val="22"/>
        </w:rPr>
        <w:t>,</w:t>
      </w:r>
      <w:r w:rsidR="00126CA4">
        <w:rPr>
          <w:sz w:val="22"/>
          <w:szCs w:val="22"/>
        </w:rPr>
        <w:t xml:space="preserve"> manter contato </w:t>
      </w:r>
      <w:r w:rsidR="0005524F">
        <w:rPr>
          <w:sz w:val="22"/>
          <w:szCs w:val="22"/>
        </w:rPr>
        <w:t>extramuro</w:t>
      </w:r>
      <w:r w:rsidR="00B266C0">
        <w:rPr>
          <w:sz w:val="22"/>
          <w:szCs w:val="22"/>
        </w:rPr>
        <w:t>s</w:t>
      </w:r>
      <w:r w:rsidR="001D038A" w:rsidRPr="00B42586">
        <w:rPr>
          <w:sz w:val="22"/>
          <w:szCs w:val="22"/>
        </w:rPr>
        <w:t>.</w:t>
      </w:r>
    </w:p>
    <w:p w14:paraId="30859460" w14:textId="0D8DE16D" w:rsidR="00E10032" w:rsidRPr="00B42586" w:rsidRDefault="001D038A" w:rsidP="2A90FD94">
      <w:pPr>
        <w:spacing w:line="240" w:lineRule="auto"/>
        <w:rPr>
          <w:sz w:val="22"/>
          <w:szCs w:val="22"/>
        </w:rPr>
      </w:pPr>
      <w:r w:rsidRPr="00B42586">
        <w:rPr>
          <w:sz w:val="22"/>
          <w:szCs w:val="22"/>
        </w:rPr>
        <w:tab/>
      </w:r>
      <w:r w:rsidR="00126CA4">
        <w:rPr>
          <w:sz w:val="22"/>
          <w:szCs w:val="22"/>
        </w:rPr>
        <w:t>A</w:t>
      </w:r>
      <w:r w:rsidR="00B751BA">
        <w:rPr>
          <w:sz w:val="22"/>
          <w:szCs w:val="22"/>
        </w:rPr>
        <w:t xml:space="preserve"> Grafoscopi</w:t>
      </w:r>
      <w:r w:rsidR="00EC0697">
        <w:rPr>
          <w:sz w:val="22"/>
          <w:szCs w:val="22"/>
        </w:rPr>
        <w:t>a é</w:t>
      </w:r>
      <w:r w:rsidR="00BC240B">
        <w:rPr>
          <w:sz w:val="22"/>
          <w:szCs w:val="22"/>
        </w:rPr>
        <w:t xml:space="preserve"> a área da Documentoscopia que se presta ao exame em escritos, com o principal objetivo de determinar, a partir da comparação entre </w:t>
      </w:r>
      <w:r w:rsidR="0005524F">
        <w:rPr>
          <w:sz w:val="22"/>
          <w:szCs w:val="22"/>
        </w:rPr>
        <w:t>estes</w:t>
      </w:r>
      <w:r w:rsidR="00BC240B">
        <w:rPr>
          <w:sz w:val="22"/>
          <w:szCs w:val="22"/>
        </w:rPr>
        <w:t>, se foram produzidos pelo mesmo ind</w:t>
      </w:r>
      <w:r w:rsidR="00EC0697">
        <w:rPr>
          <w:sz w:val="22"/>
          <w:szCs w:val="22"/>
        </w:rPr>
        <w:t>i</w:t>
      </w:r>
      <w:r w:rsidR="00BC240B">
        <w:rPr>
          <w:sz w:val="22"/>
          <w:szCs w:val="22"/>
        </w:rPr>
        <w:t>v</w:t>
      </w:r>
      <w:r w:rsidR="00EC0697">
        <w:rPr>
          <w:sz w:val="22"/>
          <w:szCs w:val="22"/>
        </w:rPr>
        <w:t>í</w:t>
      </w:r>
      <w:r w:rsidR="00BC240B">
        <w:rPr>
          <w:sz w:val="22"/>
          <w:szCs w:val="22"/>
        </w:rPr>
        <w:t>duo.</w:t>
      </w:r>
      <w:r w:rsidR="00B751BA">
        <w:rPr>
          <w:sz w:val="22"/>
          <w:szCs w:val="22"/>
        </w:rPr>
        <w:t xml:space="preserve"> </w:t>
      </w:r>
      <w:r w:rsidR="00EC0697">
        <w:rPr>
          <w:sz w:val="22"/>
          <w:szCs w:val="22"/>
        </w:rPr>
        <w:t xml:space="preserve">A escrita ou assinatura </w:t>
      </w:r>
      <w:r w:rsidR="00B751BA">
        <w:rPr>
          <w:sz w:val="22"/>
          <w:szCs w:val="22"/>
        </w:rPr>
        <w:t>m</w:t>
      </w:r>
      <w:r w:rsidR="00F32AC6" w:rsidRPr="00B42586">
        <w:rPr>
          <w:sz w:val="22"/>
          <w:szCs w:val="22"/>
        </w:rPr>
        <w:t>esmo possuindo características distintas, mantêm uma estreita relação entre si, possuindo a raiz ou origem no processo de aprendizado do escritor</w:t>
      </w:r>
      <w:r w:rsidR="0005524F">
        <w:rPr>
          <w:sz w:val="22"/>
          <w:szCs w:val="22"/>
        </w:rPr>
        <w:t xml:space="preserve"> análogos</w:t>
      </w:r>
      <w:r w:rsidR="00F32AC6" w:rsidRPr="00B42586">
        <w:rPr>
          <w:sz w:val="22"/>
          <w:szCs w:val="22"/>
        </w:rPr>
        <w:t xml:space="preserve">. Isto é, carregam consigo as experiências adquiridas pelo escritor, durante o seu </w:t>
      </w:r>
      <w:r w:rsidR="0005524F">
        <w:rPr>
          <w:sz w:val="22"/>
          <w:szCs w:val="22"/>
        </w:rPr>
        <w:t xml:space="preserve">processo de aprendizado e, </w:t>
      </w:r>
      <w:r w:rsidR="00F32AC6" w:rsidRPr="00B42586">
        <w:rPr>
          <w:sz w:val="22"/>
          <w:szCs w:val="22"/>
        </w:rPr>
        <w:t xml:space="preserve">posteriormente, através do aperfeiçoamento do estilo pessoal de escrita </w:t>
      </w:r>
      <w:r w:rsidRPr="00B42586">
        <w:rPr>
          <w:sz w:val="22"/>
          <w:szCs w:val="22"/>
        </w:rPr>
        <w:t>(</w:t>
      </w:r>
      <w:r w:rsidR="00F32AC6" w:rsidRPr="00B42586">
        <w:rPr>
          <w:sz w:val="22"/>
          <w:szCs w:val="22"/>
        </w:rPr>
        <w:t>S</w:t>
      </w:r>
      <w:r w:rsidRPr="00B42586">
        <w:rPr>
          <w:sz w:val="22"/>
          <w:szCs w:val="22"/>
        </w:rPr>
        <w:t>antos</w:t>
      </w:r>
      <w:r w:rsidR="00F32AC6" w:rsidRPr="00B42586">
        <w:rPr>
          <w:sz w:val="22"/>
          <w:szCs w:val="22"/>
        </w:rPr>
        <w:t xml:space="preserve"> et al., 2004</w:t>
      </w:r>
      <w:r w:rsidRPr="00B42586">
        <w:rPr>
          <w:sz w:val="22"/>
          <w:szCs w:val="22"/>
        </w:rPr>
        <w:t>)</w:t>
      </w:r>
      <w:r w:rsidR="00F32AC6" w:rsidRPr="00B42586">
        <w:rPr>
          <w:sz w:val="22"/>
          <w:szCs w:val="22"/>
        </w:rPr>
        <w:t xml:space="preserve">. </w:t>
      </w:r>
    </w:p>
    <w:p w14:paraId="251AFDD3" w14:textId="471D1905" w:rsidR="00C86A04" w:rsidRDefault="2A90FD94" w:rsidP="2A90FD94">
      <w:pPr>
        <w:spacing w:line="240" w:lineRule="auto"/>
        <w:ind w:firstLine="708"/>
        <w:rPr>
          <w:sz w:val="22"/>
          <w:szCs w:val="22"/>
        </w:rPr>
      </w:pPr>
      <w:r w:rsidRPr="2A90FD94">
        <w:rPr>
          <w:sz w:val="22"/>
          <w:szCs w:val="22"/>
        </w:rPr>
        <w:t xml:space="preserve">O presente trabalho tem por objeto apresentar a análise de material apreendido em visitas realizadas em uma das unidades da Fundação CASA, durante os meses de março e setembro de 2016, </w:t>
      </w:r>
      <w:r w:rsidR="0005524F">
        <w:rPr>
          <w:sz w:val="22"/>
          <w:szCs w:val="22"/>
        </w:rPr>
        <w:t xml:space="preserve">que compõe </w:t>
      </w:r>
      <w:r w:rsidRPr="2A90FD94">
        <w:rPr>
          <w:sz w:val="22"/>
          <w:szCs w:val="22"/>
        </w:rPr>
        <w:t>o Inquérito Civil em trâmite na Promotoria de Justiça da Infância e Juventude para apurar irregularidades na referida instituição. O material de exame era composto por sete cartas redigidas pelos adolescentes infratores internos para envio aos seus destinatários (familiares e amigos), nas quais é relatado o cotidiano das unidades onde estão recolhidos, bem como, situações de uso de drogas, violência, “domínio” das Casas, armas, resgate de menor. Além deste cotidiano, sã</w:t>
      </w:r>
      <w:r w:rsidR="00B266C0">
        <w:rPr>
          <w:sz w:val="22"/>
          <w:szCs w:val="22"/>
        </w:rPr>
        <w:t>o temas a família e o mundo “externo”</w:t>
      </w:r>
      <w:r w:rsidRPr="2A90FD94">
        <w:rPr>
          <w:sz w:val="22"/>
          <w:szCs w:val="22"/>
        </w:rPr>
        <w:t>.</w:t>
      </w:r>
    </w:p>
    <w:p w14:paraId="2BFFFD35" w14:textId="4255BDF1" w:rsidR="00661663" w:rsidRDefault="00661663" w:rsidP="004D006D">
      <w:pPr>
        <w:spacing w:line="240" w:lineRule="auto"/>
        <w:ind w:firstLine="708"/>
        <w:rPr>
          <w:bCs/>
          <w:iCs/>
          <w:sz w:val="22"/>
          <w:szCs w:val="22"/>
        </w:rPr>
      </w:pPr>
      <w:r w:rsidRPr="00F416FE">
        <w:rPr>
          <w:bCs/>
          <w:iCs/>
          <w:sz w:val="22"/>
          <w:szCs w:val="22"/>
        </w:rPr>
        <w:t>Por se tratar de investigação para apuração de irregularidades dentro da unidade com a participação dos menores</w:t>
      </w:r>
      <w:r>
        <w:rPr>
          <w:bCs/>
          <w:iCs/>
          <w:sz w:val="22"/>
          <w:szCs w:val="22"/>
        </w:rPr>
        <w:t xml:space="preserve"> e servidores</w:t>
      </w:r>
      <w:r w:rsidRPr="00F416FE">
        <w:rPr>
          <w:bCs/>
          <w:iCs/>
          <w:sz w:val="22"/>
          <w:szCs w:val="22"/>
        </w:rPr>
        <w:t>, o material padrão</w:t>
      </w:r>
      <w:r w:rsidR="00180AAE">
        <w:rPr>
          <w:bCs/>
          <w:iCs/>
          <w:sz w:val="22"/>
          <w:szCs w:val="22"/>
        </w:rPr>
        <w:t xml:space="preserve"> </w:t>
      </w:r>
      <w:r w:rsidRPr="00F416FE">
        <w:rPr>
          <w:bCs/>
          <w:iCs/>
          <w:sz w:val="22"/>
          <w:szCs w:val="22"/>
        </w:rPr>
        <w:t xml:space="preserve"> para análise e identificação dos autores das cartas não poderia ser colhido </w:t>
      </w:r>
      <w:r w:rsidR="00180AAE">
        <w:rPr>
          <w:bCs/>
          <w:iCs/>
          <w:sz w:val="22"/>
          <w:szCs w:val="22"/>
        </w:rPr>
        <w:t xml:space="preserve">individualmente com cada possível autor </w:t>
      </w:r>
      <w:r w:rsidRPr="00F416FE">
        <w:rPr>
          <w:bCs/>
          <w:iCs/>
          <w:sz w:val="22"/>
          <w:szCs w:val="22"/>
        </w:rPr>
        <w:t>por dois motivos: o primeiro</w:t>
      </w:r>
      <w:r w:rsidR="00B266C0">
        <w:rPr>
          <w:bCs/>
          <w:iCs/>
          <w:sz w:val="22"/>
          <w:szCs w:val="22"/>
        </w:rPr>
        <w:t>,</w:t>
      </w:r>
      <w:r w:rsidRPr="00F416FE">
        <w:rPr>
          <w:bCs/>
          <w:iCs/>
          <w:sz w:val="22"/>
          <w:szCs w:val="22"/>
        </w:rPr>
        <w:t xml:space="preserve"> a pedido da Promotora de Justiça pelo sigilo da investigação; e, o segundo</w:t>
      </w:r>
      <w:r>
        <w:rPr>
          <w:bCs/>
          <w:iCs/>
          <w:sz w:val="22"/>
          <w:szCs w:val="22"/>
        </w:rPr>
        <w:t>,</w:t>
      </w:r>
      <w:r w:rsidRPr="00F416FE">
        <w:rPr>
          <w:bCs/>
          <w:iCs/>
          <w:sz w:val="22"/>
          <w:szCs w:val="22"/>
        </w:rPr>
        <w:t xml:space="preserve"> para não indicar aos funcionários e internos da unidade quais seriam os menores “de</w:t>
      </w:r>
      <w:r>
        <w:rPr>
          <w:bCs/>
          <w:iCs/>
          <w:sz w:val="22"/>
          <w:szCs w:val="22"/>
        </w:rPr>
        <w:t xml:space="preserve">latores” dessas irregularidades já que descreviam nas cartas </w:t>
      </w:r>
      <w:r w:rsidR="00EC0697">
        <w:rPr>
          <w:bCs/>
          <w:iCs/>
          <w:sz w:val="22"/>
          <w:szCs w:val="22"/>
        </w:rPr>
        <w:t>tais situações</w:t>
      </w:r>
      <w:r>
        <w:rPr>
          <w:bCs/>
          <w:iCs/>
          <w:sz w:val="22"/>
          <w:szCs w:val="22"/>
        </w:rPr>
        <w:t xml:space="preserve"> objeto da investigação.</w:t>
      </w:r>
    </w:p>
    <w:p w14:paraId="01B72C49" w14:textId="15FD8FAC" w:rsidR="008152AC" w:rsidRPr="00B42586" w:rsidRDefault="00661663" w:rsidP="2A90FD94">
      <w:pPr>
        <w:spacing w:line="240" w:lineRule="auto"/>
        <w:ind w:firstLine="708"/>
        <w:rPr>
          <w:sz w:val="22"/>
          <w:szCs w:val="22"/>
        </w:rPr>
      </w:pPr>
      <w:r>
        <w:rPr>
          <w:spacing w:val="2"/>
          <w:sz w:val="22"/>
          <w:szCs w:val="22"/>
          <w:shd w:val="clear" w:color="auto" w:fill="FFFFFF"/>
        </w:rPr>
        <w:t xml:space="preserve">O desafio, então, </w:t>
      </w:r>
      <w:r w:rsidR="00180AAE">
        <w:rPr>
          <w:spacing w:val="2"/>
          <w:sz w:val="22"/>
          <w:szCs w:val="22"/>
          <w:shd w:val="clear" w:color="auto" w:fill="FFFFFF"/>
        </w:rPr>
        <w:t>foi adotar uma metodologia que identificasse o maior número de elementos em cada carta para posterior colheita de documentos na unidade que permitissem a identificação dos referidos punhos escritores. Op</w:t>
      </w:r>
      <w:r w:rsidR="00300CF4">
        <w:rPr>
          <w:spacing w:val="2"/>
          <w:sz w:val="22"/>
          <w:szCs w:val="22"/>
          <w:shd w:val="clear" w:color="auto" w:fill="FFFFFF"/>
        </w:rPr>
        <w:t>to</w:t>
      </w:r>
      <w:r>
        <w:rPr>
          <w:spacing w:val="2"/>
          <w:sz w:val="22"/>
          <w:szCs w:val="22"/>
          <w:shd w:val="clear" w:color="auto" w:fill="FFFFFF"/>
        </w:rPr>
        <w:t>u-se como metodologia inicial, a</w:t>
      </w:r>
      <w:r w:rsidR="008152AC" w:rsidRPr="00B42586">
        <w:rPr>
          <w:spacing w:val="2"/>
          <w:sz w:val="22"/>
          <w:szCs w:val="22"/>
          <w:shd w:val="clear" w:color="auto" w:fill="FFFFFF"/>
        </w:rPr>
        <w:t xml:space="preserve"> análise geral visual </w:t>
      </w:r>
      <w:r w:rsidR="00300CF4">
        <w:rPr>
          <w:spacing w:val="2"/>
          <w:sz w:val="22"/>
          <w:szCs w:val="22"/>
          <w:shd w:val="clear" w:color="auto" w:fill="FFFFFF"/>
        </w:rPr>
        <w:t xml:space="preserve">que </w:t>
      </w:r>
      <w:r w:rsidR="00180AAE">
        <w:rPr>
          <w:spacing w:val="2"/>
          <w:sz w:val="22"/>
          <w:szCs w:val="22"/>
          <w:shd w:val="clear" w:color="auto" w:fill="FFFFFF"/>
        </w:rPr>
        <w:t xml:space="preserve">possibilitou </w:t>
      </w:r>
      <w:r w:rsidR="008152AC" w:rsidRPr="00B42586">
        <w:rPr>
          <w:spacing w:val="2"/>
          <w:sz w:val="22"/>
          <w:szCs w:val="22"/>
          <w:shd w:val="clear" w:color="auto" w:fill="FFFFFF"/>
        </w:rPr>
        <w:t>separar as peças de exame de acordo com seu possível autor e tipo de escrita. De início, para as sete peças de exame, foram identificados seis possíveis remetentes, considerando a repetição do nome L</w:t>
      </w:r>
      <w:r w:rsidR="00B97DCA" w:rsidRPr="00B42586">
        <w:rPr>
          <w:spacing w:val="2"/>
          <w:sz w:val="22"/>
          <w:szCs w:val="22"/>
          <w:shd w:val="clear" w:color="auto" w:fill="FFFFFF"/>
        </w:rPr>
        <w:t>.</w:t>
      </w:r>
      <w:r w:rsidR="008152AC" w:rsidRPr="00B42586">
        <w:rPr>
          <w:spacing w:val="2"/>
          <w:sz w:val="22"/>
          <w:szCs w:val="22"/>
          <w:shd w:val="clear" w:color="auto" w:fill="FFFFFF"/>
        </w:rPr>
        <w:t xml:space="preserve"> em duas</w:t>
      </w:r>
      <w:r>
        <w:rPr>
          <w:spacing w:val="2"/>
          <w:sz w:val="22"/>
          <w:szCs w:val="22"/>
          <w:shd w:val="clear" w:color="auto" w:fill="FFFFFF"/>
        </w:rPr>
        <w:t xml:space="preserve"> </w:t>
      </w:r>
      <w:r w:rsidR="008152AC" w:rsidRPr="00B42586">
        <w:rPr>
          <w:spacing w:val="2"/>
          <w:sz w:val="22"/>
          <w:szCs w:val="22"/>
          <w:shd w:val="clear" w:color="auto" w:fill="FFFFFF"/>
        </w:rPr>
        <w:t xml:space="preserve">delas. Duas peças de exame </w:t>
      </w:r>
      <w:r w:rsidR="008152AC" w:rsidRPr="00B266C0">
        <w:rPr>
          <w:spacing w:val="2"/>
          <w:sz w:val="22"/>
          <w:szCs w:val="22"/>
          <w:shd w:val="clear" w:color="auto" w:fill="FFFFFF"/>
        </w:rPr>
        <w:t>apresentaram somente</w:t>
      </w:r>
      <w:r w:rsidR="008152AC" w:rsidRPr="00B42586">
        <w:rPr>
          <w:spacing w:val="2"/>
          <w:sz w:val="22"/>
          <w:szCs w:val="22"/>
          <w:shd w:val="clear" w:color="auto" w:fill="FFFFFF"/>
        </w:rPr>
        <w:t xml:space="preserve"> escrita cursiva, quatro cursiva e dois tipos de letra de forma e uma </w:t>
      </w:r>
      <w:r w:rsidR="00180AAE">
        <w:rPr>
          <w:spacing w:val="2"/>
          <w:sz w:val="22"/>
          <w:szCs w:val="22"/>
          <w:shd w:val="clear" w:color="auto" w:fill="FFFFFF"/>
        </w:rPr>
        <w:t>foi</w:t>
      </w:r>
      <w:r w:rsidR="007F7D2C">
        <w:rPr>
          <w:spacing w:val="2"/>
          <w:sz w:val="22"/>
          <w:szCs w:val="22"/>
          <w:shd w:val="clear" w:color="auto" w:fill="FFFFFF"/>
        </w:rPr>
        <w:t xml:space="preserve"> </w:t>
      </w:r>
      <w:r w:rsidR="00300CF4">
        <w:rPr>
          <w:spacing w:val="2"/>
          <w:sz w:val="22"/>
          <w:szCs w:val="22"/>
          <w:shd w:val="clear" w:color="auto" w:fill="FFFFFF"/>
        </w:rPr>
        <w:t>escrita</w:t>
      </w:r>
      <w:r w:rsidR="00EC0697">
        <w:rPr>
          <w:spacing w:val="2"/>
          <w:sz w:val="22"/>
          <w:szCs w:val="22"/>
          <w:shd w:val="clear" w:color="auto" w:fill="FFFFFF"/>
        </w:rPr>
        <w:t xml:space="preserve">, apenas, </w:t>
      </w:r>
      <w:r w:rsidR="008152AC" w:rsidRPr="00B42586">
        <w:rPr>
          <w:spacing w:val="2"/>
          <w:sz w:val="22"/>
          <w:szCs w:val="22"/>
          <w:shd w:val="clear" w:color="auto" w:fill="FFFFFF"/>
        </w:rPr>
        <w:t xml:space="preserve">em letra de forma. </w:t>
      </w:r>
      <w:r w:rsidR="008152AC" w:rsidRPr="00B42586">
        <w:rPr>
          <w:caps/>
          <w:spacing w:val="2"/>
          <w:sz w:val="22"/>
          <w:szCs w:val="22"/>
          <w:shd w:val="clear" w:color="auto" w:fill="FFFFFF"/>
        </w:rPr>
        <w:t>A</w:t>
      </w:r>
      <w:r w:rsidR="008152AC" w:rsidRPr="00B42586">
        <w:rPr>
          <w:spacing w:val="2"/>
          <w:sz w:val="22"/>
          <w:szCs w:val="22"/>
          <w:shd w:val="clear" w:color="auto" w:fill="FFFFFF"/>
        </w:rPr>
        <w:t xml:space="preserve">pós </w:t>
      </w:r>
      <w:r w:rsidR="007F7D2C">
        <w:rPr>
          <w:spacing w:val="2"/>
          <w:sz w:val="22"/>
          <w:szCs w:val="22"/>
          <w:shd w:val="clear" w:color="auto" w:fill="FFFFFF"/>
        </w:rPr>
        <w:t>essa primeira diferenciação</w:t>
      </w:r>
      <w:r w:rsidR="008152AC" w:rsidRPr="00B42586">
        <w:rPr>
          <w:spacing w:val="2"/>
          <w:sz w:val="22"/>
          <w:szCs w:val="22"/>
          <w:shd w:val="clear" w:color="auto" w:fill="FFFFFF"/>
        </w:rPr>
        <w:t xml:space="preserve"> das sete peças de exame optou-se em confrontá-las entre si, ou seja, </w:t>
      </w:r>
      <w:r w:rsidR="00141644">
        <w:rPr>
          <w:spacing w:val="2"/>
          <w:sz w:val="22"/>
          <w:szCs w:val="22"/>
          <w:shd w:val="clear" w:color="auto" w:fill="FFFFFF"/>
        </w:rPr>
        <w:t>de acordo com o t</w:t>
      </w:r>
      <w:r w:rsidR="008152AC" w:rsidRPr="00B42586">
        <w:rPr>
          <w:spacing w:val="2"/>
          <w:sz w:val="22"/>
          <w:szCs w:val="22"/>
          <w:shd w:val="clear" w:color="auto" w:fill="FFFFFF"/>
        </w:rPr>
        <w:t xml:space="preserve">ipo de </w:t>
      </w:r>
      <w:r w:rsidR="00141644">
        <w:rPr>
          <w:spacing w:val="2"/>
          <w:sz w:val="22"/>
          <w:szCs w:val="22"/>
          <w:shd w:val="clear" w:color="auto" w:fill="FFFFFF"/>
        </w:rPr>
        <w:t>grafia, cursiva (</w:t>
      </w:r>
      <w:r w:rsidR="00141644" w:rsidRPr="00B42586">
        <w:rPr>
          <w:spacing w:val="2"/>
          <w:sz w:val="22"/>
          <w:szCs w:val="22"/>
          <w:shd w:val="clear" w:color="auto" w:fill="FFFFFF"/>
        </w:rPr>
        <w:t>PE1, PE2, PE3, PE4, PE5 e PE7</w:t>
      </w:r>
      <w:r w:rsidR="00141644">
        <w:rPr>
          <w:spacing w:val="2"/>
          <w:sz w:val="22"/>
          <w:szCs w:val="22"/>
          <w:shd w:val="clear" w:color="auto" w:fill="FFFFFF"/>
        </w:rPr>
        <w:t xml:space="preserve">) </w:t>
      </w:r>
      <w:r>
        <w:rPr>
          <w:spacing w:val="2"/>
          <w:sz w:val="22"/>
          <w:szCs w:val="22"/>
          <w:shd w:val="clear" w:color="auto" w:fill="FFFFFF"/>
        </w:rPr>
        <w:t>e</w:t>
      </w:r>
      <w:r w:rsidR="00141644">
        <w:rPr>
          <w:spacing w:val="2"/>
          <w:sz w:val="22"/>
          <w:szCs w:val="22"/>
          <w:shd w:val="clear" w:color="auto" w:fill="FFFFFF"/>
        </w:rPr>
        <w:t xml:space="preserve"> de imprensa/de forma (</w:t>
      </w:r>
      <w:r>
        <w:rPr>
          <w:spacing w:val="2"/>
          <w:sz w:val="22"/>
          <w:szCs w:val="22"/>
          <w:shd w:val="clear" w:color="auto" w:fill="FFFFFF"/>
        </w:rPr>
        <w:t>PE3, PE4, PE5, PE6 e</w:t>
      </w:r>
      <w:r w:rsidR="00141644" w:rsidRPr="00B42586">
        <w:rPr>
          <w:spacing w:val="2"/>
          <w:sz w:val="22"/>
          <w:szCs w:val="22"/>
          <w:shd w:val="clear" w:color="auto" w:fill="FFFFFF"/>
        </w:rPr>
        <w:t xml:space="preserve"> PE7</w:t>
      </w:r>
      <w:r w:rsidR="00141644">
        <w:rPr>
          <w:spacing w:val="2"/>
          <w:sz w:val="22"/>
          <w:szCs w:val="22"/>
          <w:shd w:val="clear" w:color="auto" w:fill="FFFFFF"/>
        </w:rPr>
        <w:t>)</w:t>
      </w:r>
      <w:r w:rsidR="00180AAE">
        <w:rPr>
          <w:spacing w:val="2"/>
          <w:sz w:val="22"/>
          <w:szCs w:val="22"/>
          <w:shd w:val="clear" w:color="auto" w:fill="FFFFFF"/>
        </w:rPr>
        <w:t xml:space="preserve"> para indicar quantos possíveis punhos escritores eram autores das cartas.</w:t>
      </w:r>
      <w:r w:rsidR="00141644">
        <w:rPr>
          <w:spacing w:val="2"/>
          <w:sz w:val="22"/>
          <w:szCs w:val="22"/>
          <w:shd w:val="clear" w:color="auto" w:fill="FFFFFF"/>
        </w:rPr>
        <w:t xml:space="preserve"> </w:t>
      </w:r>
      <w:r w:rsidR="00776986">
        <w:rPr>
          <w:spacing w:val="2"/>
          <w:sz w:val="22"/>
          <w:szCs w:val="22"/>
          <w:shd w:val="clear" w:color="auto" w:fill="FFFFFF"/>
        </w:rPr>
        <w:t xml:space="preserve"> </w:t>
      </w:r>
    </w:p>
    <w:p w14:paraId="78718A4B" w14:textId="72BBFCFF" w:rsidR="0038211C" w:rsidRDefault="00141644" w:rsidP="00B41AF6">
      <w:pPr>
        <w:spacing w:line="240" w:lineRule="auto"/>
        <w:ind w:firstLine="708"/>
        <w:rPr>
          <w:sz w:val="22"/>
          <w:szCs w:val="22"/>
        </w:rPr>
      </w:pPr>
      <w:r>
        <w:rPr>
          <w:bCs/>
          <w:iCs/>
          <w:sz w:val="22"/>
          <w:szCs w:val="22"/>
        </w:rPr>
        <w:t>Na etapa seguinte,</w:t>
      </w:r>
      <w:r w:rsidR="008152AC" w:rsidRPr="00B42586">
        <w:rPr>
          <w:bCs/>
          <w:iCs/>
          <w:sz w:val="22"/>
          <w:szCs w:val="22"/>
        </w:rPr>
        <w:t xml:space="preserve"> cada carta foi lida e seu conteúdo analisado e disposto </w:t>
      </w:r>
      <w:r w:rsidR="00812D1B" w:rsidRPr="00B42586">
        <w:rPr>
          <w:bCs/>
          <w:iCs/>
          <w:sz w:val="22"/>
          <w:szCs w:val="22"/>
        </w:rPr>
        <w:t>em tabela</w:t>
      </w:r>
      <w:r w:rsidR="008152AC" w:rsidRPr="00B42586">
        <w:rPr>
          <w:bCs/>
          <w:iCs/>
          <w:sz w:val="22"/>
          <w:szCs w:val="22"/>
        </w:rPr>
        <w:t xml:space="preserve">, destacando </w:t>
      </w:r>
      <w:r w:rsidR="00EC0697">
        <w:rPr>
          <w:bCs/>
          <w:iCs/>
          <w:sz w:val="22"/>
          <w:szCs w:val="22"/>
        </w:rPr>
        <w:t>s</w:t>
      </w:r>
      <w:r w:rsidR="00180AAE">
        <w:rPr>
          <w:bCs/>
          <w:iCs/>
          <w:sz w:val="22"/>
          <w:szCs w:val="22"/>
        </w:rPr>
        <w:t>ua</w:t>
      </w:r>
      <w:r w:rsidR="00EC0697">
        <w:rPr>
          <w:bCs/>
          <w:iCs/>
          <w:sz w:val="22"/>
          <w:szCs w:val="22"/>
        </w:rPr>
        <w:t xml:space="preserve"> mensagem</w:t>
      </w:r>
      <w:r w:rsidR="008152AC" w:rsidRPr="00B42586">
        <w:rPr>
          <w:bCs/>
          <w:iCs/>
          <w:sz w:val="22"/>
          <w:szCs w:val="22"/>
        </w:rPr>
        <w:t xml:space="preserve">, os nomes e dados citados pelo remetente que poderiam ser de interesse para a investigação da qual originou a presente requisição </w:t>
      </w:r>
      <w:r>
        <w:rPr>
          <w:bCs/>
          <w:iCs/>
          <w:sz w:val="22"/>
          <w:szCs w:val="22"/>
        </w:rPr>
        <w:t>pericial</w:t>
      </w:r>
      <w:r w:rsidR="00661663">
        <w:rPr>
          <w:bCs/>
          <w:iCs/>
          <w:sz w:val="22"/>
          <w:szCs w:val="22"/>
        </w:rPr>
        <w:t xml:space="preserve">. </w:t>
      </w:r>
      <w:r>
        <w:rPr>
          <w:bCs/>
          <w:iCs/>
          <w:sz w:val="22"/>
          <w:szCs w:val="22"/>
        </w:rPr>
        <w:t>U</w:t>
      </w:r>
      <w:r w:rsidRPr="00B42586">
        <w:rPr>
          <w:bCs/>
          <w:iCs/>
          <w:sz w:val="22"/>
          <w:szCs w:val="22"/>
        </w:rPr>
        <w:t>tilizando-se da análise grafo</w:t>
      </w:r>
      <w:r>
        <w:rPr>
          <w:bCs/>
          <w:iCs/>
          <w:sz w:val="22"/>
          <w:szCs w:val="22"/>
        </w:rPr>
        <w:t>scópica</w:t>
      </w:r>
      <w:r w:rsidR="00661663">
        <w:rPr>
          <w:bCs/>
          <w:iCs/>
          <w:sz w:val="22"/>
          <w:szCs w:val="22"/>
        </w:rPr>
        <w:t xml:space="preserve"> </w:t>
      </w:r>
      <w:r w:rsidRPr="00B42586">
        <w:rPr>
          <w:bCs/>
          <w:iCs/>
          <w:sz w:val="22"/>
          <w:szCs w:val="22"/>
        </w:rPr>
        <w:t>que preconiza a realização de um estudo criterioso dos lançamentos gráficos questionados, e neste caso, que também são o padrão para confronto entre si, buscou-se identifica</w:t>
      </w:r>
      <w:r w:rsidR="00180AAE">
        <w:rPr>
          <w:bCs/>
          <w:iCs/>
          <w:sz w:val="22"/>
          <w:szCs w:val="22"/>
        </w:rPr>
        <w:t xml:space="preserve">r </w:t>
      </w:r>
      <w:r>
        <w:rPr>
          <w:bCs/>
          <w:iCs/>
          <w:sz w:val="22"/>
          <w:szCs w:val="22"/>
        </w:rPr>
        <w:t>peculiar</w:t>
      </w:r>
      <w:r w:rsidR="00180AAE">
        <w:rPr>
          <w:bCs/>
          <w:iCs/>
          <w:sz w:val="22"/>
          <w:szCs w:val="22"/>
        </w:rPr>
        <w:t>idades</w:t>
      </w:r>
      <w:r>
        <w:rPr>
          <w:bCs/>
          <w:iCs/>
          <w:sz w:val="22"/>
          <w:szCs w:val="22"/>
        </w:rPr>
        <w:t xml:space="preserve"> </w:t>
      </w:r>
      <w:r w:rsidRPr="00B42586">
        <w:rPr>
          <w:bCs/>
          <w:iCs/>
          <w:sz w:val="22"/>
          <w:szCs w:val="22"/>
        </w:rPr>
        <w:t xml:space="preserve">que pudessem individualizar cada autor frente aos demais </w:t>
      </w:r>
      <w:r>
        <w:rPr>
          <w:bCs/>
          <w:iCs/>
          <w:sz w:val="22"/>
          <w:szCs w:val="22"/>
        </w:rPr>
        <w:t>grafismos (</w:t>
      </w:r>
      <w:r w:rsidR="00B266C0">
        <w:rPr>
          <w:bCs/>
          <w:iCs/>
          <w:sz w:val="22"/>
          <w:szCs w:val="22"/>
        </w:rPr>
        <w:t xml:space="preserve">lançamentos padrões), a fim de apontar </w:t>
      </w:r>
      <w:r>
        <w:rPr>
          <w:bCs/>
          <w:iCs/>
          <w:sz w:val="22"/>
          <w:szCs w:val="22"/>
        </w:rPr>
        <w:t>a autoria dos documentos escritos.</w:t>
      </w:r>
      <w:r w:rsidR="00180AAE">
        <w:rPr>
          <w:bCs/>
          <w:iCs/>
          <w:sz w:val="22"/>
          <w:szCs w:val="22"/>
        </w:rPr>
        <w:t xml:space="preserve"> </w:t>
      </w:r>
      <w:r w:rsidR="00DE2B37">
        <w:rPr>
          <w:bCs/>
          <w:iCs/>
          <w:sz w:val="22"/>
          <w:szCs w:val="22"/>
        </w:rPr>
        <w:t>Como primeiro resultado da análise para direcionamento da construção da amostra padrão para cada sujeito observou-se que</w:t>
      </w:r>
      <w:r w:rsidR="0038211C">
        <w:rPr>
          <w:bCs/>
          <w:iCs/>
          <w:sz w:val="22"/>
          <w:szCs w:val="22"/>
        </w:rPr>
        <w:t xml:space="preserve"> haviam quatro </w:t>
      </w:r>
      <w:r w:rsidR="00661663">
        <w:rPr>
          <w:bCs/>
          <w:iCs/>
          <w:sz w:val="22"/>
          <w:szCs w:val="22"/>
        </w:rPr>
        <w:t>possíveis punhos escritores para as cartas em letra</w:t>
      </w:r>
      <w:r w:rsidR="00DE2B37">
        <w:rPr>
          <w:bCs/>
          <w:iCs/>
          <w:sz w:val="22"/>
          <w:szCs w:val="22"/>
        </w:rPr>
        <w:t xml:space="preserve"> cursiva</w:t>
      </w:r>
      <w:r w:rsidR="0038211C">
        <w:rPr>
          <w:bCs/>
          <w:iCs/>
          <w:sz w:val="22"/>
          <w:szCs w:val="22"/>
        </w:rPr>
        <w:t xml:space="preserve"> (PE1, PE2, PE3, PE4, PE5, PE7) e </w:t>
      </w:r>
      <w:r w:rsidR="0038211C">
        <w:rPr>
          <w:bCs/>
          <w:iCs/>
          <w:sz w:val="22"/>
          <w:szCs w:val="22"/>
        </w:rPr>
        <w:lastRenderedPageBreak/>
        <w:t>d</w:t>
      </w:r>
      <w:r w:rsidR="00661663">
        <w:rPr>
          <w:bCs/>
          <w:iCs/>
          <w:sz w:val="22"/>
          <w:szCs w:val="22"/>
        </w:rPr>
        <w:t xml:space="preserve">ois possíveis punhos escritores para </w:t>
      </w:r>
      <w:r w:rsidR="00DE2B37">
        <w:rPr>
          <w:bCs/>
          <w:iCs/>
          <w:sz w:val="22"/>
          <w:szCs w:val="22"/>
        </w:rPr>
        <w:t>a</w:t>
      </w:r>
      <w:r w:rsidR="00812D1B" w:rsidRPr="00B42586">
        <w:rPr>
          <w:bCs/>
          <w:iCs/>
          <w:sz w:val="22"/>
          <w:szCs w:val="22"/>
        </w:rPr>
        <w:t xml:space="preserve"> letra de forma </w:t>
      </w:r>
      <w:r w:rsidR="00DE2B37">
        <w:rPr>
          <w:bCs/>
          <w:iCs/>
          <w:sz w:val="22"/>
          <w:szCs w:val="22"/>
        </w:rPr>
        <w:t>LF1 (letra de forma 1) nas</w:t>
      </w:r>
      <w:r w:rsidR="00B41AF6" w:rsidRPr="00B42586">
        <w:rPr>
          <w:bCs/>
          <w:iCs/>
          <w:sz w:val="22"/>
          <w:szCs w:val="22"/>
        </w:rPr>
        <w:t xml:space="preserve"> PE3, 4, 5, 6, e 7</w:t>
      </w:r>
      <w:r w:rsidR="00DE2B37">
        <w:rPr>
          <w:bCs/>
          <w:iCs/>
          <w:sz w:val="22"/>
          <w:szCs w:val="22"/>
        </w:rPr>
        <w:t>; e</w:t>
      </w:r>
      <w:r w:rsidR="00B41AF6" w:rsidRPr="00B42586">
        <w:rPr>
          <w:bCs/>
          <w:iCs/>
          <w:sz w:val="22"/>
          <w:szCs w:val="22"/>
        </w:rPr>
        <w:t xml:space="preserve">, LF2 (letra de forma 2) </w:t>
      </w:r>
      <w:r w:rsidR="00DE2B37">
        <w:rPr>
          <w:bCs/>
          <w:iCs/>
          <w:sz w:val="22"/>
          <w:szCs w:val="22"/>
        </w:rPr>
        <w:t xml:space="preserve">nas </w:t>
      </w:r>
      <w:r w:rsidR="00B41AF6" w:rsidRPr="00B42586">
        <w:rPr>
          <w:bCs/>
          <w:iCs/>
          <w:sz w:val="22"/>
          <w:szCs w:val="22"/>
        </w:rPr>
        <w:t>PE3 e 4. No final</w:t>
      </w:r>
      <w:r w:rsidR="00661663">
        <w:rPr>
          <w:bCs/>
          <w:iCs/>
          <w:sz w:val="22"/>
          <w:szCs w:val="22"/>
        </w:rPr>
        <w:t xml:space="preserve"> </w:t>
      </w:r>
      <w:r w:rsidR="00B41AF6" w:rsidRPr="00B42586">
        <w:rPr>
          <w:bCs/>
          <w:iCs/>
          <w:sz w:val="22"/>
          <w:szCs w:val="22"/>
        </w:rPr>
        <w:t xml:space="preserve">da PE5 </w:t>
      </w:r>
      <w:r w:rsidR="0038211C">
        <w:rPr>
          <w:bCs/>
          <w:iCs/>
          <w:sz w:val="22"/>
          <w:szCs w:val="22"/>
        </w:rPr>
        <w:t>foi observado</w:t>
      </w:r>
      <w:r w:rsidR="00661663">
        <w:rPr>
          <w:bCs/>
          <w:iCs/>
          <w:sz w:val="22"/>
          <w:szCs w:val="22"/>
        </w:rPr>
        <w:t xml:space="preserve"> </w:t>
      </w:r>
      <w:r w:rsidR="00B41AF6" w:rsidRPr="00B42586">
        <w:rPr>
          <w:bCs/>
          <w:iCs/>
          <w:sz w:val="22"/>
          <w:szCs w:val="22"/>
        </w:rPr>
        <w:t xml:space="preserve">um </w:t>
      </w:r>
      <w:r w:rsidR="0038211C">
        <w:rPr>
          <w:bCs/>
          <w:iCs/>
          <w:sz w:val="22"/>
          <w:szCs w:val="22"/>
        </w:rPr>
        <w:t>p</w:t>
      </w:r>
      <w:r w:rsidR="00B41AF6" w:rsidRPr="00B42586">
        <w:rPr>
          <w:bCs/>
          <w:iCs/>
          <w:sz w:val="22"/>
          <w:szCs w:val="22"/>
        </w:rPr>
        <w:t xml:space="preserve">equeno trecho escrito com letras “desenhadas” misturadas com as de forma, mas optou-se por não realizar a </w:t>
      </w:r>
      <w:r w:rsidR="0038211C">
        <w:rPr>
          <w:bCs/>
          <w:iCs/>
          <w:sz w:val="22"/>
          <w:szCs w:val="22"/>
        </w:rPr>
        <w:t>a</w:t>
      </w:r>
      <w:r w:rsidR="00B41AF6" w:rsidRPr="00B42586">
        <w:rPr>
          <w:bCs/>
          <w:iCs/>
          <w:sz w:val="22"/>
          <w:szCs w:val="22"/>
        </w:rPr>
        <w:t>nálise pelo pouco material para confronto.</w:t>
      </w:r>
    </w:p>
    <w:p w14:paraId="4A8B5D2A" w14:textId="79370670" w:rsidR="00B41AF6" w:rsidRPr="00DA3BDB" w:rsidRDefault="2A90FD94" w:rsidP="2A90FD94">
      <w:pPr>
        <w:spacing w:line="240" w:lineRule="auto"/>
        <w:ind w:firstLine="708"/>
        <w:rPr>
          <w:sz w:val="22"/>
          <w:szCs w:val="22"/>
        </w:rPr>
      </w:pPr>
      <w:r w:rsidRPr="00B266C0">
        <w:rPr>
          <w:sz w:val="22"/>
          <w:szCs w:val="22"/>
        </w:rPr>
        <w:t>Para cada tipo de grafia concluiu-se, pelas características individuais dos escritores, que: as Peças</w:t>
      </w:r>
      <w:r w:rsidRPr="2A90FD94">
        <w:rPr>
          <w:sz w:val="22"/>
          <w:szCs w:val="22"/>
        </w:rPr>
        <w:t xml:space="preserve"> de Exame 1 e 2 foram escritas por sujeitos diferentes; que as peças de exame 3 (LF1), 4, 5, 6 e 7 foram escritas pelo mesmo punho escritor para a letra de forma; que as peças de exame PE3, P4 e P5 foram escritas pelo mesmo punho escritor para a letra cursiva, que provavelmente é o autor da segunda letra de forma</w:t>
      </w:r>
      <w:r w:rsidR="00B266C0">
        <w:rPr>
          <w:sz w:val="22"/>
          <w:szCs w:val="22"/>
        </w:rPr>
        <w:t xml:space="preserve"> (LF2)</w:t>
      </w:r>
      <w:r w:rsidRPr="2A90FD94">
        <w:rPr>
          <w:sz w:val="22"/>
          <w:szCs w:val="22"/>
        </w:rPr>
        <w:t>; que a letra cursiva da P</w:t>
      </w:r>
      <w:r w:rsidR="00B266C0">
        <w:rPr>
          <w:sz w:val="22"/>
          <w:szCs w:val="22"/>
        </w:rPr>
        <w:t>E</w:t>
      </w:r>
      <w:r w:rsidRPr="2A90FD94">
        <w:rPr>
          <w:sz w:val="22"/>
          <w:szCs w:val="22"/>
        </w:rPr>
        <w:t>7 difere das demais, portanto, pertencia a outro punho escritor.  Outro desafio surgiu, após essa primeira análise para a construção do padrão, identificar materiais em diferentes grafias para o mesmo punho escritor, considerando que na mesma carta o autor utilizou os dois tipos de letras (cursiva e imprensa).</w:t>
      </w:r>
    </w:p>
    <w:p w14:paraId="6F192ED8" w14:textId="3A98E2EC" w:rsidR="00A10190" w:rsidRPr="00B42586" w:rsidRDefault="2A90FD94" w:rsidP="2A90FD94">
      <w:pPr>
        <w:spacing w:line="240" w:lineRule="auto"/>
        <w:ind w:firstLine="708"/>
        <w:rPr>
          <w:sz w:val="22"/>
          <w:szCs w:val="22"/>
        </w:rPr>
      </w:pPr>
      <w:r w:rsidRPr="2A90FD94">
        <w:rPr>
          <w:sz w:val="22"/>
          <w:szCs w:val="22"/>
        </w:rPr>
        <w:t xml:space="preserve"> A partir desses dados, foi realizada diligência junto à unidade, no dia </w:t>
      </w:r>
      <w:r w:rsidRPr="2A90FD94">
        <w:rPr>
          <w:rStyle w:val="TextodoEspaoReservado"/>
          <w:color w:val="auto"/>
          <w:sz w:val="22"/>
          <w:szCs w:val="22"/>
        </w:rPr>
        <w:t xml:space="preserve">18 de outubro de 2016 e o material consultado foi fornecido pelos servidores da unidade que, num primeiro momento, apresentaram os cadernos utilizados pelos menores nas atividades pedagógicas desenvolvidas em sala de aula, que foram </w:t>
      </w:r>
      <w:r w:rsidRPr="2A90FD94">
        <w:rPr>
          <w:rStyle w:val="st"/>
          <w:sz w:val="22"/>
          <w:szCs w:val="22"/>
        </w:rPr>
        <w:t xml:space="preserve">analisados um a um para que os que possuíssem grafia semelhante com as peças de exame fossem apreendidos e, então, utilizados como padrão no confronto. Foram </w:t>
      </w:r>
      <w:r w:rsidR="00B266C0">
        <w:rPr>
          <w:rStyle w:val="st"/>
          <w:sz w:val="22"/>
          <w:szCs w:val="22"/>
        </w:rPr>
        <w:t>examinados</w:t>
      </w:r>
      <w:r w:rsidRPr="2A90FD94">
        <w:rPr>
          <w:rStyle w:val="st"/>
          <w:sz w:val="22"/>
          <w:szCs w:val="22"/>
        </w:rPr>
        <w:t xml:space="preserve"> mais de cinquenta cadernos e separados acompanhando alguns critérios pré-estabelecidos como a grafia presente nas peças de exame em letra cursiva ou de imprensa, nome ou apelido indicado nas cartas, algumas características da grafia de cada carta. Somente para a letra cursiva e de forma (LF2) das peças de exame não foi encontrado nos cadernos amostra que se assemelhasse. Foi solicitado, então, que a responsável pelo setor de controle e remessa das cartas escritas pelos adolescentes, </w:t>
      </w:r>
      <w:r w:rsidR="0091099B">
        <w:rPr>
          <w:rStyle w:val="st"/>
          <w:sz w:val="22"/>
          <w:szCs w:val="22"/>
        </w:rPr>
        <w:t xml:space="preserve">a partir das informações fornecidas pela analista, </w:t>
      </w:r>
      <w:r w:rsidRPr="2A90FD94">
        <w:rPr>
          <w:rStyle w:val="st"/>
          <w:sz w:val="22"/>
          <w:szCs w:val="22"/>
        </w:rPr>
        <w:t xml:space="preserve">verificasse as peças de exame, sua grafia, nome ou conteúdo para indicar o possível adolescente responsável e documentos que pudessem ser utilizados para confronto. A servidora </w:t>
      </w:r>
      <w:r w:rsidR="0091099B">
        <w:rPr>
          <w:rStyle w:val="st"/>
          <w:sz w:val="22"/>
          <w:szCs w:val="22"/>
        </w:rPr>
        <w:t xml:space="preserve">apresentou </w:t>
      </w:r>
      <w:r w:rsidRPr="2A90FD94">
        <w:rPr>
          <w:rStyle w:val="st"/>
          <w:sz w:val="22"/>
          <w:szCs w:val="22"/>
        </w:rPr>
        <w:t xml:space="preserve">uma carta com o mesmo prenome da peça de exame e </w:t>
      </w:r>
      <w:r w:rsidR="0091099B">
        <w:rPr>
          <w:rStyle w:val="st"/>
          <w:sz w:val="22"/>
          <w:szCs w:val="22"/>
        </w:rPr>
        <w:t>com</w:t>
      </w:r>
      <w:r w:rsidRPr="2A90FD94">
        <w:rPr>
          <w:rStyle w:val="st"/>
          <w:sz w:val="22"/>
          <w:szCs w:val="22"/>
        </w:rPr>
        <w:t xml:space="preserve"> indicação </w:t>
      </w:r>
      <w:r w:rsidR="0091099B">
        <w:rPr>
          <w:rStyle w:val="st"/>
          <w:sz w:val="22"/>
          <w:szCs w:val="22"/>
        </w:rPr>
        <w:t>n</w:t>
      </w:r>
      <w:r w:rsidRPr="2A90FD94">
        <w:rPr>
          <w:rStyle w:val="st"/>
          <w:sz w:val="22"/>
          <w:szCs w:val="22"/>
        </w:rPr>
        <w:t xml:space="preserve">o conteúdo sobre sua transferência </w:t>
      </w:r>
      <w:r w:rsidR="0091099B">
        <w:rPr>
          <w:rStyle w:val="st"/>
          <w:sz w:val="22"/>
          <w:szCs w:val="22"/>
        </w:rPr>
        <w:t xml:space="preserve">para outro estado </w:t>
      </w:r>
      <w:r w:rsidRPr="2A90FD94">
        <w:rPr>
          <w:rStyle w:val="st"/>
          <w:sz w:val="22"/>
          <w:szCs w:val="22"/>
        </w:rPr>
        <w:t xml:space="preserve">que contribuíram para a escolha e separação de material de um adolescente </w:t>
      </w:r>
      <w:r w:rsidR="0091099B">
        <w:rPr>
          <w:rStyle w:val="st"/>
          <w:sz w:val="22"/>
          <w:szCs w:val="22"/>
        </w:rPr>
        <w:t>que não estava mais naquela unidade</w:t>
      </w:r>
      <w:r w:rsidRPr="2A90FD94">
        <w:rPr>
          <w:sz w:val="22"/>
          <w:szCs w:val="22"/>
        </w:rPr>
        <w:t xml:space="preserve">. Outra constatação foi feita no momento da colheita, a de que a letra de forma encontrada com características próximas a das Peças de Exame 3, 4, 5, 6 e 7 correspondia ao material produzido por outro menor de nome I.A.F. que não era remetente de nenhuma das peças de exame, servindo apenas como escritor para os demais adolescentes, fato este justificado pelos servidores por ser um menor com grau de escolaridade maior que os demais </w:t>
      </w:r>
      <w:r w:rsidR="0091099B">
        <w:rPr>
          <w:sz w:val="22"/>
          <w:szCs w:val="22"/>
        </w:rPr>
        <w:t xml:space="preserve">e </w:t>
      </w:r>
      <w:r w:rsidRPr="2A90FD94">
        <w:rPr>
          <w:sz w:val="22"/>
          <w:szCs w:val="22"/>
        </w:rPr>
        <w:t>com facilidade para a escrita.</w:t>
      </w:r>
    </w:p>
    <w:p w14:paraId="2B653AE8" w14:textId="3969F3B8" w:rsidR="00257573" w:rsidRPr="00B42586" w:rsidRDefault="00CC7C1B" w:rsidP="2A90FD94">
      <w:pPr>
        <w:spacing w:line="240" w:lineRule="auto"/>
        <w:ind w:firstLine="708"/>
        <w:rPr>
          <w:sz w:val="22"/>
          <w:szCs w:val="22"/>
        </w:rPr>
      </w:pPr>
      <w:r>
        <w:rPr>
          <w:spacing w:val="2"/>
          <w:sz w:val="22"/>
          <w:szCs w:val="22"/>
          <w:shd w:val="clear" w:color="auto" w:fill="FFFFFF"/>
        </w:rPr>
        <w:t>A</w:t>
      </w:r>
      <w:r w:rsidR="00103E33">
        <w:rPr>
          <w:spacing w:val="2"/>
          <w:sz w:val="22"/>
          <w:szCs w:val="22"/>
          <w:shd w:val="clear" w:color="auto" w:fill="FFFFFF"/>
        </w:rPr>
        <w:t xml:space="preserve">pós </w:t>
      </w:r>
      <w:r w:rsidR="00A10190" w:rsidRPr="00B42586">
        <w:rPr>
          <w:spacing w:val="2"/>
          <w:sz w:val="22"/>
          <w:szCs w:val="22"/>
          <w:shd w:val="clear" w:color="auto" w:fill="FFFFFF"/>
        </w:rPr>
        <w:t>a coleta d</w:t>
      </w:r>
      <w:r>
        <w:rPr>
          <w:spacing w:val="2"/>
          <w:sz w:val="22"/>
          <w:szCs w:val="22"/>
          <w:shd w:val="clear" w:color="auto" w:fill="FFFFFF"/>
        </w:rPr>
        <w:t>o</w:t>
      </w:r>
      <w:r w:rsidR="00A10190" w:rsidRPr="00B42586">
        <w:rPr>
          <w:spacing w:val="2"/>
          <w:sz w:val="22"/>
          <w:szCs w:val="22"/>
          <w:shd w:val="clear" w:color="auto" w:fill="FFFFFF"/>
        </w:rPr>
        <w:t xml:space="preserve"> material</w:t>
      </w:r>
      <w:r>
        <w:rPr>
          <w:spacing w:val="2"/>
          <w:sz w:val="22"/>
          <w:szCs w:val="22"/>
          <w:shd w:val="clear" w:color="auto" w:fill="FFFFFF"/>
        </w:rPr>
        <w:t xml:space="preserve"> padrão e, diante das observações realizadas, optou-se em </w:t>
      </w:r>
      <w:r w:rsidR="00A10190" w:rsidRPr="00B42586">
        <w:rPr>
          <w:spacing w:val="2"/>
          <w:sz w:val="22"/>
          <w:szCs w:val="22"/>
          <w:shd w:val="clear" w:color="auto" w:fill="FFFFFF"/>
        </w:rPr>
        <w:t>elabora</w:t>
      </w:r>
      <w:r>
        <w:rPr>
          <w:spacing w:val="2"/>
          <w:sz w:val="22"/>
          <w:szCs w:val="22"/>
          <w:shd w:val="clear" w:color="auto" w:fill="FFFFFF"/>
        </w:rPr>
        <w:t xml:space="preserve">r </w:t>
      </w:r>
      <w:r w:rsidR="00A10190" w:rsidRPr="00B42586">
        <w:rPr>
          <w:spacing w:val="2"/>
          <w:sz w:val="22"/>
          <w:szCs w:val="22"/>
          <w:shd w:val="clear" w:color="auto" w:fill="FFFFFF"/>
        </w:rPr>
        <w:t xml:space="preserve">pareceres </w:t>
      </w:r>
      <w:r>
        <w:rPr>
          <w:spacing w:val="2"/>
          <w:sz w:val="22"/>
          <w:szCs w:val="22"/>
          <w:shd w:val="clear" w:color="auto" w:fill="FFFFFF"/>
        </w:rPr>
        <w:t xml:space="preserve">técnicos </w:t>
      </w:r>
      <w:r w:rsidR="00A10190" w:rsidRPr="00B42586">
        <w:rPr>
          <w:spacing w:val="2"/>
          <w:sz w:val="22"/>
          <w:szCs w:val="22"/>
          <w:shd w:val="clear" w:color="auto" w:fill="FFFFFF"/>
        </w:rPr>
        <w:t xml:space="preserve">divididos por tipo de </w:t>
      </w:r>
      <w:r>
        <w:rPr>
          <w:spacing w:val="2"/>
          <w:sz w:val="22"/>
          <w:szCs w:val="22"/>
          <w:shd w:val="clear" w:color="auto" w:fill="FFFFFF"/>
        </w:rPr>
        <w:t>grafia</w:t>
      </w:r>
      <w:r w:rsidR="00A10190" w:rsidRPr="00B42586">
        <w:rPr>
          <w:spacing w:val="2"/>
          <w:sz w:val="22"/>
          <w:szCs w:val="22"/>
          <w:shd w:val="clear" w:color="auto" w:fill="FFFFFF"/>
        </w:rPr>
        <w:t xml:space="preserve"> e padrão </w:t>
      </w:r>
      <w:r>
        <w:rPr>
          <w:spacing w:val="2"/>
          <w:sz w:val="22"/>
          <w:szCs w:val="22"/>
          <w:shd w:val="clear" w:color="auto" w:fill="FFFFFF"/>
        </w:rPr>
        <w:t>colhido</w:t>
      </w:r>
      <w:r w:rsidR="00A10190" w:rsidRPr="00B42586">
        <w:rPr>
          <w:spacing w:val="2"/>
          <w:sz w:val="22"/>
          <w:szCs w:val="22"/>
          <w:shd w:val="clear" w:color="auto" w:fill="FFFFFF"/>
        </w:rPr>
        <w:t xml:space="preserve">. </w:t>
      </w:r>
      <w:r>
        <w:rPr>
          <w:spacing w:val="2"/>
          <w:sz w:val="22"/>
          <w:szCs w:val="22"/>
          <w:shd w:val="clear" w:color="auto" w:fill="FFFFFF"/>
        </w:rPr>
        <w:t>Foram</w:t>
      </w:r>
      <w:r w:rsidR="00A10190" w:rsidRPr="00B42586">
        <w:rPr>
          <w:spacing w:val="2"/>
          <w:sz w:val="22"/>
          <w:szCs w:val="22"/>
          <w:shd w:val="clear" w:color="auto" w:fill="FFFFFF"/>
        </w:rPr>
        <w:t xml:space="preserve"> resultados do presente trabalho</w:t>
      </w:r>
      <w:r w:rsidR="003130CF">
        <w:rPr>
          <w:spacing w:val="2"/>
          <w:sz w:val="22"/>
          <w:szCs w:val="22"/>
          <w:shd w:val="clear" w:color="auto" w:fill="FFFFFF"/>
        </w:rPr>
        <w:t>, seis pareceres técnicos</w:t>
      </w:r>
      <w:r w:rsidR="00A10190" w:rsidRPr="00B42586">
        <w:rPr>
          <w:spacing w:val="2"/>
          <w:sz w:val="22"/>
          <w:szCs w:val="22"/>
          <w:shd w:val="clear" w:color="auto" w:fill="FFFFFF"/>
        </w:rPr>
        <w:t xml:space="preserve">: </w:t>
      </w:r>
      <w:r w:rsidR="003130CF" w:rsidRPr="002F3500">
        <w:rPr>
          <w:i/>
          <w:spacing w:val="2"/>
          <w:sz w:val="22"/>
          <w:szCs w:val="22"/>
          <w:shd w:val="clear" w:color="auto" w:fill="FFFFFF"/>
        </w:rPr>
        <w:t>primeiro</w:t>
      </w:r>
      <w:r w:rsidR="003130CF" w:rsidRPr="0091099B">
        <w:rPr>
          <w:spacing w:val="2"/>
          <w:sz w:val="22"/>
          <w:szCs w:val="22"/>
          <w:shd w:val="clear" w:color="auto" w:fill="FFFFFF"/>
        </w:rPr>
        <w:t xml:space="preserve">, parecer geral para explicação da metodologia utilizada e identificação do número de punhos escritores questionados; </w:t>
      </w:r>
      <w:r w:rsidR="003130CF" w:rsidRPr="002F3500">
        <w:rPr>
          <w:i/>
          <w:spacing w:val="2"/>
          <w:sz w:val="22"/>
          <w:szCs w:val="22"/>
          <w:shd w:val="clear" w:color="auto" w:fill="FFFFFF"/>
        </w:rPr>
        <w:t>segundo</w:t>
      </w:r>
      <w:r w:rsidR="003130CF" w:rsidRPr="0091099B">
        <w:rPr>
          <w:spacing w:val="2"/>
          <w:sz w:val="22"/>
          <w:szCs w:val="22"/>
          <w:shd w:val="clear" w:color="auto" w:fill="FFFFFF"/>
        </w:rPr>
        <w:t xml:space="preserve">, para a </w:t>
      </w:r>
      <w:r w:rsidR="00B41AF6" w:rsidRPr="0091099B">
        <w:rPr>
          <w:spacing w:val="2"/>
          <w:sz w:val="22"/>
          <w:szCs w:val="22"/>
          <w:shd w:val="clear" w:color="auto" w:fill="FFFFFF"/>
        </w:rPr>
        <w:t>P</w:t>
      </w:r>
      <w:r w:rsidR="00A10190" w:rsidRPr="0091099B">
        <w:rPr>
          <w:spacing w:val="2"/>
          <w:sz w:val="22"/>
          <w:szCs w:val="22"/>
          <w:shd w:val="clear" w:color="auto" w:fill="FFFFFF"/>
        </w:rPr>
        <w:t xml:space="preserve">E1 </w:t>
      </w:r>
      <w:r w:rsidR="0091099B">
        <w:rPr>
          <w:spacing w:val="2"/>
          <w:sz w:val="22"/>
          <w:szCs w:val="22"/>
          <w:shd w:val="clear" w:color="auto" w:fill="FFFFFF"/>
        </w:rPr>
        <w:t xml:space="preserve">que </w:t>
      </w:r>
      <w:r w:rsidR="00A10190" w:rsidRPr="0091099B">
        <w:rPr>
          <w:spacing w:val="2"/>
          <w:sz w:val="22"/>
          <w:szCs w:val="22"/>
          <w:shd w:val="clear" w:color="auto" w:fill="FFFFFF"/>
        </w:rPr>
        <w:t>c</w:t>
      </w:r>
      <w:r w:rsidR="00F8432C" w:rsidRPr="0091099B">
        <w:rPr>
          <w:spacing w:val="2"/>
          <w:sz w:val="22"/>
          <w:szCs w:val="22"/>
          <w:shd w:val="clear" w:color="auto" w:fill="FFFFFF"/>
        </w:rPr>
        <w:t>orresponde</w:t>
      </w:r>
      <w:r w:rsidR="0091099B">
        <w:rPr>
          <w:spacing w:val="2"/>
          <w:sz w:val="22"/>
          <w:szCs w:val="22"/>
          <w:shd w:val="clear" w:color="auto" w:fill="FFFFFF"/>
        </w:rPr>
        <w:t>u</w:t>
      </w:r>
      <w:r w:rsidR="00F8432C" w:rsidRPr="0091099B">
        <w:rPr>
          <w:spacing w:val="2"/>
          <w:sz w:val="22"/>
          <w:szCs w:val="22"/>
          <w:shd w:val="clear" w:color="auto" w:fill="FFFFFF"/>
        </w:rPr>
        <w:t xml:space="preserve"> ao padrão de L.S.; </w:t>
      </w:r>
      <w:r w:rsidR="003130CF" w:rsidRPr="002F3500">
        <w:rPr>
          <w:i/>
          <w:spacing w:val="2"/>
          <w:sz w:val="22"/>
          <w:szCs w:val="22"/>
          <w:shd w:val="clear" w:color="auto" w:fill="FFFFFF"/>
        </w:rPr>
        <w:t>terceiro,</w:t>
      </w:r>
      <w:r w:rsidR="003130CF" w:rsidRPr="0091099B">
        <w:rPr>
          <w:spacing w:val="2"/>
          <w:sz w:val="22"/>
          <w:szCs w:val="22"/>
          <w:shd w:val="clear" w:color="auto" w:fill="FFFFFF"/>
        </w:rPr>
        <w:t xml:space="preserve"> </w:t>
      </w:r>
      <w:r w:rsidR="001122A5" w:rsidRPr="0091099B">
        <w:rPr>
          <w:spacing w:val="2"/>
          <w:sz w:val="22"/>
          <w:szCs w:val="22"/>
          <w:shd w:val="clear" w:color="auto" w:fill="FFFFFF"/>
        </w:rPr>
        <w:t xml:space="preserve">para </w:t>
      </w:r>
      <w:r w:rsidR="00A10190" w:rsidRPr="0091099B">
        <w:rPr>
          <w:spacing w:val="2"/>
          <w:sz w:val="22"/>
          <w:szCs w:val="22"/>
          <w:shd w:val="clear" w:color="auto" w:fill="FFFFFF"/>
        </w:rPr>
        <w:t xml:space="preserve">PE2 </w:t>
      </w:r>
      <w:r w:rsidR="0091099B">
        <w:rPr>
          <w:spacing w:val="2"/>
          <w:sz w:val="22"/>
          <w:szCs w:val="22"/>
          <w:shd w:val="clear" w:color="auto" w:fill="FFFFFF"/>
        </w:rPr>
        <w:t xml:space="preserve">que </w:t>
      </w:r>
      <w:r w:rsidR="001122A5" w:rsidRPr="0091099B">
        <w:rPr>
          <w:spacing w:val="2"/>
          <w:sz w:val="22"/>
          <w:szCs w:val="22"/>
          <w:shd w:val="clear" w:color="auto" w:fill="FFFFFF"/>
        </w:rPr>
        <w:t>corresponde</w:t>
      </w:r>
      <w:r w:rsidR="0091099B">
        <w:rPr>
          <w:spacing w:val="2"/>
          <w:sz w:val="22"/>
          <w:szCs w:val="22"/>
          <w:shd w:val="clear" w:color="auto" w:fill="FFFFFF"/>
        </w:rPr>
        <w:t>u</w:t>
      </w:r>
      <w:r w:rsidR="001122A5" w:rsidRPr="0091099B">
        <w:rPr>
          <w:spacing w:val="2"/>
          <w:sz w:val="22"/>
          <w:szCs w:val="22"/>
          <w:shd w:val="clear" w:color="auto" w:fill="FFFFFF"/>
        </w:rPr>
        <w:t xml:space="preserve"> </w:t>
      </w:r>
      <w:r w:rsidR="00A10190" w:rsidRPr="0091099B">
        <w:rPr>
          <w:spacing w:val="2"/>
          <w:sz w:val="22"/>
          <w:szCs w:val="22"/>
          <w:shd w:val="clear" w:color="auto" w:fill="FFFFFF"/>
        </w:rPr>
        <w:t xml:space="preserve">ao padrão de </w:t>
      </w:r>
      <w:r w:rsidR="00B41AF6" w:rsidRPr="0091099B">
        <w:rPr>
          <w:spacing w:val="2"/>
          <w:sz w:val="22"/>
          <w:szCs w:val="22"/>
          <w:shd w:val="clear" w:color="auto" w:fill="FFFFFF"/>
        </w:rPr>
        <w:t>C</w:t>
      </w:r>
      <w:r w:rsidR="00A10190" w:rsidRPr="0091099B">
        <w:rPr>
          <w:spacing w:val="2"/>
          <w:sz w:val="22"/>
          <w:szCs w:val="22"/>
          <w:shd w:val="clear" w:color="auto" w:fill="FFFFFF"/>
        </w:rPr>
        <w:t>.</w:t>
      </w:r>
      <w:r w:rsidR="00B41AF6" w:rsidRPr="0091099B">
        <w:rPr>
          <w:spacing w:val="2"/>
          <w:sz w:val="22"/>
          <w:szCs w:val="22"/>
          <w:shd w:val="clear" w:color="auto" w:fill="FFFFFF"/>
        </w:rPr>
        <w:t>E</w:t>
      </w:r>
      <w:r w:rsidR="00A10190" w:rsidRPr="0091099B">
        <w:rPr>
          <w:spacing w:val="2"/>
          <w:sz w:val="22"/>
          <w:szCs w:val="22"/>
          <w:shd w:val="clear" w:color="auto" w:fill="FFFFFF"/>
        </w:rPr>
        <w:t>.</w:t>
      </w:r>
      <w:r w:rsidR="00B41AF6" w:rsidRPr="0091099B">
        <w:rPr>
          <w:spacing w:val="2"/>
          <w:sz w:val="22"/>
          <w:szCs w:val="22"/>
          <w:shd w:val="clear" w:color="auto" w:fill="FFFFFF"/>
        </w:rPr>
        <w:t>O</w:t>
      </w:r>
      <w:r w:rsidR="00A10190" w:rsidRPr="0091099B">
        <w:rPr>
          <w:spacing w:val="2"/>
          <w:sz w:val="22"/>
          <w:szCs w:val="22"/>
          <w:shd w:val="clear" w:color="auto" w:fill="FFFFFF"/>
        </w:rPr>
        <w:t>.</w:t>
      </w:r>
      <w:r w:rsidR="00B41AF6" w:rsidRPr="0091099B">
        <w:rPr>
          <w:spacing w:val="2"/>
          <w:sz w:val="22"/>
          <w:szCs w:val="22"/>
          <w:shd w:val="clear" w:color="auto" w:fill="FFFFFF"/>
        </w:rPr>
        <w:t>C</w:t>
      </w:r>
      <w:r w:rsidR="00A10190" w:rsidRPr="0091099B">
        <w:rPr>
          <w:spacing w:val="2"/>
          <w:sz w:val="22"/>
          <w:szCs w:val="22"/>
          <w:shd w:val="clear" w:color="auto" w:fill="FFFFFF"/>
        </w:rPr>
        <w:t>.;</w:t>
      </w:r>
      <w:r w:rsidR="001122A5" w:rsidRPr="0091099B">
        <w:rPr>
          <w:spacing w:val="2"/>
          <w:sz w:val="22"/>
          <w:szCs w:val="22"/>
          <w:shd w:val="clear" w:color="auto" w:fill="FFFFFF"/>
        </w:rPr>
        <w:t xml:space="preserve"> </w:t>
      </w:r>
      <w:r w:rsidR="003130CF" w:rsidRPr="002F3500">
        <w:rPr>
          <w:i/>
          <w:spacing w:val="2"/>
          <w:sz w:val="22"/>
          <w:szCs w:val="22"/>
          <w:shd w:val="clear" w:color="auto" w:fill="FFFFFF"/>
        </w:rPr>
        <w:t>quarto,</w:t>
      </w:r>
      <w:r w:rsidR="003130CF" w:rsidRPr="0091099B">
        <w:rPr>
          <w:spacing w:val="2"/>
          <w:sz w:val="22"/>
          <w:szCs w:val="22"/>
          <w:shd w:val="clear" w:color="auto" w:fill="FFFFFF"/>
        </w:rPr>
        <w:t xml:space="preserve">  </w:t>
      </w:r>
      <w:r w:rsidR="002957ED" w:rsidRPr="0091099B">
        <w:rPr>
          <w:spacing w:val="2"/>
          <w:sz w:val="22"/>
          <w:szCs w:val="22"/>
          <w:shd w:val="clear" w:color="auto" w:fill="FFFFFF"/>
        </w:rPr>
        <w:t xml:space="preserve">para as </w:t>
      </w:r>
      <w:r w:rsidR="00101FBC" w:rsidRPr="0091099B">
        <w:rPr>
          <w:sz w:val="22"/>
          <w:szCs w:val="22"/>
        </w:rPr>
        <w:t>PE</w:t>
      </w:r>
      <w:r w:rsidR="002957ED" w:rsidRPr="0091099B">
        <w:rPr>
          <w:sz w:val="22"/>
          <w:szCs w:val="22"/>
        </w:rPr>
        <w:t xml:space="preserve">3, 4, 5, 6, e 7 </w:t>
      </w:r>
      <w:r w:rsidR="00E4697C" w:rsidRPr="0091099B">
        <w:rPr>
          <w:sz w:val="22"/>
          <w:szCs w:val="22"/>
        </w:rPr>
        <w:t xml:space="preserve"> letra de forma</w:t>
      </w:r>
      <w:r w:rsidR="001122A5" w:rsidRPr="0091099B">
        <w:rPr>
          <w:sz w:val="22"/>
          <w:szCs w:val="22"/>
        </w:rPr>
        <w:t xml:space="preserve">  </w:t>
      </w:r>
      <w:r w:rsidR="0091099B">
        <w:rPr>
          <w:sz w:val="22"/>
          <w:szCs w:val="22"/>
        </w:rPr>
        <w:t xml:space="preserve">que </w:t>
      </w:r>
      <w:r w:rsidR="001122A5" w:rsidRPr="0091099B">
        <w:rPr>
          <w:spacing w:val="2"/>
          <w:sz w:val="22"/>
          <w:szCs w:val="22"/>
          <w:shd w:val="clear" w:color="auto" w:fill="FFFFFF"/>
        </w:rPr>
        <w:t>corresponde</w:t>
      </w:r>
      <w:r w:rsidR="002F3500">
        <w:rPr>
          <w:spacing w:val="2"/>
          <w:sz w:val="22"/>
          <w:szCs w:val="22"/>
          <w:shd w:val="clear" w:color="auto" w:fill="FFFFFF"/>
        </w:rPr>
        <w:t xml:space="preserve">u </w:t>
      </w:r>
      <w:r w:rsidR="001122A5" w:rsidRPr="0091099B">
        <w:rPr>
          <w:sz w:val="22"/>
          <w:szCs w:val="22"/>
        </w:rPr>
        <w:t xml:space="preserve">ao padrão </w:t>
      </w:r>
      <w:r w:rsidR="00103E33" w:rsidRPr="0091099B">
        <w:rPr>
          <w:sz w:val="22"/>
          <w:szCs w:val="22"/>
        </w:rPr>
        <w:t>I. A. F.</w:t>
      </w:r>
      <w:r w:rsidR="0091099B">
        <w:rPr>
          <w:sz w:val="22"/>
          <w:szCs w:val="22"/>
        </w:rPr>
        <w:t xml:space="preserve"> com graus diferentes de </w:t>
      </w:r>
      <w:r w:rsidR="0037501B">
        <w:rPr>
          <w:sz w:val="22"/>
          <w:szCs w:val="22"/>
        </w:rPr>
        <w:t>convicção</w:t>
      </w:r>
      <w:r w:rsidR="002F3500">
        <w:rPr>
          <w:sz w:val="22"/>
          <w:szCs w:val="22"/>
        </w:rPr>
        <w:t>, ou seja,</w:t>
      </w:r>
      <w:r w:rsidR="0037501B">
        <w:rPr>
          <w:sz w:val="22"/>
          <w:szCs w:val="22"/>
        </w:rPr>
        <w:t xml:space="preserve"> máxima para PE4, alta para PE3, PE5, PE6 e moderada para PE7</w:t>
      </w:r>
      <w:r w:rsidR="00103E33" w:rsidRPr="002F3500">
        <w:rPr>
          <w:i/>
          <w:sz w:val="22"/>
          <w:szCs w:val="22"/>
        </w:rPr>
        <w:t>;</w:t>
      </w:r>
      <w:r w:rsidR="001122A5" w:rsidRPr="002F3500">
        <w:rPr>
          <w:i/>
          <w:sz w:val="22"/>
          <w:szCs w:val="22"/>
        </w:rPr>
        <w:t xml:space="preserve"> quinto</w:t>
      </w:r>
      <w:r w:rsidR="001122A5" w:rsidRPr="0091099B">
        <w:rPr>
          <w:sz w:val="22"/>
          <w:szCs w:val="22"/>
        </w:rPr>
        <w:t xml:space="preserve">, </w:t>
      </w:r>
      <w:r w:rsidR="002957ED" w:rsidRPr="0091099B">
        <w:rPr>
          <w:sz w:val="22"/>
          <w:szCs w:val="22"/>
        </w:rPr>
        <w:t xml:space="preserve">para as </w:t>
      </w:r>
      <w:r w:rsidR="00101FBC" w:rsidRPr="0091099B">
        <w:rPr>
          <w:sz w:val="22"/>
          <w:szCs w:val="22"/>
        </w:rPr>
        <w:t>Peças 3, 4, 5, letra cursiva</w:t>
      </w:r>
      <w:r w:rsidR="001122A5" w:rsidRPr="0091099B">
        <w:rPr>
          <w:sz w:val="22"/>
          <w:szCs w:val="22"/>
        </w:rPr>
        <w:t xml:space="preserve"> </w:t>
      </w:r>
      <w:r w:rsidR="002F3500">
        <w:rPr>
          <w:sz w:val="22"/>
          <w:szCs w:val="22"/>
        </w:rPr>
        <w:t xml:space="preserve">que </w:t>
      </w:r>
      <w:r w:rsidR="001122A5" w:rsidRPr="0091099B">
        <w:rPr>
          <w:spacing w:val="2"/>
          <w:sz w:val="22"/>
          <w:szCs w:val="22"/>
          <w:shd w:val="clear" w:color="auto" w:fill="FFFFFF"/>
        </w:rPr>
        <w:t>corresponde</w:t>
      </w:r>
      <w:r w:rsidR="002F3500">
        <w:rPr>
          <w:spacing w:val="2"/>
          <w:sz w:val="22"/>
          <w:szCs w:val="22"/>
          <w:shd w:val="clear" w:color="auto" w:fill="FFFFFF"/>
        </w:rPr>
        <w:t>u</w:t>
      </w:r>
      <w:r w:rsidR="001122A5" w:rsidRPr="0091099B">
        <w:rPr>
          <w:spacing w:val="2"/>
          <w:sz w:val="22"/>
          <w:szCs w:val="22"/>
          <w:shd w:val="clear" w:color="auto" w:fill="FFFFFF"/>
        </w:rPr>
        <w:t xml:space="preserve"> ao padrão de </w:t>
      </w:r>
      <w:r w:rsidR="00257573" w:rsidRPr="0091099B">
        <w:rPr>
          <w:sz w:val="22"/>
          <w:szCs w:val="22"/>
        </w:rPr>
        <w:t>L</w:t>
      </w:r>
      <w:r w:rsidR="00101FBC" w:rsidRPr="0091099B">
        <w:rPr>
          <w:sz w:val="22"/>
          <w:szCs w:val="22"/>
        </w:rPr>
        <w:t>.</w:t>
      </w:r>
      <w:r w:rsidR="00257573" w:rsidRPr="0091099B">
        <w:rPr>
          <w:sz w:val="22"/>
          <w:szCs w:val="22"/>
        </w:rPr>
        <w:t>S</w:t>
      </w:r>
      <w:r w:rsidR="00101FBC" w:rsidRPr="0091099B">
        <w:rPr>
          <w:sz w:val="22"/>
          <w:szCs w:val="22"/>
        </w:rPr>
        <w:t>.</w:t>
      </w:r>
      <w:r w:rsidR="00257573" w:rsidRPr="0091099B">
        <w:rPr>
          <w:sz w:val="22"/>
          <w:szCs w:val="22"/>
        </w:rPr>
        <w:t>C</w:t>
      </w:r>
      <w:r w:rsidR="00101FBC" w:rsidRPr="0091099B">
        <w:rPr>
          <w:sz w:val="22"/>
          <w:szCs w:val="22"/>
        </w:rPr>
        <w:t xml:space="preserve">.; </w:t>
      </w:r>
      <w:r w:rsidR="001122A5" w:rsidRPr="002F3500">
        <w:rPr>
          <w:i/>
          <w:sz w:val="22"/>
          <w:szCs w:val="22"/>
        </w:rPr>
        <w:t>sexto</w:t>
      </w:r>
      <w:r w:rsidR="002957ED" w:rsidRPr="0091099B">
        <w:rPr>
          <w:sz w:val="22"/>
          <w:szCs w:val="22"/>
        </w:rPr>
        <w:t xml:space="preserve"> para a </w:t>
      </w:r>
      <w:r w:rsidR="00257573" w:rsidRPr="0091099B">
        <w:rPr>
          <w:sz w:val="22"/>
          <w:szCs w:val="22"/>
        </w:rPr>
        <w:t>P</w:t>
      </w:r>
      <w:r w:rsidR="00101FBC" w:rsidRPr="0091099B">
        <w:rPr>
          <w:sz w:val="22"/>
          <w:szCs w:val="22"/>
        </w:rPr>
        <w:t>E</w:t>
      </w:r>
      <w:r w:rsidR="00257573" w:rsidRPr="0091099B">
        <w:rPr>
          <w:sz w:val="22"/>
          <w:szCs w:val="22"/>
        </w:rPr>
        <w:t xml:space="preserve">7 </w:t>
      </w:r>
      <w:r w:rsidR="00101FBC" w:rsidRPr="0091099B">
        <w:rPr>
          <w:sz w:val="22"/>
          <w:szCs w:val="22"/>
        </w:rPr>
        <w:t>– letra cursiva</w:t>
      </w:r>
      <w:r w:rsidR="001122A5" w:rsidRPr="0091099B">
        <w:rPr>
          <w:sz w:val="22"/>
          <w:szCs w:val="22"/>
        </w:rPr>
        <w:t xml:space="preserve"> </w:t>
      </w:r>
      <w:r w:rsidR="002F3500">
        <w:rPr>
          <w:sz w:val="22"/>
          <w:szCs w:val="22"/>
        </w:rPr>
        <w:t xml:space="preserve">que </w:t>
      </w:r>
      <w:r w:rsidR="001122A5" w:rsidRPr="0091099B">
        <w:rPr>
          <w:spacing w:val="2"/>
          <w:sz w:val="22"/>
          <w:szCs w:val="22"/>
          <w:shd w:val="clear" w:color="auto" w:fill="FFFFFF"/>
        </w:rPr>
        <w:t>corresponde</w:t>
      </w:r>
      <w:r w:rsidR="002F3500">
        <w:rPr>
          <w:spacing w:val="2"/>
          <w:sz w:val="22"/>
          <w:szCs w:val="22"/>
          <w:shd w:val="clear" w:color="auto" w:fill="FFFFFF"/>
        </w:rPr>
        <w:t>u</w:t>
      </w:r>
      <w:r w:rsidR="001122A5" w:rsidRPr="0091099B">
        <w:rPr>
          <w:spacing w:val="2"/>
          <w:sz w:val="22"/>
          <w:szCs w:val="22"/>
          <w:shd w:val="clear" w:color="auto" w:fill="FFFFFF"/>
        </w:rPr>
        <w:t xml:space="preserve"> ao padrão de </w:t>
      </w:r>
      <w:r w:rsidR="00101FBC" w:rsidRPr="0091099B">
        <w:rPr>
          <w:sz w:val="22"/>
          <w:szCs w:val="22"/>
        </w:rPr>
        <w:t>L. C. S.</w:t>
      </w:r>
      <w:r w:rsidR="00101FBC" w:rsidRPr="00CC7C1B">
        <w:rPr>
          <w:sz w:val="22"/>
          <w:szCs w:val="22"/>
        </w:rPr>
        <w:t xml:space="preserve"> </w:t>
      </w:r>
    </w:p>
    <w:p w14:paraId="1365E3DD" w14:textId="3F98A329" w:rsidR="00257573" w:rsidRPr="00B42586" w:rsidRDefault="007C27A5" w:rsidP="007C27A5">
      <w:pPr>
        <w:pStyle w:val="Corpodetexto"/>
        <w:tabs>
          <w:tab w:val="clear" w:pos="2268"/>
          <w:tab w:val="left" w:pos="709"/>
        </w:tabs>
        <w:spacing w:line="240" w:lineRule="auto"/>
        <w:ind w:firstLine="0"/>
        <w:rPr>
          <w:rFonts w:ascii="Times New Roman" w:hAnsi="Times New Roman"/>
          <w:sz w:val="22"/>
          <w:szCs w:val="22"/>
        </w:rPr>
      </w:pPr>
      <w:r w:rsidRPr="00B42586">
        <w:rPr>
          <w:rFonts w:ascii="Times New Roman" w:hAnsi="Times New Roman"/>
          <w:sz w:val="22"/>
          <w:szCs w:val="22"/>
        </w:rPr>
        <w:tab/>
      </w:r>
      <w:r w:rsidR="00101FBC" w:rsidRPr="00B42586">
        <w:rPr>
          <w:rFonts w:ascii="Times New Roman" w:hAnsi="Times New Roman"/>
          <w:sz w:val="22"/>
          <w:szCs w:val="22"/>
        </w:rPr>
        <w:t>O presente trabalho, com todas as peculiaridades e dificuldades para a construção e análise do</w:t>
      </w:r>
      <w:r w:rsidR="0037501B">
        <w:rPr>
          <w:rFonts w:ascii="Times New Roman" w:hAnsi="Times New Roman"/>
          <w:sz w:val="22"/>
          <w:szCs w:val="22"/>
        </w:rPr>
        <w:t>s</w:t>
      </w:r>
      <w:r w:rsidR="00101FBC" w:rsidRPr="00B42586">
        <w:rPr>
          <w:rFonts w:ascii="Times New Roman" w:hAnsi="Times New Roman"/>
          <w:sz w:val="22"/>
          <w:szCs w:val="22"/>
        </w:rPr>
        <w:t xml:space="preserve"> autor</w:t>
      </w:r>
      <w:r w:rsidR="0037501B">
        <w:rPr>
          <w:rFonts w:ascii="Times New Roman" w:hAnsi="Times New Roman"/>
          <w:sz w:val="22"/>
          <w:szCs w:val="22"/>
        </w:rPr>
        <w:t>es</w:t>
      </w:r>
      <w:r w:rsidR="00101FBC" w:rsidRPr="00B42586">
        <w:rPr>
          <w:rFonts w:ascii="Times New Roman" w:hAnsi="Times New Roman"/>
          <w:sz w:val="22"/>
          <w:szCs w:val="22"/>
        </w:rPr>
        <w:t xml:space="preserve"> das referidas cartas, por se tratar de vários </w:t>
      </w:r>
      <w:r w:rsidR="00F8432C">
        <w:rPr>
          <w:rFonts w:ascii="Times New Roman" w:hAnsi="Times New Roman"/>
          <w:sz w:val="22"/>
          <w:szCs w:val="22"/>
        </w:rPr>
        <w:t>punhos escritores</w:t>
      </w:r>
      <w:r w:rsidR="00101FBC" w:rsidRPr="00B42586">
        <w:rPr>
          <w:rFonts w:ascii="Times New Roman" w:hAnsi="Times New Roman"/>
          <w:sz w:val="22"/>
          <w:szCs w:val="22"/>
        </w:rPr>
        <w:t xml:space="preserve"> e de documentos com mais de um </w:t>
      </w:r>
      <w:r w:rsidR="00F8432C">
        <w:rPr>
          <w:rFonts w:ascii="Times New Roman" w:hAnsi="Times New Roman"/>
          <w:sz w:val="22"/>
          <w:szCs w:val="22"/>
        </w:rPr>
        <w:t>tipo de grafia</w:t>
      </w:r>
      <w:r w:rsidR="00101FBC" w:rsidRPr="00B42586">
        <w:rPr>
          <w:rFonts w:ascii="Times New Roman" w:hAnsi="Times New Roman"/>
          <w:sz w:val="22"/>
          <w:szCs w:val="22"/>
        </w:rPr>
        <w:t xml:space="preserve">, apresentou resultados </w:t>
      </w:r>
      <w:r w:rsidR="002957ED">
        <w:rPr>
          <w:rFonts w:ascii="Times New Roman" w:hAnsi="Times New Roman"/>
          <w:sz w:val="22"/>
          <w:szCs w:val="22"/>
        </w:rPr>
        <w:t>satisfatórios</w:t>
      </w:r>
      <w:r w:rsidR="00101FBC" w:rsidRPr="00B42586">
        <w:rPr>
          <w:rFonts w:ascii="Times New Roman" w:hAnsi="Times New Roman"/>
          <w:sz w:val="22"/>
          <w:szCs w:val="22"/>
        </w:rPr>
        <w:t xml:space="preserve"> no que concerne à metodologia utilizada para a separação do material questionado e escolha do material padrão</w:t>
      </w:r>
      <w:r w:rsidRPr="00B42586">
        <w:rPr>
          <w:rFonts w:ascii="Times New Roman" w:hAnsi="Times New Roman"/>
          <w:sz w:val="22"/>
          <w:szCs w:val="22"/>
        </w:rPr>
        <w:t xml:space="preserve">. </w:t>
      </w:r>
      <w:r w:rsidR="00227738">
        <w:rPr>
          <w:rFonts w:ascii="Times New Roman" w:hAnsi="Times New Roman"/>
          <w:sz w:val="22"/>
          <w:szCs w:val="22"/>
        </w:rPr>
        <w:t xml:space="preserve"> A habilidade do examinador em preparar o material questionado para buscar elementos que indiquem os possíveis autores torn</w:t>
      </w:r>
      <w:r w:rsidR="002957ED">
        <w:rPr>
          <w:rFonts w:ascii="Times New Roman" w:hAnsi="Times New Roman"/>
          <w:sz w:val="22"/>
          <w:szCs w:val="22"/>
        </w:rPr>
        <w:t>ou</w:t>
      </w:r>
      <w:r w:rsidR="00227738">
        <w:rPr>
          <w:rFonts w:ascii="Times New Roman" w:hAnsi="Times New Roman"/>
          <w:sz w:val="22"/>
          <w:szCs w:val="22"/>
        </w:rPr>
        <w:t>-se primordial</w:t>
      </w:r>
      <w:r w:rsidR="002957ED">
        <w:rPr>
          <w:rFonts w:ascii="Times New Roman" w:hAnsi="Times New Roman"/>
          <w:sz w:val="22"/>
          <w:szCs w:val="22"/>
        </w:rPr>
        <w:t xml:space="preserve"> como ferramenta de construção de outros dados para investigação</w:t>
      </w:r>
      <w:r w:rsidR="00227738">
        <w:rPr>
          <w:rFonts w:ascii="Times New Roman" w:hAnsi="Times New Roman"/>
          <w:sz w:val="22"/>
          <w:szCs w:val="22"/>
        </w:rPr>
        <w:t xml:space="preserve">. </w:t>
      </w:r>
      <w:r w:rsidRPr="00B42586">
        <w:rPr>
          <w:rFonts w:ascii="Times New Roman" w:hAnsi="Times New Roman"/>
          <w:sz w:val="22"/>
          <w:szCs w:val="22"/>
        </w:rPr>
        <w:t>Ao final, conclui</w:t>
      </w:r>
      <w:r w:rsidR="002957ED">
        <w:rPr>
          <w:rFonts w:ascii="Times New Roman" w:hAnsi="Times New Roman"/>
          <w:sz w:val="22"/>
          <w:szCs w:val="22"/>
        </w:rPr>
        <w:t>u</w:t>
      </w:r>
      <w:r w:rsidRPr="00B42586">
        <w:rPr>
          <w:rFonts w:ascii="Times New Roman" w:hAnsi="Times New Roman"/>
          <w:sz w:val="22"/>
          <w:szCs w:val="22"/>
        </w:rPr>
        <w:t>-se que</w:t>
      </w:r>
      <w:r w:rsidR="00227738">
        <w:rPr>
          <w:rFonts w:ascii="Times New Roman" w:hAnsi="Times New Roman"/>
          <w:sz w:val="22"/>
          <w:szCs w:val="22"/>
        </w:rPr>
        <w:t>,</w:t>
      </w:r>
      <w:r w:rsidRPr="00B42586">
        <w:rPr>
          <w:rFonts w:ascii="Times New Roman" w:hAnsi="Times New Roman"/>
          <w:sz w:val="22"/>
          <w:szCs w:val="22"/>
        </w:rPr>
        <w:t xml:space="preserve"> </w:t>
      </w:r>
      <w:r w:rsidR="002957ED" w:rsidRPr="00B42586">
        <w:rPr>
          <w:rFonts w:ascii="Times New Roman" w:hAnsi="Times New Roman"/>
          <w:sz w:val="22"/>
          <w:szCs w:val="22"/>
        </w:rPr>
        <w:t>independentemente</w:t>
      </w:r>
      <w:r w:rsidRPr="00B42586">
        <w:rPr>
          <w:rFonts w:ascii="Times New Roman" w:hAnsi="Times New Roman"/>
          <w:sz w:val="22"/>
          <w:szCs w:val="22"/>
        </w:rPr>
        <w:t xml:space="preserve"> do nível de escolaridade do autor, suas dificuldades durante a alfabetização</w:t>
      </w:r>
      <w:r w:rsidR="00227738">
        <w:rPr>
          <w:rFonts w:ascii="Times New Roman" w:hAnsi="Times New Roman"/>
          <w:sz w:val="22"/>
          <w:szCs w:val="22"/>
        </w:rPr>
        <w:t xml:space="preserve"> ou</w:t>
      </w:r>
      <w:r w:rsidRPr="00B42586">
        <w:rPr>
          <w:rFonts w:ascii="Times New Roman" w:hAnsi="Times New Roman"/>
          <w:sz w:val="22"/>
          <w:szCs w:val="22"/>
        </w:rPr>
        <w:t xml:space="preserve"> em escolher palavras</w:t>
      </w:r>
      <w:r w:rsidR="00227738">
        <w:rPr>
          <w:rFonts w:ascii="Times New Roman" w:hAnsi="Times New Roman"/>
          <w:sz w:val="22"/>
          <w:szCs w:val="22"/>
        </w:rPr>
        <w:t xml:space="preserve"> e</w:t>
      </w:r>
      <w:r w:rsidRPr="00B42586">
        <w:rPr>
          <w:rFonts w:ascii="Times New Roman" w:hAnsi="Times New Roman"/>
          <w:sz w:val="22"/>
          <w:szCs w:val="22"/>
        </w:rPr>
        <w:t xml:space="preserve"> os erros cometidos, </w:t>
      </w:r>
      <w:r w:rsidR="0037501B">
        <w:rPr>
          <w:rFonts w:ascii="Times New Roman" w:hAnsi="Times New Roman"/>
          <w:sz w:val="22"/>
          <w:szCs w:val="22"/>
        </w:rPr>
        <w:t xml:space="preserve">assim como </w:t>
      </w:r>
      <w:r w:rsidRPr="00B42586">
        <w:rPr>
          <w:rFonts w:ascii="Times New Roman" w:hAnsi="Times New Roman"/>
          <w:sz w:val="22"/>
          <w:szCs w:val="22"/>
        </w:rPr>
        <w:t>os marcadores individuais de discurso em muito influenciam na construção d</w:t>
      </w:r>
      <w:r w:rsidR="002957ED">
        <w:rPr>
          <w:rFonts w:ascii="Times New Roman" w:hAnsi="Times New Roman"/>
          <w:sz w:val="22"/>
          <w:szCs w:val="22"/>
        </w:rPr>
        <w:t>e su</w:t>
      </w:r>
      <w:r w:rsidRPr="00B42586">
        <w:rPr>
          <w:rFonts w:ascii="Times New Roman" w:hAnsi="Times New Roman"/>
          <w:sz w:val="22"/>
          <w:szCs w:val="22"/>
        </w:rPr>
        <w:t xml:space="preserve">a identidade. Além do exame grafoscópico, com a análise dos hábitos gráficos e </w:t>
      </w:r>
      <w:r w:rsidRPr="00F416FE">
        <w:rPr>
          <w:rFonts w:ascii="Times New Roman" w:hAnsi="Times New Roman"/>
          <w:sz w:val="22"/>
          <w:szCs w:val="22"/>
        </w:rPr>
        <w:t>elementos</w:t>
      </w:r>
      <w:r w:rsidR="002F3500">
        <w:rPr>
          <w:rFonts w:ascii="Times New Roman" w:hAnsi="Times New Roman"/>
          <w:sz w:val="22"/>
          <w:szCs w:val="22"/>
        </w:rPr>
        <w:t xml:space="preserve"> discriminadores da escrita, </w:t>
      </w:r>
      <w:r w:rsidRPr="00B42586">
        <w:rPr>
          <w:rFonts w:ascii="Times New Roman" w:hAnsi="Times New Roman"/>
          <w:sz w:val="22"/>
          <w:szCs w:val="22"/>
        </w:rPr>
        <w:t>que permitiram a identificação do punho escritor</w:t>
      </w:r>
      <w:r w:rsidR="0037501B">
        <w:rPr>
          <w:rFonts w:ascii="Times New Roman" w:hAnsi="Times New Roman"/>
          <w:sz w:val="22"/>
          <w:szCs w:val="22"/>
        </w:rPr>
        <w:t xml:space="preserve">, </w:t>
      </w:r>
      <w:r w:rsidRPr="00B42586">
        <w:rPr>
          <w:rFonts w:ascii="Times New Roman" w:hAnsi="Times New Roman"/>
          <w:sz w:val="22"/>
          <w:szCs w:val="22"/>
        </w:rPr>
        <w:t xml:space="preserve">a mensagem, o conteúdo </w:t>
      </w:r>
      <w:r w:rsidR="0037501B">
        <w:rPr>
          <w:rFonts w:ascii="Times New Roman" w:hAnsi="Times New Roman"/>
          <w:sz w:val="22"/>
          <w:szCs w:val="22"/>
        </w:rPr>
        <w:t xml:space="preserve">e </w:t>
      </w:r>
      <w:r w:rsidRPr="00B42586">
        <w:rPr>
          <w:rFonts w:ascii="Times New Roman" w:hAnsi="Times New Roman"/>
          <w:sz w:val="22"/>
          <w:szCs w:val="22"/>
        </w:rPr>
        <w:t xml:space="preserve">os elos </w:t>
      </w:r>
      <w:r w:rsidR="00F8432C">
        <w:rPr>
          <w:rFonts w:ascii="Times New Roman" w:hAnsi="Times New Roman"/>
          <w:sz w:val="22"/>
          <w:szCs w:val="22"/>
        </w:rPr>
        <w:t xml:space="preserve">que </w:t>
      </w:r>
      <w:r w:rsidR="00227738">
        <w:rPr>
          <w:rFonts w:ascii="Times New Roman" w:hAnsi="Times New Roman"/>
          <w:sz w:val="22"/>
          <w:szCs w:val="22"/>
        </w:rPr>
        <w:t xml:space="preserve">o </w:t>
      </w:r>
      <w:r w:rsidRPr="00B42586">
        <w:rPr>
          <w:rFonts w:ascii="Times New Roman" w:hAnsi="Times New Roman"/>
          <w:sz w:val="22"/>
          <w:szCs w:val="22"/>
        </w:rPr>
        <w:t xml:space="preserve">autor </w:t>
      </w:r>
      <w:r w:rsidR="002957ED">
        <w:rPr>
          <w:rFonts w:ascii="Times New Roman" w:hAnsi="Times New Roman"/>
          <w:sz w:val="22"/>
          <w:szCs w:val="22"/>
        </w:rPr>
        <w:t>manteve</w:t>
      </w:r>
      <w:r w:rsidR="00227738">
        <w:rPr>
          <w:rFonts w:ascii="Times New Roman" w:hAnsi="Times New Roman"/>
          <w:sz w:val="22"/>
          <w:szCs w:val="22"/>
        </w:rPr>
        <w:t xml:space="preserve"> com</w:t>
      </w:r>
      <w:r w:rsidRPr="00B42586">
        <w:rPr>
          <w:rFonts w:ascii="Times New Roman" w:hAnsi="Times New Roman"/>
          <w:sz w:val="22"/>
          <w:szCs w:val="22"/>
        </w:rPr>
        <w:t xml:space="preserve"> sua história </w:t>
      </w:r>
      <w:r w:rsidR="002F3500">
        <w:rPr>
          <w:rFonts w:ascii="Times New Roman" w:hAnsi="Times New Roman"/>
          <w:sz w:val="22"/>
          <w:szCs w:val="22"/>
        </w:rPr>
        <w:t>comprovaram</w:t>
      </w:r>
      <w:r w:rsidR="0037501B">
        <w:rPr>
          <w:rFonts w:ascii="Times New Roman" w:hAnsi="Times New Roman"/>
          <w:sz w:val="22"/>
          <w:szCs w:val="22"/>
        </w:rPr>
        <w:t xml:space="preserve"> </w:t>
      </w:r>
      <w:r w:rsidRPr="00B42586">
        <w:rPr>
          <w:rFonts w:ascii="Times New Roman" w:hAnsi="Times New Roman"/>
          <w:sz w:val="22"/>
          <w:szCs w:val="22"/>
        </w:rPr>
        <w:t>que neste caso, as cartas fala</w:t>
      </w:r>
      <w:r w:rsidR="0037501B">
        <w:rPr>
          <w:rFonts w:ascii="Times New Roman" w:hAnsi="Times New Roman"/>
          <w:sz w:val="22"/>
          <w:szCs w:val="22"/>
        </w:rPr>
        <w:t>m</w:t>
      </w:r>
      <w:r w:rsidRPr="00B42586">
        <w:rPr>
          <w:rFonts w:ascii="Times New Roman" w:hAnsi="Times New Roman"/>
          <w:sz w:val="22"/>
          <w:szCs w:val="22"/>
        </w:rPr>
        <w:t>.</w:t>
      </w:r>
      <w:r w:rsidR="00227738">
        <w:rPr>
          <w:rFonts w:ascii="Times New Roman" w:hAnsi="Times New Roman"/>
          <w:sz w:val="22"/>
          <w:szCs w:val="22"/>
        </w:rPr>
        <w:t xml:space="preserve"> </w:t>
      </w:r>
    </w:p>
    <w:p w14:paraId="3500ABCF" w14:textId="77777777" w:rsidR="00F32AC6" w:rsidRDefault="00F32AC6" w:rsidP="00E96E83">
      <w:pPr>
        <w:spacing w:line="240" w:lineRule="auto"/>
        <w:rPr>
          <w:sz w:val="22"/>
          <w:szCs w:val="22"/>
        </w:rPr>
      </w:pPr>
    </w:p>
    <w:p w14:paraId="00136B77" w14:textId="77777777" w:rsidR="00103E33" w:rsidRPr="00103E33" w:rsidRDefault="00103E33" w:rsidP="00103E33">
      <w:pPr>
        <w:pStyle w:val="Nivel1"/>
        <w:spacing w:line="240" w:lineRule="auto"/>
        <w:rPr>
          <w:sz w:val="20"/>
          <w:szCs w:val="20"/>
        </w:rPr>
      </w:pPr>
      <w:bookmarkStart w:id="1" w:name="_Toc311228598"/>
      <w:r w:rsidRPr="00103E33">
        <w:rPr>
          <w:sz w:val="20"/>
          <w:szCs w:val="20"/>
        </w:rPr>
        <w:t>REFERÊNCIAS BIBLIOGRÁFICAS</w:t>
      </w:r>
      <w:bookmarkEnd w:id="1"/>
    </w:p>
    <w:p w14:paraId="5CA21017" w14:textId="77777777" w:rsidR="002957ED" w:rsidRDefault="002957ED" w:rsidP="00E4697C">
      <w:pPr>
        <w:spacing w:line="240" w:lineRule="auto"/>
        <w:rPr>
          <w:sz w:val="20"/>
          <w:szCs w:val="20"/>
        </w:rPr>
      </w:pPr>
    </w:p>
    <w:p w14:paraId="4E02C031" w14:textId="77777777" w:rsidR="002957ED" w:rsidRPr="0037501B" w:rsidRDefault="2A90FD94" w:rsidP="002F3500">
      <w:pPr>
        <w:spacing w:line="240" w:lineRule="auto"/>
        <w:rPr>
          <w:sz w:val="20"/>
          <w:szCs w:val="20"/>
        </w:rPr>
      </w:pPr>
      <w:r w:rsidRPr="0037501B">
        <w:rPr>
          <w:sz w:val="20"/>
          <w:szCs w:val="20"/>
        </w:rPr>
        <w:t xml:space="preserve">1. ASTM Standard E 1658 – </w:t>
      </w:r>
      <w:r w:rsidRPr="0037501B">
        <w:rPr>
          <w:i/>
          <w:iCs/>
          <w:sz w:val="20"/>
          <w:szCs w:val="20"/>
        </w:rPr>
        <w:t>Standard Guide – Terminology for Expressing Conclusinons of Forenseic Document Examiners</w:t>
      </w:r>
      <w:r w:rsidRPr="0037501B">
        <w:rPr>
          <w:sz w:val="20"/>
          <w:szCs w:val="20"/>
        </w:rPr>
        <w:t>. 2008.</w:t>
      </w:r>
    </w:p>
    <w:p w14:paraId="6BE68F39" w14:textId="77777777" w:rsidR="009B4DBE" w:rsidRPr="0037501B" w:rsidRDefault="2A90FD94" w:rsidP="002F3500">
      <w:pPr>
        <w:spacing w:line="240" w:lineRule="auto"/>
        <w:rPr>
          <w:rStyle w:val="st"/>
          <w:sz w:val="20"/>
          <w:szCs w:val="20"/>
        </w:rPr>
      </w:pPr>
      <w:r w:rsidRPr="0037501B">
        <w:rPr>
          <w:rStyle w:val="st"/>
          <w:sz w:val="20"/>
          <w:szCs w:val="20"/>
        </w:rPr>
        <w:lastRenderedPageBreak/>
        <w:t xml:space="preserve">2. Del Picchia Filho J; Del Picchia CMR. </w:t>
      </w:r>
      <w:r w:rsidRPr="0037501B">
        <w:rPr>
          <w:rStyle w:val="st"/>
          <w:i/>
          <w:iCs/>
          <w:sz w:val="20"/>
          <w:szCs w:val="20"/>
        </w:rPr>
        <w:t>Tratado de Documentoscopia</w:t>
      </w:r>
      <w:r w:rsidRPr="0037501B">
        <w:rPr>
          <w:rStyle w:val="st"/>
          <w:sz w:val="20"/>
          <w:szCs w:val="20"/>
        </w:rPr>
        <w:t>: da falsidade documental. 1ª ed., São Paulo/SP: Livraria e Editora Universitária de Direito Ltda, 1976.</w:t>
      </w:r>
    </w:p>
    <w:p w14:paraId="646848D9" w14:textId="222B4BF4" w:rsidR="009B4DBE" w:rsidRPr="0037501B" w:rsidRDefault="2A90FD94" w:rsidP="002F3500">
      <w:pPr>
        <w:spacing w:line="240" w:lineRule="auto"/>
        <w:rPr>
          <w:sz w:val="20"/>
          <w:szCs w:val="20"/>
        </w:rPr>
      </w:pPr>
      <w:r w:rsidRPr="0037501B">
        <w:rPr>
          <w:sz w:val="20"/>
          <w:szCs w:val="20"/>
        </w:rPr>
        <w:t xml:space="preserve">3. Feuerharmel, S. </w:t>
      </w:r>
      <w:r w:rsidRPr="0037501B">
        <w:rPr>
          <w:i/>
          <w:iCs/>
          <w:sz w:val="20"/>
          <w:szCs w:val="20"/>
        </w:rPr>
        <w:t>Análise  grafoscópica de assinaturas.</w:t>
      </w:r>
      <w:r w:rsidRPr="0037501B">
        <w:rPr>
          <w:sz w:val="20"/>
          <w:szCs w:val="20"/>
        </w:rPr>
        <w:t xml:space="preserve"> 1ª ed., Campinas/SP, Millenium Editora, 2017.</w:t>
      </w:r>
    </w:p>
    <w:p w14:paraId="6929965F" w14:textId="193C1183" w:rsidR="002957ED" w:rsidRPr="0037501B" w:rsidRDefault="2A90FD94" w:rsidP="002F3500">
      <w:pPr>
        <w:autoSpaceDE w:val="0"/>
        <w:autoSpaceDN w:val="0"/>
        <w:adjustRightInd w:val="0"/>
        <w:spacing w:line="240" w:lineRule="auto"/>
        <w:rPr>
          <w:sz w:val="20"/>
          <w:szCs w:val="20"/>
        </w:rPr>
      </w:pPr>
      <w:r w:rsidRPr="0037501B">
        <w:rPr>
          <w:sz w:val="20"/>
          <w:szCs w:val="20"/>
        </w:rPr>
        <w:t xml:space="preserve">4. Justino EJR. A análise de documentos questionados. Produção Bibliográfica  de  </w:t>
      </w:r>
      <w:r w:rsidRPr="0037501B">
        <w:rPr>
          <w:i/>
          <w:iCs/>
          <w:sz w:val="20"/>
          <w:szCs w:val="20"/>
        </w:rPr>
        <w:t>Cunho  Técnico  para  obtenção  de  grau  de  Professor  Titular</w:t>
      </w:r>
      <w:r w:rsidRPr="0037501B">
        <w:rPr>
          <w:sz w:val="20"/>
          <w:szCs w:val="20"/>
        </w:rPr>
        <w:t>.  Pontifícia Universidade Católica do Paraná, Brasil, 2002.</w:t>
      </w:r>
    </w:p>
    <w:p w14:paraId="7CDFABA1" w14:textId="77777777" w:rsidR="002957ED" w:rsidRPr="0037501B" w:rsidRDefault="002957ED" w:rsidP="002F3500">
      <w:pPr>
        <w:autoSpaceDE w:val="0"/>
        <w:autoSpaceDN w:val="0"/>
        <w:adjustRightInd w:val="0"/>
        <w:spacing w:line="240" w:lineRule="auto"/>
        <w:rPr>
          <w:sz w:val="20"/>
          <w:szCs w:val="20"/>
        </w:rPr>
      </w:pPr>
      <w:r w:rsidRPr="0037501B">
        <w:rPr>
          <w:sz w:val="20"/>
          <w:szCs w:val="20"/>
        </w:rPr>
        <w:t xml:space="preserve">5. </w:t>
      </w:r>
      <w:r w:rsidRPr="0037501B">
        <w:rPr>
          <w:spacing w:val="2"/>
          <w:sz w:val="20"/>
          <w:szCs w:val="20"/>
          <w:shd w:val="clear" w:color="auto" w:fill="FFFFFF"/>
        </w:rPr>
        <w:t xml:space="preserve">Lenharo SRL. </w:t>
      </w:r>
      <w:r w:rsidRPr="0037501B">
        <w:rPr>
          <w:i/>
          <w:iCs/>
          <w:spacing w:val="2"/>
          <w:sz w:val="20"/>
          <w:szCs w:val="20"/>
          <w:shd w:val="clear" w:color="auto" w:fill="FFFFFF"/>
        </w:rPr>
        <w:t>Problemas em Documentoscopia</w:t>
      </w:r>
      <w:r w:rsidRPr="0037501B">
        <w:rPr>
          <w:spacing w:val="2"/>
          <w:sz w:val="20"/>
          <w:szCs w:val="20"/>
          <w:shd w:val="clear" w:color="auto" w:fill="FFFFFF"/>
        </w:rPr>
        <w:t>. 45-118. Documentoscopia. Mendes, L. B. Editora Millenium. Campinas/SP, 2015.</w:t>
      </w:r>
    </w:p>
    <w:p w14:paraId="356B7D73" w14:textId="77777777" w:rsidR="002957ED" w:rsidRPr="0037501B" w:rsidRDefault="2A90FD94" w:rsidP="002F3500">
      <w:pPr>
        <w:autoSpaceDE w:val="0"/>
        <w:autoSpaceDN w:val="0"/>
        <w:adjustRightInd w:val="0"/>
        <w:spacing w:line="240" w:lineRule="auto"/>
        <w:rPr>
          <w:sz w:val="20"/>
          <w:szCs w:val="20"/>
        </w:rPr>
      </w:pPr>
      <w:r w:rsidRPr="0037501B">
        <w:rPr>
          <w:sz w:val="20"/>
          <w:szCs w:val="20"/>
        </w:rPr>
        <w:t>6. Lima NP, Morais MJ,</w:t>
      </w:r>
      <w:r w:rsidRPr="0037501B">
        <w:rPr>
          <w:i/>
          <w:iCs/>
          <w:sz w:val="20"/>
          <w:szCs w:val="20"/>
        </w:rPr>
        <w:t xml:space="preserve"> Documentoscopia. </w:t>
      </w:r>
      <w:r w:rsidRPr="0037501B">
        <w:rPr>
          <w:sz w:val="20"/>
          <w:szCs w:val="20"/>
        </w:rPr>
        <w:t>Ciências forenses: Uma introdução às principais áreas da criminalística moderna. Organizadores: Velho, J. A., Geiser, G. C., Espíndula, A. Millenium Editora,2012.</w:t>
      </w:r>
    </w:p>
    <w:p w14:paraId="45C43338" w14:textId="3B39A906" w:rsidR="009B4DBE" w:rsidRPr="0037501B" w:rsidRDefault="2A90FD94" w:rsidP="002F3500">
      <w:pPr>
        <w:spacing w:line="240" w:lineRule="auto"/>
        <w:rPr>
          <w:sz w:val="20"/>
          <w:szCs w:val="20"/>
        </w:rPr>
      </w:pPr>
      <w:r w:rsidRPr="0037501B">
        <w:rPr>
          <w:sz w:val="20"/>
          <w:szCs w:val="20"/>
        </w:rPr>
        <w:t xml:space="preserve">7. Mendes LB. </w:t>
      </w:r>
      <w:r w:rsidRPr="0037501B">
        <w:rPr>
          <w:i/>
          <w:iCs/>
          <w:sz w:val="20"/>
          <w:szCs w:val="20"/>
        </w:rPr>
        <w:t>Documentoscopia.</w:t>
      </w:r>
      <w:r w:rsidRPr="0037501B">
        <w:rPr>
          <w:sz w:val="20"/>
          <w:szCs w:val="20"/>
        </w:rPr>
        <w:t xml:space="preserve"> Campinas/SP: Millenium Editora, 2015. Tratado de perícias criminalísticas/organizador: Domingos Tocchetto.</w:t>
      </w:r>
    </w:p>
    <w:p w14:paraId="65D64B36" w14:textId="77777777" w:rsidR="009B4DBE" w:rsidRPr="0037501B" w:rsidRDefault="2A90FD94" w:rsidP="002F3500">
      <w:pPr>
        <w:spacing w:line="240" w:lineRule="auto"/>
        <w:rPr>
          <w:sz w:val="20"/>
          <w:szCs w:val="20"/>
        </w:rPr>
      </w:pPr>
      <w:r w:rsidRPr="0037501B">
        <w:rPr>
          <w:sz w:val="20"/>
          <w:szCs w:val="20"/>
        </w:rPr>
        <w:t xml:space="preserve">8. Santos,  César  R. .Análise Automática de Assinaturas Manuscritas Baseada   nos   Princípios   da   Grafoscopia. Dissertação   de   Mestrado,   Pontifícia Universidade Católica do Paraná, Brasil, 2004. </w:t>
      </w:r>
    </w:p>
    <w:p w14:paraId="4009B7D4" w14:textId="7C17E6F9" w:rsidR="002957ED" w:rsidRPr="009B4DBE" w:rsidRDefault="2A90FD94" w:rsidP="002F3500">
      <w:pPr>
        <w:spacing w:line="240" w:lineRule="auto"/>
        <w:rPr>
          <w:sz w:val="20"/>
          <w:szCs w:val="20"/>
        </w:rPr>
      </w:pPr>
      <w:r w:rsidRPr="0037501B">
        <w:rPr>
          <w:sz w:val="20"/>
          <w:szCs w:val="20"/>
        </w:rPr>
        <w:t xml:space="preserve">9. Silva EM. e Feuerharmel, S. </w:t>
      </w:r>
      <w:r w:rsidRPr="0037501B">
        <w:rPr>
          <w:i/>
          <w:iCs/>
          <w:sz w:val="20"/>
          <w:szCs w:val="20"/>
        </w:rPr>
        <w:t>Documentoscopia: aspectos científicos, técnicos e jurídicos</w:t>
      </w:r>
      <w:r w:rsidRPr="0037501B">
        <w:rPr>
          <w:sz w:val="20"/>
          <w:szCs w:val="20"/>
        </w:rPr>
        <w:t xml:space="preserve"> 1ª ed., Campinas/SP, Millenium Editora, 2013.</w:t>
      </w:r>
    </w:p>
    <w:p w14:paraId="72DD8FAD" w14:textId="77777777" w:rsidR="002957ED" w:rsidRDefault="002957ED" w:rsidP="2A90FD94">
      <w:pPr>
        <w:spacing w:line="240" w:lineRule="auto"/>
        <w:rPr>
          <w:sz w:val="20"/>
          <w:szCs w:val="20"/>
        </w:rPr>
      </w:pPr>
    </w:p>
    <w:p w14:paraId="19EF356B" w14:textId="77777777" w:rsidR="002957ED" w:rsidRDefault="002957ED" w:rsidP="2A90FD94">
      <w:pPr>
        <w:spacing w:line="240" w:lineRule="auto"/>
        <w:rPr>
          <w:sz w:val="20"/>
          <w:szCs w:val="20"/>
        </w:rPr>
      </w:pPr>
    </w:p>
    <w:sectPr w:rsidR="002957ED"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1465" w14:textId="77777777" w:rsidR="008D1DC9" w:rsidRDefault="008D1DC9" w:rsidP="003752F7">
      <w:pPr>
        <w:spacing w:line="240" w:lineRule="auto"/>
      </w:pPr>
      <w:r>
        <w:separator/>
      </w:r>
    </w:p>
  </w:endnote>
  <w:endnote w:type="continuationSeparator" w:id="0">
    <w:p w14:paraId="22969D9D" w14:textId="77777777" w:rsidR="008D1DC9" w:rsidRDefault="008D1DC9"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14:paraId="50432784" w14:textId="77777777" w:rsidR="00776986" w:rsidRPr="003752F7" w:rsidRDefault="00776986">
        <w:pPr>
          <w:pStyle w:val="Rodap"/>
          <w:jc w:val="right"/>
          <w:rPr>
            <w:sz w:val="20"/>
            <w:szCs w:val="20"/>
          </w:rPr>
        </w:pPr>
        <w:r w:rsidRPr="003752F7">
          <w:rPr>
            <w:sz w:val="20"/>
            <w:szCs w:val="20"/>
          </w:rPr>
          <w:fldChar w:fldCharType="begin"/>
        </w:r>
        <w:r w:rsidRPr="003752F7">
          <w:rPr>
            <w:sz w:val="20"/>
            <w:szCs w:val="20"/>
          </w:rPr>
          <w:instrText xml:space="preserve"> PAGE   \* MERGEFORMAT </w:instrText>
        </w:r>
        <w:r w:rsidRPr="003752F7">
          <w:rPr>
            <w:sz w:val="20"/>
            <w:szCs w:val="20"/>
          </w:rPr>
          <w:fldChar w:fldCharType="separate"/>
        </w:r>
        <w:r w:rsidR="00AE19C1">
          <w:rPr>
            <w:noProof/>
            <w:sz w:val="20"/>
            <w:szCs w:val="20"/>
          </w:rPr>
          <w:t>1</w:t>
        </w:r>
        <w:r w:rsidRPr="003752F7">
          <w:rPr>
            <w:sz w:val="20"/>
            <w:szCs w:val="20"/>
          </w:rPr>
          <w:fldChar w:fldCharType="end"/>
        </w:r>
      </w:p>
    </w:sdtContent>
  </w:sdt>
  <w:p w14:paraId="56819660" w14:textId="77777777" w:rsidR="00776986" w:rsidRDefault="007769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7EF3A" w14:textId="77777777" w:rsidR="008D1DC9" w:rsidRDefault="008D1DC9" w:rsidP="003752F7">
      <w:pPr>
        <w:spacing w:line="240" w:lineRule="auto"/>
      </w:pPr>
      <w:r>
        <w:separator/>
      </w:r>
    </w:p>
  </w:footnote>
  <w:footnote w:type="continuationSeparator" w:id="0">
    <w:p w14:paraId="106A0B1F" w14:textId="77777777" w:rsidR="008D1DC9" w:rsidRDefault="008D1DC9"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BEC6" w14:textId="77777777" w:rsidR="00776986" w:rsidRDefault="00776986"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14:paraId="65108E7E" w14:textId="77777777" w:rsidR="00776986" w:rsidRPr="0056168D" w:rsidRDefault="00776986" w:rsidP="003037F9">
    <w:pPr>
      <w:pStyle w:val="Cabealho"/>
      <w:jc w:val="center"/>
      <w:rPr>
        <w:bCs/>
        <w:sz w:val="22"/>
        <w:szCs w:val="22"/>
      </w:rPr>
    </w:pPr>
    <w:r w:rsidRPr="002F7B50">
      <w:rPr>
        <w:bCs/>
        <w:sz w:val="22"/>
        <w:szCs w:val="22"/>
      </w:rPr>
      <w:t>XXIV Exposição de Tecnologias Aplicadas à Criminalística</w:t>
    </w:r>
  </w:p>
  <w:p w14:paraId="2B36389E" w14:textId="77777777" w:rsidR="00776986" w:rsidRDefault="00776986"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14:paraId="5773A0DD" w14:textId="77777777" w:rsidR="00776986" w:rsidRPr="006762AA" w:rsidRDefault="00776986"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975"/>
    <w:multiLevelType w:val="hybridMultilevel"/>
    <w:tmpl w:val="AA9CC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0E3FC2"/>
    <w:multiLevelType w:val="hybridMultilevel"/>
    <w:tmpl w:val="16F073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A45D7F"/>
    <w:multiLevelType w:val="hybridMultilevel"/>
    <w:tmpl w:val="19F8A35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806175"/>
    <w:multiLevelType w:val="multilevel"/>
    <w:tmpl w:val="0624F5D6"/>
    <w:lvl w:ilvl="0">
      <w:start w:val="1"/>
      <w:numFmt w:val="decimal"/>
      <w:lvlText w:val="%1"/>
      <w:lvlJc w:val="left"/>
      <w:pPr>
        <w:ind w:left="645" w:hanging="64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5524F"/>
    <w:rsid w:val="00080175"/>
    <w:rsid w:val="00090BA6"/>
    <w:rsid w:val="000B38F5"/>
    <w:rsid w:val="000C67DF"/>
    <w:rsid w:val="000C6C07"/>
    <w:rsid w:val="000D64F7"/>
    <w:rsid w:val="000E490F"/>
    <w:rsid w:val="000E62DA"/>
    <w:rsid w:val="00101FBC"/>
    <w:rsid w:val="00103C34"/>
    <w:rsid w:val="00103E33"/>
    <w:rsid w:val="001052AA"/>
    <w:rsid w:val="001122A5"/>
    <w:rsid w:val="00115C7E"/>
    <w:rsid w:val="0012394C"/>
    <w:rsid w:val="00123D94"/>
    <w:rsid w:val="00126CA4"/>
    <w:rsid w:val="00141644"/>
    <w:rsid w:val="001451DD"/>
    <w:rsid w:val="0015364A"/>
    <w:rsid w:val="00167EE0"/>
    <w:rsid w:val="0018033F"/>
    <w:rsid w:val="00180AAE"/>
    <w:rsid w:val="001847FE"/>
    <w:rsid w:val="00184BAA"/>
    <w:rsid w:val="00196018"/>
    <w:rsid w:val="001978D2"/>
    <w:rsid w:val="001A2428"/>
    <w:rsid w:val="001A35F9"/>
    <w:rsid w:val="001A3F23"/>
    <w:rsid w:val="001A5588"/>
    <w:rsid w:val="001A715A"/>
    <w:rsid w:val="001B3C69"/>
    <w:rsid w:val="001D038A"/>
    <w:rsid w:val="001D2633"/>
    <w:rsid w:val="001D7643"/>
    <w:rsid w:val="001E1232"/>
    <w:rsid w:val="001E14F7"/>
    <w:rsid w:val="001E221F"/>
    <w:rsid w:val="001E2F83"/>
    <w:rsid w:val="001F5735"/>
    <w:rsid w:val="00214C0F"/>
    <w:rsid w:val="00227738"/>
    <w:rsid w:val="00244839"/>
    <w:rsid w:val="00247455"/>
    <w:rsid w:val="00251C8D"/>
    <w:rsid w:val="00256A86"/>
    <w:rsid w:val="00257573"/>
    <w:rsid w:val="00262CE0"/>
    <w:rsid w:val="00271131"/>
    <w:rsid w:val="00272C6D"/>
    <w:rsid w:val="00273933"/>
    <w:rsid w:val="00281DFF"/>
    <w:rsid w:val="00293268"/>
    <w:rsid w:val="00293989"/>
    <w:rsid w:val="002957ED"/>
    <w:rsid w:val="002A1F55"/>
    <w:rsid w:val="002C1772"/>
    <w:rsid w:val="002C1DE6"/>
    <w:rsid w:val="002F3500"/>
    <w:rsid w:val="002F72EA"/>
    <w:rsid w:val="002F7B50"/>
    <w:rsid w:val="00300CF4"/>
    <w:rsid w:val="003037F9"/>
    <w:rsid w:val="003130CF"/>
    <w:rsid w:val="003212D0"/>
    <w:rsid w:val="0032165A"/>
    <w:rsid w:val="00334F29"/>
    <w:rsid w:val="0034706C"/>
    <w:rsid w:val="00353468"/>
    <w:rsid w:val="00357D88"/>
    <w:rsid w:val="0036599E"/>
    <w:rsid w:val="00371446"/>
    <w:rsid w:val="00372A5D"/>
    <w:rsid w:val="0037501B"/>
    <w:rsid w:val="003752F7"/>
    <w:rsid w:val="0037720B"/>
    <w:rsid w:val="0038211C"/>
    <w:rsid w:val="00382120"/>
    <w:rsid w:val="003928AB"/>
    <w:rsid w:val="003A6615"/>
    <w:rsid w:val="003D455E"/>
    <w:rsid w:val="003E761E"/>
    <w:rsid w:val="003F0931"/>
    <w:rsid w:val="003F6A7C"/>
    <w:rsid w:val="004008B9"/>
    <w:rsid w:val="00423161"/>
    <w:rsid w:val="00425FB9"/>
    <w:rsid w:val="004264DD"/>
    <w:rsid w:val="00431E74"/>
    <w:rsid w:val="00442AB9"/>
    <w:rsid w:val="00460049"/>
    <w:rsid w:val="004600AE"/>
    <w:rsid w:val="00460CF2"/>
    <w:rsid w:val="00473BD3"/>
    <w:rsid w:val="00474F95"/>
    <w:rsid w:val="00486A9E"/>
    <w:rsid w:val="00491EA9"/>
    <w:rsid w:val="004A1F23"/>
    <w:rsid w:val="004B1A67"/>
    <w:rsid w:val="004B79F9"/>
    <w:rsid w:val="004D006D"/>
    <w:rsid w:val="004D63F0"/>
    <w:rsid w:val="004D6CE8"/>
    <w:rsid w:val="004D7262"/>
    <w:rsid w:val="004E1122"/>
    <w:rsid w:val="004F21E1"/>
    <w:rsid w:val="0051281F"/>
    <w:rsid w:val="00514489"/>
    <w:rsid w:val="00516CB0"/>
    <w:rsid w:val="00517198"/>
    <w:rsid w:val="005342A4"/>
    <w:rsid w:val="00535C25"/>
    <w:rsid w:val="00541B84"/>
    <w:rsid w:val="00541C6C"/>
    <w:rsid w:val="00543A8C"/>
    <w:rsid w:val="005470BF"/>
    <w:rsid w:val="0055601A"/>
    <w:rsid w:val="0056168D"/>
    <w:rsid w:val="00563D7A"/>
    <w:rsid w:val="00567BA9"/>
    <w:rsid w:val="00571EAF"/>
    <w:rsid w:val="0057510C"/>
    <w:rsid w:val="0059109E"/>
    <w:rsid w:val="00595933"/>
    <w:rsid w:val="00596AD6"/>
    <w:rsid w:val="005A5F31"/>
    <w:rsid w:val="005A71F4"/>
    <w:rsid w:val="005B6216"/>
    <w:rsid w:val="005D0A49"/>
    <w:rsid w:val="005D3B1F"/>
    <w:rsid w:val="005E0339"/>
    <w:rsid w:val="005E75EF"/>
    <w:rsid w:val="006028E9"/>
    <w:rsid w:val="006044B2"/>
    <w:rsid w:val="00606784"/>
    <w:rsid w:val="0062659D"/>
    <w:rsid w:val="006347BF"/>
    <w:rsid w:val="006378FF"/>
    <w:rsid w:val="00647C59"/>
    <w:rsid w:val="0065142A"/>
    <w:rsid w:val="00661663"/>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24461"/>
    <w:rsid w:val="00733C52"/>
    <w:rsid w:val="00734E3C"/>
    <w:rsid w:val="00746985"/>
    <w:rsid w:val="00755A52"/>
    <w:rsid w:val="00776986"/>
    <w:rsid w:val="0078302E"/>
    <w:rsid w:val="00784AD1"/>
    <w:rsid w:val="0079623C"/>
    <w:rsid w:val="007A109C"/>
    <w:rsid w:val="007C27A5"/>
    <w:rsid w:val="007C522E"/>
    <w:rsid w:val="007D0DBB"/>
    <w:rsid w:val="007E2E1A"/>
    <w:rsid w:val="007F7D2C"/>
    <w:rsid w:val="0080108D"/>
    <w:rsid w:val="008039FA"/>
    <w:rsid w:val="00804B34"/>
    <w:rsid w:val="00811620"/>
    <w:rsid w:val="00812D1B"/>
    <w:rsid w:val="00813F18"/>
    <w:rsid w:val="008152AC"/>
    <w:rsid w:val="00817160"/>
    <w:rsid w:val="00821CAD"/>
    <w:rsid w:val="00824730"/>
    <w:rsid w:val="00827195"/>
    <w:rsid w:val="00832F16"/>
    <w:rsid w:val="008572CF"/>
    <w:rsid w:val="00857E91"/>
    <w:rsid w:val="00860EDC"/>
    <w:rsid w:val="008904D0"/>
    <w:rsid w:val="008949B2"/>
    <w:rsid w:val="008B5B05"/>
    <w:rsid w:val="008C58FB"/>
    <w:rsid w:val="008D1DC9"/>
    <w:rsid w:val="008D7AB4"/>
    <w:rsid w:val="008E2991"/>
    <w:rsid w:val="00902A1B"/>
    <w:rsid w:val="009076AD"/>
    <w:rsid w:val="0091099B"/>
    <w:rsid w:val="00910D22"/>
    <w:rsid w:val="009217B6"/>
    <w:rsid w:val="00941837"/>
    <w:rsid w:val="00950EFD"/>
    <w:rsid w:val="00973188"/>
    <w:rsid w:val="00984887"/>
    <w:rsid w:val="00987E5E"/>
    <w:rsid w:val="009A202B"/>
    <w:rsid w:val="009A5F55"/>
    <w:rsid w:val="009B4DBE"/>
    <w:rsid w:val="009C3761"/>
    <w:rsid w:val="009C4AC1"/>
    <w:rsid w:val="009E0435"/>
    <w:rsid w:val="009E4343"/>
    <w:rsid w:val="009E4AE7"/>
    <w:rsid w:val="009F3B49"/>
    <w:rsid w:val="009F4702"/>
    <w:rsid w:val="009F60BF"/>
    <w:rsid w:val="00A049AE"/>
    <w:rsid w:val="00A10190"/>
    <w:rsid w:val="00A1118B"/>
    <w:rsid w:val="00A30721"/>
    <w:rsid w:val="00A37102"/>
    <w:rsid w:val="00A51761"/>
    <w:rsid w:val="00A5398B"/>
    <w:rsid w:val="00A6702D"/>
    <w:rsid w:val="00A74107"/>
    <w:rsid w:val="00A81023"/>
    <w:rsid w:val="00A86E32"/>
    <w:rsid w:val="00A9079D"/>
    <w:rsid w:val="00A9585D"/>
    <w:rsid w:val="00AB78BC"/>
    <w:rsid w:val="00AE19C1"/>
    <w:rsid w:val="00AE4966"/>
    <w:rsid w:val="00AE583C"/>
    <w:rsid w:val="00AF0BDD"/>
    <w:rsid w:val="00B00282"/>
    <w:rsid w:val="00B008DD"/>
    <w:rsid w:val="00B21E36"/>
    <w:rsid w:val="00B266C0"/>
    <w:rsid w:val="00B2671D"/>
    <w:rsid w:val="00B30B26"/>
    <w:rsid w:val="00B32F1D"/>
    <w:rsid w:val="00B33D8A"/>
    <w:rsid w:val="00B41AF6"/>
    <w:rsid w:val="00B42586"/>
    <w:rsid w:val="00B462A0"/>
    <w:rsid w:val="00B50074"/>
    <w:rsid w:val="00B702A7"/>
    <w:rsid w:val="00B751BA"/>
    <w:rsid w:val="00B81B4D"/>
    <w:rsid w:val="00B820F3"/>
    <w:rsid w:val="00B86825"/>
    <w:rsid w:val="00B97DCA"/>
    <w:rsid w:val="00BA23C0"/>
    <w:rsid w:val="00BA44CE"/>
    <w:rsid w:val="00BC240B"/>
    <w:rsid w:val="00BD2918"/>
    <w:rsid w:val="00BF6353"/>
    <w:rsid w:val="00C11825"/>
    <w:rsid w:val="00C1748C"/>
    <w:rsid w:val="00C22B0A"/>
    <w:rsid w:val="00C26C44"/>
    <w:rsid w:val="00C630D3"/>
    <w:rsid w:val="00C86A04"/>
    <w:rsid w:val="00C86D3A"/>
    <w:rsid w:val="00C92FC6"/>
    <w:rsid w:val="00C92FFA"/>
    <w:rsid w:val="00CA7450"/>
    <w:rsid w:val="00CC0AEB"/>
    <w:rsid w:val="00CC6B7D"/>
    <w:rsid w:val="00CC7593"/>
    <w:rsid w:val="00CC7C1B"/>
    <w:rsid w:val="00CE4C43"/>
    <w:rsid w:val="00CE6D58"/>
    <w:rsid w:val="00CF0B20"/>
    <w:rsid w:val="00CF3290"/>
    <w:rsid w:val="00CF5D2A"/>
    <w:rsid w:val="00D026FA"/>
    <w:rsid w:val="00D03AB2"/>
    <w:rsid w:val="00D07C04"/>
    <w:rsid w:val="00D21916"/>
    <w:rsid w:val="00D2753E"/>
    <w:rsid w:val="00D31E9E"/>
    <w:rsid w:val="00D348C0"/>
    <w:rsid w:val="00D55EBC"/>
    <w:rsid w:val="00D6094C"/>
    <w:rsid w:val="00D66DB9"/>
    <w:rsid w:val="00D7559F"/>
    <w:rsid w:val="00D83186"/>
    <w:rsid w:val="00D85888"/>
    <w:rsid w:val="00DA3BDB"/>
    <w:rsid w:val="00DB64DF"/>
    <w:rsid w:val="00DC0E24"/>
    <w:rsid w:val="00DD690F"/>
    <w:rsid w:val="00DE2ADD"/>
    <w:rsid w:val="00DE2B37"/>
    <w:rsid w:val="00DF7C5F"/>
    <w:rsid w:val="00E10032"/>
    <w:rsid w:val="00E30AA9"/>
    <w:rsid w:val="00E4697C"/>
    <w:rsid w:val="00E573A1"/>
    <w:rsid w:val="00E65FFC"/>
    <w:rsid w:val="00E96E83"/>
    <w:rsid w:val="00E97951"/>
    <w:rsid w:val="00E979DF"/>
    <w:rsid w:val="00EA3AA3"/>
    <w:rsid w:val="00EA47BE"/>
    <w:rsid w:val="00EA4AD4"/>
    <w:rsid w:val="00EC0697"/>
    <w:rsid w:val="00EC6C1D"/>
    <w:rsid w:val="00EE266E"/>
    <w:rsid w:val="00EE70EE"/>
    <w:rsid w:val="00F10ED3"/>
    <w:rsid w:val="00F11B6C"/>
    <w:rsid w:val="00F15E18"/>
    <w:rsid w:val="00F22F39"/>
    <w:rsid w:val="00F32AC6"/>
    <w:rsid w:val="00F363E3"/>
    <w:rsid w:val="00F416FE"/>
    <w:rsid w:val="00F42EBD"/>
    <w:rsid w:val="00F50A50"/>
    <w:rsid w:val="00F525A4"/>
    <w:rsid w:val="00F6162F"/>
    <w:rsid w:val="00F80A2A"/>
    <w:rsid w:val="00F8432C"/>
    <w:rsid w:val="00F90DCE"/>
    <w:rsid w:val="00F95C26"/>
    <w:rsid w:val="00FB34C0"/>
    <w:rsid w:val="00FB6D6C"/>
    <w:rsid w:val="00FC2E7B"/>
    <w:rsid w:val="00FC3308"/>
    <w:rsid w:val="00FC71F5"/>
    <w:rsid w:val="00FD0D15"/>
    <w:rsid w:val="00FD150A"/>
    <w:rsid w:val="00FE0FA3"/>
    <w:rsid w:val="00FE594F"/>
    <w:rsid w:val="00FF2189"/>
    <w:rsid w:val="2A90FD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D03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152AC"/>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103C34"/>
    <w:pPr>
      <w:tabs>
        <w:tab w:val="left" w:pos="2268"/>
      </w:tabs>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103C34"/>
    <w:rPr>
      <w:rFonts w:ascii="Arial" w:eastAsia="Times New Roman" w:hAnsi="Arial" w:cs="Times New Roman"/>
      <w:sz w:val="20"/>
      <w:szCs w:val="20"/>
    </w:rPr>
  </w:style>
  <w:style w:type="character" w:styleId="TextodoEspaoReservado">
    <w:name w:val="Placeholder Text"/>
    <w:uiPriority w:val="99"/>
    <w:semiHidden/>
    <w:rsid w:val="00103C34"/>
    <w:rPr>
      <w:color w:val="808080"/>
    </w:rPr>
  </w:style>
  <w:style w:type="character" w:styleId="Refdenotaderodap">
    <w:name w:val="footnote reference"/>
    <w:basedOn w:val="Fontepargpadro"/>
    <w:uiPriority w:val="99"/>
    <w:semiHidden/>
    <w:unhideWhenUsed/>
    <w:rsid w:val="00103C34"/>
    <w:rPr>
      <w:vertAlign w:val="superscript"/>
    </w:rPr>
  </w:style>
  <w:style w:type="paragraph" w:styleId="Corpodetexto">
    <w:name w:val="Body Text"/>
    <w:basedOn w:val="Normal"/>
    <w:link w:val="CorpodetextoChar"/>
    <w:uiPriority w:val="99"/>
    <w:unhideWhenUsed/>
    <w:qFormat/>
    <w:rsid w:val="00103C34"/>
    <w:pPr>
      <w:tabs>
        <w:tab w:val="left" w:pos="2268"/>
      </w:tabs>
      <w:ind w:firstLine="1701"/>
    </w:pPr>
    <w:rPr>
      <w:rFonts w:ascii="Arial" w:hAnsi="Arial"/>
      <w:szCs w:val="20"/>
    </w:rPr>
  </w:style>
  <w:style w:type="character" w:customStyle="1" w:styleId="CorpodetextoChar">
    <w:name w:val="Corpo de texto Char"/>
    <w:basedOn w:val="Fontepargpadro"/>
    <w:link w:val="Corpodetexto"/>
    <w:uiPriority w:val="99"/>
    <w:rsid w:val="00103C34"/>
    <w:rPr>
      <w:rFonts w:ascii="Arial" w:eastAsia="Times New Roman" w:hAnsi="Arial" w:cs="Times New Roman"/>
      <w:sz w:val="24"/>
      <w:szCs w:val="20"/>
    </w:rPr>
  </w:style>
  <w:style w:type="character" w:customStyle="1" w:styleId="Ttulo2Char">
    <w:name w:val="Título 2 Char"/>
    <w:basedOn w:val="Fontepargpadro"/>
    <w:link w:val="Ttulo2"/>
    <w:uiPriority w:val="9"/>
    <w:semiHidden/>
    <w:rsid w:val="001D038A"/>
    <w:rPr>
      <w:rFonts w:asciiTheme="majorHAnsi" w:eastAsiaTheme="majorEastAsia" w:hAnsiTheme="majorHAnsi" w:cstheme="majorBidi"/>
      <w:color w:val="365F91" w:themeColor="accent1" w:themeShade="BF"/>
      <w:sz w:val="26"/>
      <w:szCs w:val="26"/>
      <w:lang w:eastAsia="pt-BR"/>
    </w:rPr>
  </w:style>
  <w:style w:type="character" w:styleId="nfase">
    <w:name w:val="Emphasis"/>
    <w:basedOn w:val="Fontepargpadro"/>
    <w:uiPriority w:val="20"/>
    <w:qFormat/>
    <w:rsid w:val="001D038A"/>
    <w:rPr>
      <w:i/>
      <w:iCs/>
    </w:rPr>
  </w:style>
  <w:style w:type="character" w:customStyle="1" w:styleId="Ttulo3Char">
    <w:name w:val="Título 3 Char"/>
    <w:basedOn w:val="Fontepargpadro"/>
    <w:link w:val="Ttulo3"/>
    <w:uiPriority w:val="9"/>
    <w:semiHidden/>
    <w:rsid w:val="008152AC"/>
    <w:rPr>
      <w:rFonts w:asciiTheme="majorHAnsi" w:eastAsiaTheme="majorEastAsia" w:hAnsiTheme="majorHAnsi" w:cstheme="majorBidi"/>
      <w:color w:val="243F60" w:themeColor="accent1" w:themeShade="7F"/>
      <w:sz w:val="24"/>
      <w:szCs w:val="24"/>
      <w:lang w:eastAsia="pt-BR"/>
    </w:rPr>
  </w:style>
  <w:style w:type="table" w:styleId="SombreamentoClaro">
    <w:name w:val="Light Shading"/>
    <w:basedOn w:val="Tabelanormal"/>
    <w:uiPriority w:val="60"/>
    <w:rsid w:val="008152A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basedOn w:val="Fontepargpadro"/>
    <w:uiPriority w:val="99"/>
    <w:semiHidden/>
    <w:unhideWhenUsed/>
    <w:rsid w:val="00B42586"/>
    <w:rPr>
      <w:sz w:val="16"/>
      <w:szCs w:val="16"/>
    </w:rPr>
  </w:style>
  <w:style w:type="paragraph" w:styleId="Textodecomentrio">
    <w:name w:val="annotation text"/>
    <w:basedOn w:val="Normal"/>
    <w:link w:val="TextodecomentrioChar"/>
    <w:uiPriority w:val="99"/>
    <w:semiHidden/>
    <w:unhideWhenUsed/>
    <w:rsid w:val="00B425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258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42586"/>
    <w:rPr>
      <w:b/>
      <w:bCs/>
    </w:rPr>
  </w:style>
  <w:style w:type="character" w:customStyle="1" w:styleId="AssuntodocomentrioChar">
    <w:name w:val="Assunto do comentário Char"/>
    <w:basedOn w:val="TextodecomentrioChar"/>
    <w:link w:val="Assuntodocomentrio"/>
    <w:uiPriority w:val="99"/>
    <w:semiHidden/>
    <w:rsid w:val="00B4258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D03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152AC"/>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103C34"/>
    <w:pPr>
      <w:tabs>
        <w:tab w:val="left" w:pos="2268"/>
      </w:tabs>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103C34"/>
    <w:rPr>
      <w:rFonts w:ascii="Arial" w:eastAsia="Times New Roman" w:hAnsi="Arial" w:cs="Times New Roman"/>
      <w:sz w:val="20"/>
      <w:szCs w:val="20"/>
    </w:rPr>
  </w:style>
  <w:style w:type="character" w:styleId="TextodoEspaoReservado">
    <w:name w:val="Placeholder Text"/>
    <w:uiPriority w:val="99"/>
    <w:semiHidden/>
    <w:rsid w:val="00103C34"/>
    <w:rPr>
      <w:color w:val="808080"/>
    </w:rPr>
  </w:style>
  <w:style w:type="character" w:styleId="Refdenotaderodap">
    <w:name w:val="footnote reference"/>
    <w:basedOn w:val="Fontepargpadro"/>
    <w:uiPriority w:val="99"/>
    <w:semiHidden/>
    <w:unhideWhenUsed/>
    <w:rsid w:val="00103C34"/>
    <w:rPr>
      <w:vertAlign w:val="superscript"/>
    </w:rPr>
  </w:style>
  <w:style w:type="paragraph" w:styleId="Corpodetexto">
    <w:name w:val="Body Text"/>
    <w:basedOn w:val="Normal"/>
    <w:link w:val="CorpodetextoChar"/>
    <w:uiPriority w:val="99"/>
    <w:unhideWhenUsed/>
    <w:qFormat/>
    <w:rsid w:val="00103C34"/>
    <w:pPr>
      <w:tabs>
        <w:tab w:val="left" w:pos="2268"/>
      </w:tabs>
      <w:ind w:firstLine="1701"/>
    </w:pPr>
    <w:rPr>
      <w:rFonts w:ascii="Arial" w:hAnsi="Arial"/>
      <w:szCs w:val="20"/>
    </w:rPr>
  </w:style>
  <w:style w:type="character" w:customStyle="1" w:styleId="CorpodetextoChar">
    <w:name w:val="Corpo de texto Char"/>
    <w:basedOn w:val="Fontepargpadro"/>
    <w:link w:val="Corpodetexto"/>
    <w:uiPriority w:val="99"/>
    <w:rsid w:val="00103C34"/>
    <w:rPr>
      <w:rFonts w:ascii="Arial" w:eastAsia="Times New Roman" w:hAnsi="Arial" w:cs="Times New Roman"/>
      <w:sz w:val="24"/>
      <w:szCs w:val="20"/>
    </w:rPr>
  </w:style>
  <w:style w:type="character" w:customStyle="1" w:styleId="Ttulo2Char">
    <w:name w:val="Título 2 Char"/>
    <w:basedOn w:val="Fontepargpadro"/>
    <w:link w:val="Ttulo2"/>
    <w:uiPriority w:val="9"/>
    <w:semiHidden/>
    <w:rsid w:val="001D038A"/>
    <w:rPr>
      <w:rFonts w:asciiTheme="majorHAnsi" w:eastAsiaTheme="majorEastAsia" w:hAnsiTheme="majorHAnsi" w:cstheme="majorBidi"/>
      <w:color w:val="365F91" w:themeColor="accent1" w:themeShade="BF"/>
      <w:sz w:val="26"/>
      <w:szCs w:val="26"/>
      <w:lang w:eastAsia="pt-BR"/>
    </w:rPr>
  </w:style>
  <w:style w:type="character" w:styleId="nfase">
    <w:name w:val="Emphasis"/>
    <w:basedOn w:val="Fontepargpadro"/>
    <w:uiPriority w:val="20"/>
    <w:qFormat/>
    <w:rsid w:val="001D038A"/>
    <w:rPr>
      <w:i/>
      <w:iCs/>
    </w:rPr>
  </w:style>
  <w:style w:type="character" w:customStyle="1" w:styleId="Ttulo3Char">
    <w:name w:val="Título 3 Char"/>
    <w:basedOn w:val="Fontepargpadro"/>
    <w:link w:val="Ttulo3"/>
    <w:uiPriority w:val="9"/>
    <w:semiHidden/>
    <w:rsid w:val="008152AC"/>
    <w:rPr>
      <w:rFonts w:asciiTheme="majorHAnsi" w:eastAsiaTheme="majorEastAsia" w:hAnsiTheme="majorHAnsi" w:cstheme="majorBidi"/>
      <w:color w:val="243F60" w:themeColor="accent1" w:themeShade="7F"/>
      <w:sz w:val="24"/>
      <w:szCs w:val="24"/>
      <w:lang w:eastAsia="pt-BR"/>
    </w:rPr>
  </w:style>
  <w:style w:type="table" w:styleId="SombreamentoClaro">
    <w:name w:val="Light Shading"/>
    <w:basedOn w:val="Tabelanormal"/>
    <w:uiPriority w:val="60"/>
    <w:rsid w:val="008152A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basedOn w:val="Fontepargpadro"/>
    <w:uiPriority w:val="99"/>
    <w:semiHidden/>
    <w:unhideWhenUsed/>
    <w:rsid w:val="00B42586"/>
    <w:rPr>
      <w:sz w:val="16"/>
      <w:szCs w:val="16"/>
    </w:rPr>
  </w:style>
  <w:style w:type="paragraph" w:styleId="Textodecomentrio">
    <w:name w:val="annotation text"/>
    <w:basedOn w:val="Normal"/>
    <w:link w:val="TextodecomentrioChar"/>
    <w:uiPriority w:val="99"/>
    <w:semiHidden/>
    <w:unhideWhenUsed/>
    <w:rsid w:val="00B425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258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42586"/>
    <w:rPr>
      <w:b/>
      <w:bCs/>
    </w:rPr>
  </w:style>
  <w:style w:type="character" w:customStyle="1" w:styleId="AssuntodocomentrioChar">
    <w:name w:val="Assunto do comentário Char"/>
    <w:basedOn w:val="TextodecomentrioChar"/>
    <w:link w:val="Assuntodocomentrio"/>
    <w:uiPriority w:val="99"/>
    <w:semiHidden/>
    <w:rsid w:val="00B4258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2308">
      <w:bodyDiv w:val="1"/>
      <w:marLeft w:val="0"/>
      <w:marRight w:val="0"/>
      <w:marTop w:val="0"/>
      <w:marBottom w:val="0"/>
      <w:divBdr>
        <w:top w:val="none" w:sz="0" w:space="0" w:color="auto"/>
        <w:left w:val="none" w:sz="0" w:space="0" w:color="auto"/>
        <w:bottom w:val="none" w:sz="0" w:space="0" w:color="auto"/>
        <w:right w:val="none" w:sz="0" w:space="0" w:color="auto"/>
      </w:divBdr>
      <w:divsChild>
        <w:div w:id="150486976">
          <w:marLeft w:val="0"/>
          <w:marRight w:val="0"/>
          <w:marTop w:val="0"/>
          <w:marBottom w:val="0"/>
          <w:divBdr>
            <w:top w:val="none" w:sz="0" w:space="0" w:color="auto"/>
            <w:left w:val="none" w:sz="0" w:space="0" w:color="auto"/>
            <w:bottom w:val="none" w:sz="0" w:space="0" w:color="auto"/>
            <w:right w:val="none" w:sz="0" w:space="0" w:color="auto"/>
          </w:divBdr>
        </w:div>
        <w:div w:id="1408380928">
          <w:marLeft w:val="0"/>
          <w:marRight w:val="0"/>
          <w:marTop w:val="0"/>
          <w:marBottom w:val="0"/>
          <w:divBdr>
            <w:top w:val="none" w:sz="0" w:space="0" w:color="auto"/>
            <w:left w:val="none" w:sz="0" w:space="0" w:color="auto"/>
            <w:bottom w:val="none" w:sz="0" w:space="0" w:color="auto"/>
            <w:right w:val="none" w:sz="0" w:space="0" w:color="auto"/>
          </w:divBdr>
        </w:div>
        <w:div w:id="1968000400">
          <w:marLeft w:val="0"/>
          <w:marRight w:val="0"/>
          <w:marTop w:val="0"/>
          <w:marBottom w:val="0"/>
          <w:divBdr>
            <w:top w:val="none" w:sz="0" w:space="0" w:color="auto"/>
            <w:left w:val="none" w:sz="0" w:space="0" w:color="auto"/>
            <w:bottom w:val="none" w:sz="0" w:space="0" w:color="auto"/>
            <w:right w:val="none" w:sz="0" w:space="0" w:color="auto"/>
          </w:divBdr>
        </w:div>
        <w:div w:id="790392822">
          <w:marLeft w:val="0"/>
          <w:marRight w:val="0"/>
          <w:marTop w:val="0"/>
          <w:marBottom w:val="0"/>
          <w:divBdr>
            <w:top w:val="none" w:sz="0" w:space="0" w:color="auto"/>
            <w:left w:val="none" w:sz="0" w:space="0" w:color="auto"/>
            <w:bottom w:val="none" w:sz="0" w:space="0" w:color="auto"/>
            <w:right w:val="none" w:sz="0" w:space="0" w:color="auto"/>
          </w:divBdr>
        </w:div>
        <w:div w:id="1658344131">
          <w:marLeft w:val="0"/>
          <w:marRight w:val="0"/>
          <w:marTop w:val="0"/>
          <w:marBottom w:val="0"/>
          <w:divBdr>
            <w:top w:val="none" w:sz="0" w:space="0" w:color="auto"/>
            <w:left w:val="none" w:sz="0" w:space="0" w:color="auto"/>
            <w:bottom w:val="none" w:sz="0" w:space="0" w:color="auto"/>
            <w:right w:val="none" w:sz="0" w:space="0" w:color="auto"/>
          </w:divBdr>
        </w:div>
        <w:div w:id="645553162">
          <w:marLeft w:val="0"/>
          <w:marRight w:val="0"/>
          <w:marTop w:val="0"/>
          <w:marBottom w:val="0"/>
          <w:divBdr>
            <w:top w:val="none" w:sz="0" w:space="0" w:color="auto"/>
            <w:left w:val="none" w:sz="0" w:space="0" w:color="auto"/>
            <w:bottom w:val="none" w:sz="0" w:space="0" w:color="auto"/>
            <w:right w:val="none" w:sz="0" w:space="0" w:color="auto"/>
          </w:divBdr>
        </w:div>
        <w:div w:id="324820605">
          <w:marLeft w:val="0"/>
          <w:marRight w:val="0"/>
          <w:marTop w:val="0"/>
          <w:marBottom w:val="0"/>
          <w:divBdr>
            <w:top w:val="none" w:sz="0" w:space="0" w:color="auto"/>
            <w:left w:val="none" w:sz="0" w:space="0" w:color="auto"/>
            <w:bottom w:val="none" w:sz="0" w:space="0" w:color="auto"/>
            <w:right w:val="none" w:sz="0" w:space="0" w:color="auto"/>
          </w:divBdr>
        </w:div>
        <w:div w:id="2105763254">
          <w:marLeft w:val="0"/>
          <w:marRight w:val="0"/>
          <w:marTop w:val="0"/>
          <w:marBottom w:val="0"/>
          <w:divBdr>
            <w:top w:val="none" w:sz="0" w:space="0" w:color="auto"/>
            <w:left w:val="none" w:sz="0" w:space="0" w:color="auto"/>
            <w:bottom w:val="none" w:sz="0" w:space="0" w:color="auto"/>
            <w:right w:val="none" w:sz="0" w:space="0" w:color="auto"/>
          </w:divBdr>
        </w:div>
        <w:div w:id="505940746">
          <w:marLeft w:val="0"/>
          <w:marRight w:val="0"/>
          <w:marTop w:val="0"/>
          <w:marBottom w:val="0"/>
          <w:divBdr>
            <w:top w:val="none" w:sz="0" w:space="0" w:color="auto"/>
            <w:left w:val="none" w:sz="0" w:space="0" w:color="auto"/>
            <w:bottom w:val="none" w:sz="0" w:space="0" w:color="auto"/>
            <w:right w:val="none" w:sz="0" w:space="0" w:color="auto"/>
          </w:divBdr>
        </w:div>
        <w:div w:id="120610854">
          <w:marLeft w:val="0"/>
          <w:marRight w:val="0"/>
          <w:marTop w:val="0"/>
          <w:marBottom w:val="0"/>
          <w:divBdr>
            <w:top w:val="none" w:sz="0" w:space="0" w:color="auto"/>
            <w:left w:val="none" w:sz="0" w:space="0" w:color="auto"/>
            <w:bottom w:val="none" w:sz="0" w:space="0" w:color="auto"/>
            <w:right w:val="none" w:sz="0" w:space="0" w:color="auto"/>
          </w:divBdr>
        </w:div>
        <w:div w:id="791825627">
          <w:marLeft w:val="0"/>
          <w:marRight w:val="0"/>
          <w:marTop w:val="0"/>
          <w:marBottom w:val="0"/>
          <w:divBdr>
            <w:top w:val="none" w:sz="0" w:space="0" w:color="auto"/>
            <w:left w:val="none" w:sz="0" w:space="0" w:color="auto"/>
            <w:bottom w:val="none" w:sz="0" w:space="0" w:color="auto"/>
            <w:right w:val="none" w:sz="0" w:space="0" w:color="auto"/>
          </w:divBdr>
        </w:div>
      </w:divsChild>
    </w:div>
    <w:div w:id="422382389">
      <w:bodyDiv w:val="1"/>
      <w:marLeft w:val="0"/>
      <w:marRight w:val="0"/>
      <w:marTop w:val="0"/>
      <w:marBottom w:val="0"/>
      <w:divBdr>
        <w:top w:val="none" w:sz="0" w:space="0" w:color="auto"/>
        <w:left w:val="none" w:sz="0" w:space="0" w:color="auto"/>
        <w:bottom w:val="none" w:sz="0" w:space="0" w:color="auto"/>
        <w:right w:val="none" w:sz="0" w:space="0" w:color="auto"/>
      </w:divBdr>
    </w:div>
    <w:div w:id="781805695">
      <w:bodyDiv w:val="1"/>
      <w:marLeft w:val="0"/>
      <w:marRight w:val="0"/>
      <w:marTop w:val="0"/>
      <w:marBottom w:val="0"/>
      <w:divBdr>
        <w:top w:val="none" w:sz="0" w:space="0" w:color="auto"/>
        <w:left w:val="none" w:sz="0" w:space="0" w:color="auto"/>
        <w:bottom w:val="none" w:sz="0" w:space="0" w:color="auto"/>
        <w:right w:val="none" w:sz="0" w:space="0" w:color="auto"/>
      </w:divBdr>
      <w:divsChild>
        <w:div w:id="753623046">
          <w:marLeft w:val="0"/>
          <w:marRight w:val="0"/>
          <w:marTop w:val="0"/>
          <w:marBottom w:val="0"/>
          <w:divBdr>
            <w:top w:val="none" w:sz="0" w:space="0" w:color="auto"/>
            <w:left w:val="none" w:sz="0" w:space="0" w:color="auto"/>
            <w:bottom w:val="none" w:sz="0" w:space="0" w:color="auto"/>
            <w:right w:val="none" w:sz="0" w:space="0" w:color="auto"/>
          </w:divBdr>
        </w:div>
        <w:div w:id="2011634338">
          <w:marLeft w:val="0"/>
          <w:marRight w:val="0"/>
          <w:marTop w:val="0"/>
          <w:marBottom w:val="0"/>
          <w:divBdr>
            <w:top w:val="none" w:sz="0" w:space="0" w:color="auto"/>
            <w:left w:val="none" w:sz="0" w:space="0" w:color="auto"/>
            <w:bottom w:val="none" w:sz="0" w:space="0" w:color="auto"/>
            <w:right w:val="none" w:sz="0" w:space="0" w:color="auto"/>
          </w:divBdr>
        </w:div>
        <w:div w:id="1131899843">
          <w:marLeft w:val="0"/>
          <w:marRight w:val="0"/>
          <w:marTop w:val="0"/>
          <w:marBottom w:val="0"/>
          <w:divBdr>
            <w:top w:val="none" w:sz="0" w:space="0" w:color="auto"/>
            <w:left w:val="none" w:sz="0" w:space="0" w:color="auto"/>
            <w:bottom w:val="none" w:sz="0" w:space="0" w:color="auto"/>
            <w:right w:val="none" w:sz="0" w:space="0" w:color="auto"/>
          </w:divBdr>
        </w:div>
        <w:div w:id="827944405">
          <w:marLeft w:val="0"/>
          <w:marRight w:val="0"/>
          <w:marTop w:val="0"/>
          <w:marBottom w:val="0"/>
          <w:divBdr>
            <w:top w:val="none" w:sz="0" w:space="0" w:color="auto"/>
            <w:left w:val="none" w:sz="0" w:space="0" w:color="auto"/>
            <w:bottom w:val="none" w:sz="0" w:space="0" w:color="auto"/>
            <w:right w:val="none" w:sz="0" w:space="0" w:color="auto"/>
          </w:divBdr>
        </w:div>
        <w:div w:id="525027706">
          <w:marLeft w:val="0"/>
          <w:marRight w:val="0"/>
          <w:marTop w:val="0"/>
          <w:marBottom w:val="0"/>
          <w:divBdr>
            <w:top w:val="none" w:sz="0" w:space="0" w:color="auto"/>
            <w:left w:val="none" w:sz="0" w:space="0" w:color="auto"/>
            <w:bottom w:val="none" w:sz="0" w:space="0" w:color="auto"/>
            <w:right w:val="none" w:sz="0" w:space="0" w:color="auto"/>
          </w:divBdr>
        </w:div>
        <w:div w:id="1635212179">
          <w:marLeft w:val="0"/>
          <w:marRight w:val="0"/>
          <w:marTop w:val="0"/>
          <w:marBottom w:val="0"/>
          <w:divBdr>
            <w:top w:val="none" w:sz="0" w:space="0" w:color="auto"/>
            <w:left w:val="none" w:sz="0" w:space="0" w:color="auto"/>
            <w:bottom w:val="none" w:sz="0" w:space="0" w:color="auto"/>
            <w:right w:val="none" w:sz="0" w:space="0" w:color="auto"/>
          </w:divBdr>
        </w:div>
        <w:div w:id="1289629652">
          <w:marLeft w:val="0"/>
          <w:marRight w:val="0"/>
          <w:marTop w:val="0"/>
          <w:marBottom w:val="0"/>
          <w:divBdr>
            <w:top w:val="none" w:sz="0" w:space="0" w:color="auto"/>
            <w:left w:val="none" w:sz="0" w:space="0" w:color="auto"/>
            <w:bottom w:val="none" w:sz="0" w:space="0" w:color="auto"/>
            <w:right w:val="none" w:sz="0" w:space="0" w:color="auto"/>
          </w:divBdr>
        </w:div>
        <w:div w:id="1677806199">
          <w:marLeft w:val="0"/>
          <w:marRight w:val="0"/>
          <w:marTop w:val="0"/>
          <w:marBottom w:val="0"/>
          <w:divBdr>
            <w:top w:val="none" w:sz="0" w:space="0" w:color="auto"/>
            <w:left w:val="none" w:sz="0" w:space="0" w:color="auto"/>
            <w:bottom w:val="none" w:sz="0" w:space="0" w:color="auto"/>
            <w:right w:val="none" w:sz="0" w:space="0" w:color="auto"/>
          </w:divBdr>
        </w:div>
        <w:div w:id="1244610836">
          <w:marLeft w:val="0"/>
          <w:marRight w:val="0"/>
          <w:marTop w:val="0"/>
          <w:marBottom w:val="0"/>
          <w:divBdr>
            <w:top w:val="none" w:sz="0" w:space="0" w:color="auto"/>
            <w:left w:val="none" w:sz="0" w:space="0" w:color="auto"/>
            <w:bottom w:val="none" w:sz="0" w:space="0" w:color="auto"/>
            <w:right w:val="none" w:sz="0" w:space="0" w:color="auto"/>
          </w:divBdr>
        </w:div>
        <w:div w:id="872573068">
          <w:marLeft w:val="0"/>
          <w:marRight w:val="0"/>
          <w:marTop w:val="0"/>
          <w:marBottom w:val="0"/>
          <w:divBdr>
            <w:top w:val="none" w:sz="0" w:space="0" w:color="auto"/>
            <w:left w:val="none" w:sz="0" w:space="0" w:color="auto"/>
            <w:bottom w:val="none" w:sz="0" w:space="0" w:color="auto"/>
            <w:right w:val="none" w:sz="0" w:space="0" w:color="auto"/>
          </w:divBdr>
        </w:div>
        <w:div w:id="1486362990">
          <w:marLeft w:val="0"/>
          <w:marRight w:val="0"/>
          <w:marTop w:val="0"/>
          <w:marBottom w:val="0"/>
          <w:divBdr>
            <w:top w:val="none" w:sz="0" w:space="0" w:color="auto"/>
            <w:left w:val="none" w:sz="0" w:space="0" w:color="auto"/>
            <w:bottom w:val="none" w:sz="0" w:space="0" w:color="auto"/>
            <w:right w:val="none" w:sz="0" w:space="0" w:color="auto"/>
          </w:divBdr>
        </w:div>
        <w:div w:id="240219222">
          <w:marLeft w:val="0"/>
          <w:marRight w:val="0"/>
          <w:marTop w:val="0"/>
          <w:marBottom w:val="0"/>
          <w:divBdr>
            <w:top w:val="none" w:sz="0" w:space="0" w:color="auto"/>
            <w:left w:val="none" w:sz="0" w:space="0" w:color="auto"/>
            <w:bottom w:val="none" w:sz="0" w:space="0" w:color="auto"/>
            <w:right w:val="none" w:sz="0" w:space="0" w:color="auto"/>
          </w:divBdr>
        </w:div>
      </w:divsChild>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1C44F-E296-4F11-A906-9A70E0C0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1793</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2017-07-20T17:39:00Z</dcterms:created>
  <dcterms:modified xsi:type="dcterms:W3CDTF">2017-07-20T17:39:00Z</dcterms:modified>
</cp:coreProperties>
</file>