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C12" w:rsidRPr="00EC1C12" w:rsidRDefault="00EC1C12" w:rsidP="00EC1C12">
      <w:pPr>
        <w:spacing w:after="0" w:line="280" w:lineRule="exact"/>
        <w:jc w:val="center"/>
        <w:rPr>
          <w:b/>
          <w:szCs w:val="24"/>
        </w:rPr>
      </w:pPr>
      <w:bookmarkStart w:id="0" w:name="_GoBack"/>
      <w:r w:rsidRPr="00EC1C12">
        <w:rPr>
          <w:b/>
          <w:szCs w:val="24"/>
        </w:rPr>
        <w:t>MANEJO ALIMENTAR DE CARPA COMUM (</w:t>
      </w:r>
      <w:r w:rsidRPr="00EC1C12">
        <w:rPr>
          <w:b/>
          <w:i/>
          <w:szCs w:val="24"/>
        </w:rPr>
        <w:t>Cyprinus carpio</w:t>
      </w:r>
      <w:r w:rsidRPr="00EC1C12">
        <w:rPr>
          <w:b/>
          <w:szCs w:val="24"/>
        </w:rPr>
        <w:t>): PERCENTUAL DE ARRAÇOAMENTO E FREQUÊNCIA ALIMENTAR</w:t>
      </w:r>
    </w:p>
    <w:bookmarkEnd w:id="0"/>
    <w:p w:rsidR="00EC1C12" w:rsidRPr="00EC1C12" w:rsidRDefault="00EC1C12" w:rsidP="00EC1C12">
      <w:pPr>
        <w:spacing w:after="0" w:line="280" w:lineRule="exact"/>
        <w:rPr>
          <w:szCs w:val="24"/>
        </w:rPr>
      </w:pPr>
    </w:p>
    <w:p w:rsidR="00EC1C12" w:rsidRPr="00EC1C12" w:rsidRDefault="00FA1FBB" w:rsidP="00EC1C12">
      <w:pPr>
        <w:spacing w:after="0" w:line="240" w:lineRule="auto"/>
        <w:jc w:val="center"/>
        <w:rPr>
          <w:szCs w:val="24"/>
          <w:vertAlign w:val="superscript"/>
        </w:rPr>
      </w:pPr>
      <w:r w:rsidRPr="00FA1FBB">
        <w:rPr>
          <w:szCs w:val="24"/>
        </w:rPr>
        <w:t>Kezia Nunes Souza</w:t>
      </w:r>
      <w:r>
        <w:rPr>
          <w:szCs w:val="24"/>
        </w:rPr>
        <w:t>¹*; Adilson Reidel²</w:t>
      </w:r>
      <w:r w:rsidR="00EC1C12" w:rsidRPr="00EC1C12">
        <w:rPr>
          <w:szCs w:val="24"/>
        </w:rPr>
        <w:t>; Anderson Coldebella</w:t>
      </w:r>
      <w:r>
        <w:rPr>
          <w:szCs w:val="24"/>
          <w:vertAlign w:val="superscript"/>
        </w:rPr>
        <w:t>3</w:t>
      </w:r>
      <w:r w:rsidR="00EC1C12" w:rsidRPr="00EC1C12">
        <w:rPr>
          <w:szCs w:val="24"/>
        </w:rPr>
        <w:t xml:space="preserve">; </w:t>
      </w:r>
      <w:r w:rsidR="00503A42" w:rsidRPr="00CA4310">
        <w:rPr>
          <w:szCs w:val="24"/>
        </w:rPr>
        <w:t>Flavia Renata Potrich</w:t>
      </w:r>
      <w:r w:rsidR="00503A42">
        <w:rPr>
          <w:szCs w:val="24"/>
        </w:rPr>
        <w:t xml:space="preserve"> Signor</w:t>
      </w:r>
      <w:r w:rsidRPr="00FA1FBB">
        <w:rPr>
          <w:szCs w:val="24"/>
          <w:vertAlign w:val="superscript"/>
        </w:rPr>
        <w:t>4</w:t>
      </w:r>
      <w:r w:rsidR="00503A42">
        <w:rPr>
          <w:szCs w:val="24"/>
        </w:rPr>
        <w:t xml:space="preserve">; </w:t>
      </w:r>
      <w:r w:rsidR="00EC1C12" w:rsidRPr="00EC1C12">
        <w:rPr>
          <w:szCs w:val="24"/>
        </w:rPr>
        <w:t>Cezar Fonseca</w:t>
      </w:r>
      <w:r>
        <w:rPr>
          <w:szCs w:val="24"/>
          <w:vertAlign w:val="superscript"/>
        </w:rPr>
        <w:t>5</w:t>
      </w:r>
      <w:r w:rsidR="00EC1C12" w:rsidRPr="00EC1C12">
        <w:rPr>
          <w:szCs w:val="24"/>
        </w:rPr>
        <w:t>; Jakeline Marcela Azambuja de Freitas</w:t>
      </w:r>
      <w:r>
        <w:rPr>
          <w:szCs w:val="24"/>
          <w:vertAlign w:val="superscript"/>
        </w:rPr>
        <w:t>6</w:t>
      </w:r>
      <w:r w:rsidR="00EC1C12" w:rsidRPr="00EC1C12">
        <w:rPr>
          <w:szCs w:val="24"/>
        </w:rPr>
        <w:t>; Arcangelo Augusto Signor</w:t>
      </w:r>
      <w:r>
        <w:rPr>
          <w:szCs w:val="24"/>
          <w:vertAlign w:val="superscript"/>
        </w:rPr>
        <w:t>7</w:t>
      </w:r>
    </w:p>
    <w:p w:rsidR="00EC1C12" w:rsidRPr="00EC1C12" w:rsidRDefault="00EC1C12" w:rsidP="00EC1C12">
      <w:pPr>
        <w:spacing w:after="0" w:line="240" w:lineRule="auto"/>
        <w:jc w:val="center"/>
        <w:rPr>
          <w:rFonts w:eastAsia="Arial"/>
          <w:iCs/>
          <w:szCs w:val="24"/>
          <w:vertAlign w:val="superscript"/>
        </w:rPr>
      </w:pPr>
    </w:p>
    <w:p w:rsidR="00EC1C12" w:rsidRPr="00503A42" w:rsidRDefault="00FD0135" w:rsidP="00936586">
      <w:pPr>
        <w:spacing w:after="0" w:line="240" w:lineRule="auto"/>
        <w:jc w:val="both"/>
        <w:rPr>
          <w:b/>
          <w:sz w:val="20"/>
          <w:szCs w:val="24"/>
        </w:rPr>
      </w:pPr>
      <w:hyperlink r:id="rId7" w:history="1">
        <w:r w:rsidR="00FA1FBB" w:rsidRPr="00537861">
          <w:rPr>
            <w:rStyle w:val="Hyperlink"/>
            <w:rFonts w:eastAsia="Arial"/>
            <w:sz w:val="20"/>
            <w:szCs w:val="24"/>
            <w:vertAlign w:val="superscript"/>
          </w:rPr>
          <w:t>1</w:t>
        </w:r>
        <w:r w:rsidR="00FA1FBB" w:rsidRPr="00537861">
          <w:rPr>
            <w:rStyle w:val="Hyperlink"/>
            <w:rFonts w:eastAsia="Arial"/>
            <w:sz w:val="20"/>
            <w:szCs w:val="24"/>
          </w:rPr>
          <w:t>kezaisouzanunes@gmail.com</w:t>
        </w:r>
      </w:hyperlink>
      <w:r w:rsidR="00FA1FBB">
        <w:rPr>
          <w:rFonts w:eastAsia="Arial"/>
          <w:bCs/>
          <w:color w:val="000000"/>
          <w:sz w:val="20"/>
          <w:szCs w:val="24"/>
        </w:rPr>
        <w:t xml:space="preserve"> </w:t>
      </w:r>
      <w:r w:rsidR="00FA1FBB" w:rsidRPr="00E1034D">
        <w:rPr>
          <w:rFonts w:eastAsia="Arial"/>
          <w:bCs/>
          <w:color w:val="000000"/>
          <w:sz w:val="20"/>
          <w:szCs w:val="24"/>
        </w:rPr>
        <w:t>Acadêmica do Curso de Engenharia de Aquicultura – IFPR/Foz do Iguaçu</w:t>
      </w:r>
      <w:r w:rsidR="00FA1FBB">
        <w:rPr>
          <w:rFonts w:eastAsia="Arial"/>
          <w:bCs/>
          <w:color w:val="000000"/>
          <w:sz w:val="20"/>
          <w:szCs w:val="24"/>
        </w:rPr>
        <w:t>. ²</w:t>
      </w:r>
      <w:hyperlink r:id="rId8" w:history="1">
        <w:r w:rsidR="00EC1C12" w:rsidRPr="00503A42">
          <w:rPr>
            <w:rStyle w:val="Hyperlink"/>
            <w:rFonts w:eastAsia="Arial"/>
            <w:sz w:val="20"/>
            <w:szCs w:val="24"/>
          </w:rPr>
          <w:t>adilson.reidel@ifpr.edu.br</w:t>
        </w:r>
      </w:hyperlink>
      <w:r w:rsidR="00EC1C12" w:rsidRPr="00503A42">
        <w:rPr>
          <w:rFonts w:eastAsia="Arial"/>
          <w:bCs/>
          <w:color w:val="000000"/>
          <w:sz w:val="20"/>
          <w:szCs w:val="24"/>
        </w:rPr>
        <w:t xml:space="preserve"> Doutorado em Aquicultura – IFPR/Foz do Iguaçu.</w:t>
      </w:r>
      <w:r w:rsidR="00936586">
        <w:rPr>
          <w:rFonts w:eastAsia="Arial"/>
          <w:bCs/>
          <w:color w:val="000000"/>
          <w:sz w:val="20"/>
          <w:szCs w:val="24"/>
        </w:rPr>
        <w:t xml:space="preserve"> </w:t>
      </w:r>
      <w:r w:rsidR="00FA1FBB">
        <w:rPr>
          <w:sz w:val="20"/>
          <w:szCs w:val="24"/>
          <w:vertAlign w:val="superscript"/>
        </w:rPr>
        <w:t>3</w:t>
      </w:r>
      <w:hyperlink r:id="rId9" w:history="1">
        <w:r w:rsidR="00EC1C12" w:rsidRPr="00503A42">
          <w:rPr>
            <w:rStyle w:val="Hyperlink"/>
            <w:rFonts w:eastAsia="Arial"/>
            <w:sz w:val="20"/>
            <w:szCs w:val="24"/>
          </w:rPr>
          <w:t>anderson.coldebella@ifpr.edu.br</w:t>
        </w:r>
      </w:hyperlink>
      <w:r w:rsidR="00EC1C12" w:rsidRPr="00503A42">
        <w:rPr>
          <w:rFonts w:eastAsia="Arial"/>
          <w:bCs/>
          <w:color w:val="000000"/>
          <w:sz w:val="20"/>
          <w:szCs w:val="24"/>
        </w:rPr>
        <w:t>. Doutorando em Recursos Pesqueiros e Engenharia de Pesca – IFPR/Foz do Iguaçu.</w:t>
      </w:r>
      <w:r w:rsidR="00936586">
        <w:rPr>
          <w:rFonts w:eastAsia="Arial"/>
          <w:bCs/>
          <w:color w:val="000000"/>
          <w:sz w:val="20"/>
          <w:szCs w:val="24"/>
        </w:rPr>
        <w:t xml:space="preserve"> </w:t>
      </w:r>
      <w:r w:rsidR="00FA1FBB">
        <w:rPr>
          <w:rFonts w:eastAsia="Arial"/>
          <w:bCs/>
          <w:color w:val="000000"/>
          <w:sz w:val="20"/>
          <w:szCs w:val="20"/>
          <w:vertAlign w:val="superscript"/>
        </w:rPr>
        <w:t>4</w:t>
      </w:r>
      <w:hyperlink r:id="rId10" w:history="1">
        <w:r w:rsidR="00503A42" w:rsidRPr="006B741A">
          <w:rPr>
            <w:rStyle w:val="Hyperlink"/>
            <w:rFonts w:eastAsia="Arial"/>
            <w:sz w:val="20"/>
            <w:szCs w:val="20"/>
          </w:rPr>
          <w:t>flavia-potrich@hotmail.com</w:t>
        </w:r>
      </w:hyperlink>
      <w:r w:rsidR="00503A42" w:rsidRPr="006B741A">
        <w:rPr>
          <w:rFonts w:eastAsia="Arial"/>
          <w:bCs/>
          <w:color w:val="000000"/>
          <w:sz w:val="20"/>
          <w:szCs w:val="20"/>
        </w:rPr>
        <w:t>. Doutoranda em Recursos Pesqueiros e Engenharia de Pesca – Unioeste/Toledo.</w:t>
      </w:r>
      <w:r w:rsidR="00936586">
        <w:rPr>
          <w:rFonts w:eastAsia="Arial"/>
          <w:bCs/>
          <w:color w:val="000000"/>
          <w:sz w:val="20"/>
          <w:szCs w:val="20"/>
        </w:rPr>
        <w:t xml:space="preserve"> </w:t>
      </w:r>
      <w:r w:rsidR="00FA1FBB">
        <w:rPr>
          <w:sz w:val="20"/>
          <w:szCs w:val="24"/>
          <w:vertAlign w:val="superscript"/>
        </w:rPr>
        <w:t>5</w:t>
      </w:r>
      <w:hyperlink r:id="rId11" w:history="1">
        <w:r w:rsidR="00EC1C12" w:rsidRPr="00503A42">
          <w:rPr>
            <w:rStyle w:val="Hyperlink"/>
            <w:rFonts w:eastAsia="Arial"/>
            <w:sz w:val="20"/>
            <w:szCs w:val="24"/>
          </w:rPr>
          <w:t>cezar.fonseca@ifpr.edu.br</w:t>
        </w:r>
      </w:hyperlink>
      <w:r w:rsidR="00EC1C12" w:rsidRPr="00503A42">
        <w:rPr>
          <w:rFonts w:eastAsia="Arial"/>
          <w:bCs/>
          <w:color w:val="000000"/>
          <w:sz w:val="20"/>
          <w:szCs w:val="24"/>
        </w:rPr>
        <w:t>. Técnico em Aquicultura – IFPR/Foz do Iguaçu.</w:t>
      </w:r>
      <w:r w:rsidR="00936586">
        <w:rPr>
          <w:rFonts w:eastAsia="Arial"/>
          <w:bCs/>
          <w:color w:val="000000"/>
          <w:sz w:val="20"/>
          <w:szCs w:val="24"/>
        </w:rPr>
        <w:t xml:space="preserve"> </w:t>
      </w:r>
      <w:r w:rsidR="00FA1FBB">
        <w:rPr>
          <w:sz w:val="20"/>
          <w:szCs w:val="24"/>
          <w:vertAlign w:val="superscript"/>
        </w:rPr>
        <w:t>6</w:t>
      </w:r>
      <w:hyperlink r:id="rId12" w:tgtFrame="_blank" w:history="1">
        <w:r w:rsidR="00EC1C12" w:rsidRPr="00FA1FBB">
          <w:rPr>
            <w:rStyle w:val="Hyperlink"/>
            <w:sz w:val="20"/>
            <w:szCs w:val="24"/>
            <w:shd w:val="clear" w:color="auto" w:fill="FFFFFF"/>
          </w:rPr>
          <w:t>jakelinemarcela@hotmail.com</w:t>
        </w:r>
      </w:hyperlink>
      <w:r w:rsidR="00EC1C12" w:rsidRPr="00503A42">
        <w:rPr>
          <w:sz w:val="20"/>
          <w:szCs w:val="24"/>
        </w:rPr>
        <w:t xml:space="preserve">. Doutorado em </w:t>
      </w:r>
      <w:r w:rsidR="00503A42">
        <w:rPr>
          <w:sz w:val="20"/>
          <w:szCs w:val="24"/>
        </w:rPr>
        <w:t>Zootecnia</w:t>
      </w:r>
      <w:r w:rsidR="00EC1C12" w:rsidRPr="00503A42">
        <w:rPr>
          <w:sz w:val="20"/>
          <w:szCs w:val="24"/>
        </w:rPr>
        <w:t>, Copacol.</w:t>
      </w:r>
      <w:r w:rsidR="00936586">
        <w:rPr>
          <w:sz w:val="20"/>
          <w:szCs w:val="24"/>
        </w:rPr>
        <w:t xml:space="preserve"> </w:t>
      </w:r>
      <w:r w:rsidR="00FA1FBB">
        <w:rPr>
          <w:sz w:val="20"/>
          <w:szCs w:val="24"/>
          <w:vertAlign w:val="superscript"/>
        </w:rPr>
        <w:t>7</w:t>
      </w:r>
      <w:hyperlink r:id="rId13" w:history="1">
        <w:r w:rsidR="00EC1C12" w:rsidRPr="00503A42">
          <w:rPr>
            <w:rStyle w:val="Hyperlink"/>
            <w:rFonts w:eastAsia="Arial"/>
            <w:sz w:val="20"/>
            <w:szCs w:val="24"/>
          </w:rPr>
          <w:t>arcangelo.signor@ifpr.edu.br</w:t>
        </w:r>
      </w:hyperlink>
      <w:r w:rsidR="00EC1C12" w:rsidRPr="00503A42">
        <w:rPr>
          <w:rFonts w:eastAsia="Arial"/>
          <w:bCs/>
          <w:color w:val="000000"/>
          <w:sz w:val="20"/>
          <w:szCs w:val="24"/>
        </w:rPr>
        <w:t>. Doutorado em Zootecnia – IFPR/Foz do Iguaçu.</w:t>
      </w:r>
    </w:p>
    <w:p w:rsidR="003270C9" w:rsidRPr="00EC1C12" w:rsidRDefault="003270C9" w:rsidP="00880ABD">
      <w:pPr>
        <w:autoSpaceDE w:val="0"/>
        <w:autoSpaceDN w:val="0"/>
        <w:adjustRightInd w:val="0"/>
        <w:spacing w:after="0" w:line="240" w:lineRule="auto"/>
        <w:jc w:val="both"/>
        <w:rPr>
          <w:b/>
          <w:szCs w:val="24"/>
          <w:lang w:eastAsia="pt-BR"/>
        </w:rPr>
      </w:pPr>
    </w:p>
    <w:p w:rsidR="00880ABD" w:rsidRDefault="00880ABD" w:rsidP="00880ABD">
      <w:pPr>
        <w:autoSpaceDE w:val="0"/>
        <w:autoSpaceDN w:val="0"/>
        <w:adjustRightInd w:val="0"/>
        <w:spacing w:after="0" w:line="240" w:lineRule="auto"/>
        <w:jc w:val="both"/>
        <w:rPr>
          <w:b/>
          <w:szCs w:val="24"/>
          <w:lang w:eastAsia="pt-BR"/>
        </w:rPr>
      </w:pPr>
      <w:r w:rsidRPr="00EC1C12">
        <w:rPr>
          <w:b/>
          <w:szCs w:val="24"/>
          <w:lang w:eastAsia="pt-BR"/>
        </w:rPr>
        <w:t>RESUMO</w:t>
      </w:r>
    </w:p>
    <w:p w:rsidR="00936586" w:rsidRPr="00EC1C12" w:rsidRDefault="00936586" w:rsidP="00880ABD">
      <w:pPr>
        <w:autoSpaceDE w:val="0"/>
        <w:autoSpaceDN w:val="0"/>
        <w:adjustRightInd w:val="0"/>
        <w:spacing w:after="0" w:line="240" w:lineRule="auto"/>
        <w:jc w:val="both"/>
        <w:rPr>
          <w:b/>
          <w:szCs w:val="24"/>
          <w:lang w:eastAsia="pt-BR"/>
        </w:rPr>
      </w:pPr>
    </w:p>
    <w:p w:rsidR="00EC1C12" w:rsidRPr="00EC1C12" w:rsidRDefault="00EC1C12" w:rsidP="00EC1C12">
      <w:pPr>
        <w:spacing w:after="0" w:line="280" w:lineRule="exact"/>
        <w:jc w:val="both"/>
        <w:rPr>
          <w:szCs w:val="24"/>
        </w:rPr>
      </w:pPr>
      <w:r w:rsidRPr="00EC1C12">
        <w:rPr>
          <w:szCs w:val="24"/>
        </w:rPr>
        <w:t>A pesquisa objetivou avaliar o efeito de diferentes taxas de arraçoamento e frequência alimentar sobre o crescimento da carpa comum (</w:t>
      </w:r>
      <w:r w:rsidRPr="00EC1C12">
        <w:rPr>
          <w:i/>
          <w:szCs w:val="24"/>
        </w:rPr>
        <w:t>Cyprinus carpio</w:t>
      </w:r>
      <w:r w:rsidRPr="00EC1C12">
        <w:rPr>
          <w:szCs w:val="24"/>
        </w:rPr>
        <w:t xml:space="preserve">). Foram utilizados 192 juvenis, com peso inicial de 44,35±0,37 g, distribuídos aleatoriamente em 24 caixas de 250 L, em sistema de recirculação da água. Os peixes foram alimentados com ração comercial (32% de proteína bruta) fornecida em porções diárias distintas (uma ou duas vezes ao dia), correspondentes à 1, 2, 3 e 4 % do peso vivo. De maneira geral, os peixes que receberam 4% de ração apresentaram os melhores (P&lt;0,001) resultados de peso final, ganho em peso e comprimento final. Para a conversão alimentar aparente, aqueles arraçoados com 1% de ração apresentaram os melhores resultados, diferindo (P&lt;0,001) dos outros percentuais adotados. Com relação a frequência alimentar, os melhores (P&lt;0,001) resultados de ganho em peso e conversão alimentar aparente foram obtidos para aqueles alimentados duas vezes ao dia. Observou-se interação entre a taxa de arraçoamento e frequência alimentar, cujo desdobramento resultou em melhor (P&lt;0,001) ganho em peso para aqueles alimentados com 4% duas vezes ao dia, porém, para a conversão alimentar aparente o melhor resultado (P&lt;0,001) ocorreu para aqueles alimentados com 1%, uma ou duas vezes ao dia. Não foi observado efeito (P&gt;0,001) do manejo alimentar sobre a sobrevivência e fator de condição. Conclui-se que para juvenis de carpa comum </w:t>
      </w:r>
      <w:r w:rsidRPr="00EC1C12">
        <w:rPr>
          <w:i/>
          <w:szCs w:val="24"/>
        </w:rPr>
        <w:t>C. carpio</w:t>
      </w:r>
      <w:r w:rsidRPr="00EC1C12">
        <w:rPr>
          <w:szCs w:val="24"/>
        </w:rPr>
        <w:t>, recomenda-se a taxa de alimentação de 4% de arraçoamento duas vezes ao dia, proporcionando melhor ganho em peso.</w:t>
      </w:r>
    </w:p>
    <w:p w:rsidR="00706E0D" w:rsidRPr="00EC1C12" w:rsidRDefault="00706E0D" w:rsidP="00706E0D">
      <w:pPr>
        <w:spacing w:after="0" w:line="240" w:lineRule="auto"/>
        <w:rPr>
          <w:rFonts w:eastAsia="Times New Roman"/>
          <w:b/>
          <w:bCs/>
          <w:szCs w:val="24"/>
          <w:lang w:eastAsia="pt-BR"/>
        </w:rPr>
      </w:pPr>
    </w:p>
    <w:p w:rsidR="00880ABD" w:rsidRPr="00EC1C12" w:rsidRDefault="00880ABD" w:rsidP="00706E0D">
      <w:pPr>
        <w:spacing w:after="0" w:line="240" w:lineRule="auto"/>
        <w:rPr>
          <w:rFonts w:eastAsia="Times New Roman"/>
          <w:szCs w:val="24"/>
          <w:lang w:eastAsia="pt-BR"/>
        </w:rPr>
      </w:pPr>
      <w:r w:rsidRPr="00EC1C12">
        <w:rPr>
          <w:rFonts w:eastAsia="Times New Roman"/>
          <w:b/>
          <w:bCs/>
          <w:szCs w:val="24"/>
          <w:lang w:eastAsia="pt-BR"/>
        </w:rPr>
        <w:t xml:space="preserve">Palavras-chave: </w:t>
      </w:r>
      <w:r w:rsidR="00EC1C12" w:rsidRPr="00EC1C12">
        <w:rPr>
          <w:szCs w:val="24"/>
        </w:rPr>
        <w:t>Arraçoamento; Manejo alimentar, Piscicultura;</w:t>
      </w:r>
    </w:p>
    <w:p w:rsidR="00376441" w:rsidRPr="00EC1C12" w:rsidRDefault="00376441" w:rsidP="00D73C82">
      <w:pPr>
        <w:spacing w:after="0" w:line="240" w:lineRule="auto"/>
        <w:jc w:val="both"/>
        <w:rPr>
          <w:rFonts w:eastAsia="Times New Roman"/>
          <w:b/>
          <w:bCs/>
          <w:szCs w:val="24"/>
          <w:lang w:eastAsia="pt-BR"/>
        </w:rPr>
      </w:pPr>
    </w:p>
    <w:p w:rsidR="006D7C8B" w:rsidRDefault="006D7C8B" w:rsidP="006D7C8B">
      <w:pPr>
        <w:autoSpaceDE w:val="0"/>
        <w:autoSpaceDN w:val="0"/>
        <w:adjustRightInd w:val="0"/>
        <w:spacing w:after="0" w:line="240" w:lineRule="auto"/>
        <w:jc w:val="both"/>
        <w:rPr>
          <w:b/>
          <w:szCs w:val="24"/>
          <w:lang w:eastAsia="pt-BR"/>
        </w:rPr>
      </w:pPr>
      <w:r w:rsidRPr="00EC1C12">
        <w:rPr>
          <w:b/>
          <w:szCs w:val="24"/>
          <w:lang w:eastAsia="pt-BR"/>
        </w:rPr>
        <w:t>ABSTRAT</w:t>
      </w:r>
    </w:p>
    <w:p w:rsidR="00936586" w:rsidRPr="00EC1C12" w:rsidRDefault="00936586" w:rsidP="006D7C8B">
      <w:pPr>
        <w:autoSpaceDE w:val="0"/>
        <w:autoSpaceDN w:val="0"/>
        <w:adjustRightInd w:val="0"/>
        <w:spacing w:after="0" w:line="240" w:lineRule="auto"/>
        <w:jc w:val="both"/>
        <w:rPr>
          <w:b/>
          <w:szCs w:val="24"/>
          <w:lang w:eastAsia="pt-BR"/>
        </w:rPr>
      </w:pPr>
    </w:p>
    <w:p w:rsidR="00EC1C12" w:rsidRPr="00EC1C12" w:rsidRDefault="00EC1C12" w:rsidP="00EC1C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jc w:val="both"/>
        <w:rPr>
          <w:rFonts w:eastAsia="Times New Roman"/>
          <w:color w:val="212121"/>
          <w:szCs w:val="24"/>
        </w:rPr>
      </w:pPr>
      <w:r w:rsidRPr="00EC1C12">
        <w:rPr>
          <w:rFonts w:eastAsia="Times New Roman"/>
          <w:color w:val="212121"/>
          <w:szCs w:val="24"/>
          <w:lang w:val="en-US"/>
        </w:rPr>
        <w:t>The research aimed to evaluate the effect of different feeding rates and feeding frequency on the growth of common carp (</w:t>
      </w:r>
      <w:r w:rsidRPr="00EC1C12">
        <w:rPr>
          <w:rFonts w:eastAsia="Times New Roman"/>
          <w:i/>
          <w:color w:val="212121"/>
          <w:szCs w:val="24"/>
          <w:lang w:val="en-US"/>
        </w:rPr>
        <w:t>Cyprinus carpio</w:t>
      </w:r>
      <w:r w:rsidRPr="00EC1C12">
        <w:rPr>
          <w:rFonts w:eastAsia="Times New Roman"/>
          <w:color w:val="212121"/>
          <w:szCs w:val="24"/>
          <w:lang w:val="en-US"/>
        </w:rPr>
        <w:t xml:space="preserve">). We used 192 juveniles, with initial weight of 44.35 ± 0.37 g randomly distributed in 24 boxes of 250 L in water recirculating system. The fish were fed with commercial feed (32% of crude protein) provided in two feeding frenquencies (one or two times a day), corresponding to 1, 2, 3 and 4% of body weight. In general, the fish that received 4% of feed showed the greatest (P&lt;0.001) results of final weight, weight gain and final length. For feed conversion, those fish fed with 1% of feed showed the best results, differing (P&lt;0.001) from the other adopted percentage. With regard to the feeding frequency, the greatest (P&lt;0.001) results of weight gain and feed conversion were obtained for those fish fed twice a day. It was observed interaction between the feeding rate and feeding frequency, which deployment resulted in better (P&lt;0.001) weight gain for those fish fed with 4% twice a day, however, to apparent feed conversionthe best result (P&lt; 0.001) was observed for those fish fed with 1% once or twice daily. There was no effect (P&gt;0.001) of the feed management on survival and condition factor. We can conclude that for juvenile of common carp </w:t>
      </w:r>
      <w:r w:rsidRPr="00EC1C12">
        <w:rPr>
          <w:rFonts w:eastAsia="Times New Roman"/>
          <w:i/>
          <w:color w:val="212121"/>
          <w:szCs w:val="24"/>
          <w:lang w:val="en-US"/>
        </w:rPr>
        <w:t>C. carpio</w:t>
      </w:r>
      <w:r w:rsidRPr="00EC1C12">
        <w:rPr>
          <w:rFonts w:eastAsia="Times New Roman"/>
          <w:color w:val="212121"/>
          <w:szCs w:val="24"/>
          <w:lang w:val="en-US"/>
        </w:rPr>
        <w:t>, it is recommended that the feeding rate of 4% twice a day.</w:t>
      </w:r>
    </w:p>
    <w:p w:rsidR="006D7C8B" w:rsidRPr="00EC1C12" w:rsidRDefault="006D7C8B" w:rsidP="006D7C8B">
      <w:pPr>
        <w:spacing w:after="0" w:line="240" w:lineRule="auto"/>
        <w:rPr>
          <w:rFonts w:eastAsia="Times New Roman"/>
          <w:b/>
          <w:bCs/>
          <w:szCs w:val="24"/>
          <w:lang w:eastAsia="pt-BR"/>
        </w:rPr>
      </w:pPr>
    </w:p>
    <w:p w:rsidR="00936586" w:rsidRDefault="006D7C8B" w:rsidP="00936586">
      <w:pPr>
        <w:spacing w:after="0" w:line="240" w:lineRule="auto"/>
        <w:rPr>
          <w:color w:val="212121"/>
          <w:szCs w:val="24"/>
          <w:shd w:val="clear" w:color="auto" w:fill="FFFFFF"/>
          <w:lang w:val="en-US"/>
        </w:rPr>
      </w:pPr>
      <w:r w:rsidRPr="00EC1C12">
        <w:rPr>
          <w:rFonts w:eastAsia="Times New Roman"/>
          <w:b/>
          <w:bCs/>
          <w:szCs w:val="24"/>
          <w:lang w:eastAsia="pt-BR"/>
        </w:rPr>
        <w:t>Key</w:t>
      </w:r>
      <w:r w:rsidR="00D73C82" w:rsidRPr="00EC1C12">
        <w:rPr>
          <w:rFonts w:eastAsia="Times New Roman"/>
          <w:b/>
          <w:bCs/>
          <w:szCs w:val="24"/>
          <w:lang w:eastAsia="pt-BR"/>
        </w:rPr>
        <w:t xml:space="preserve"> </w:t>
      </w:r>
      <w:r w:rsidRPr="00EC1C12">
        <w:rPr>
          <w:rFonts w:eastAsia="Times New Roman"/>
          <w:b/>
          <w:bCs/>
          <w:szCs w:val="24"/>
          <w:lang w:eastAsia="pt-BR"/>
        </w:rPr>
        <w:t>word</w:t>
      </w:r>
      <w:r w:rsidR="00D73C82" w:rsidRPr="00EC1C12">
        <w:rPr>
          <w:rFonts w:eastAsia="Times New Roman"/>
          <w:b/>
          <w:bCs/>
          <w:szCs w:val="24"/>
          <w:lang w:eastAsia="pt-BR"/>
        </w:rPr>
        <w:t>s</w:t>
      </w:r>
      <w:r w:rsidRPr="00EC1C12">
        <w:rPr>
          <w:rFonts w:eastAsia="Times New Roman"/>
          <w:b/>
          <w:bCs/>
          <w:szCs w:val="24"/>
          <w:lang w:eastAsia="pt-BR"/>
        </w:rPr>
        <w:t xml:space="preserve">: </w:t>
      </w:r>
      <w:r w:rsidR="00EC1C12" w:rsidRPr="00EC1C12">
        <w:rPr>
          <w:color w:val="212121"/>
          <w:szCs w:val="24"/>
          <w:shd w:val="clear" w:color="auto" w:fill="FFFFFF"/>
          <w:lang w:val="en-US"/>
        </w:rPr>
        <w:t>Feeding; Feed management; Fish farming</w:t>
      </w:r>
    </w:p>
    <w:p w:rsidR="00936586" w:rsidRDefault="00936586" w:rsidP="00936586">
      <w:pPr>
        <w:spacing w:after="0" w:line="240" w:lineRule="auto"/>
        <w:rPr>
          <w:color w:val="212121"/>
          <w:szCs w:val="24"/>
          <w:shd w:val="clear" w:color="auto" w:fill="FFFFFF"/>
          <w:lang w:val="en-US"/>
        </w:rPr>
      </w:pPr>
    </w:p>
    <w:p w:rsidR="00376441" w:rsidRPr="00EC1C12" w:rsidRDefault="0084602C" w:rsidP="00936586">
      <w:pPr>
        <w:spacing w:after="0" w:line="240" w:lineRule="auto"/>
        <w:rPr>
          <w:b/>
          <w:szCs w:val="24"/>
        </w:rPr>
      </w:pPr>
      <w:r w:rsidRPr="00EC1C12">
        <w:rPr>
          <w:b/>
          <w:szCs w:val="24"/>
        </w:rPr>
        <w:t>INTRODUÇÃO</w:t>
      </w:r>
    </w:p>
    <w:p w:rsidR="00C86FAA" w:rsidRPr="00EC1C12" w:rsidRDefault="00C86FAA" w:rsidP="00D66241">
      <w:pPr>
        <w:tabs>
          <w:tab w:val="left" w:pos="4140"/>
        </w:tabs>
        <w:spacing w:after="0" w:line="240" w:lineRule="auto"/>
        <w:ind w:firstLine="539"/>
        <w:jc w:val="both"/>
        <w:rPr>
          <w:color w:val="000000"/>
          <w:szCs w:val="24"/>
        </w:rPr>
      </w:pPr>
    </w:p>
    <w:p w:rsidR="00EC1C12" w:rsidRPr="00EC1C12" w:rsidRDefault="00EC1C12" w:rsidP="00EC1C12">
      <w:pPr>
        <w:spacing w:after="0" w:line="240" w:lineRule="auto"/>
        <w:ind w:firstLine="567"/>
        <w:jc w:val="both"/>
        <w:rPr>
          <w:szCs w:val="24"/>
        </w:rPr>
      </w:pPr>
      <w:r w:rsidRPr="00EC1C12">
        <w:rPr>
          <w:szCs w:val="24"/>
        </w:rPr>
        <w:t>Na criação de peixes, o percentual de arraçoamento e frequência alimentar são aspectos fundamentais para definição da melhor estratégia de manejo, pois, alimentação insuficiente e/ou excessiva afetam a produção e a qualidade da água, além de elevar o custo de produção quando ocorrem sobras. A frequência de arraçoamento representa o número de alimentações diárias necessárias para o bom desenvolvimento dos peixes, variando conforme a espécie, idade, qualidade da água e temperatura (HAYASHI et al., 2004). A frequência em que o alimento é fornecido estimula o peixe a buscá-lo em momentos pré-determinados, podendo desta forma, colaborar para a redução na conversão alimentar e incremento do ganho em peso, bem como possibilita reduzir o desperdício de alimento, contribuindo para a manutenção da qualidade da água e reduzindo os custos de produção (DIETERICH, et al., 2013).</w:t>
      </w:r>
    </w:p>
    <w:p w:rsidR="00EC1C12" w:rsidRPr="00EC1C12" w:rsidRDefault="00EC1C12" w:rsidP="00EC1C12">
      <w:pPr>
        <w:spacing w:after="0" w:line="240" w:lineRule="auto"/>
        <w:ind w:firstLine="567"/>
        <w:jc w:val="both"/>
        <w:rPr>
          <w:szCs w:val="24"/>
        </w:rPr>
      </w:pPr>
      <w:r w:rsidRPr="00EC1C12">
        <w:rPr>
          <w:szCs w:val="24"/>
        </w:rPr>
        <w:t xml:space="preserve">O fornecimento diário de alimentos depende do estágio de desenvolvimento dos peixes (FIOGBÉ &amp; KESTMONT, 2003; DENG </w:t>
      </w:r>
      <w:r w:rsidRPr="00EC1C12">
        <w:rPr>
          <w:iCs/>
          <w:szCs w:val="24"/>
        </w:rPr>
        <w:t>et al</w:t>
      </w:r>
      <w:r w:rsidRPr="00EC1C12">
        <w:rPr>
          <w:szCs w:val="24"/>
        </w:rPr>
        <w:t xml:space="preserve">., 2003), sendo que larvas e alevinos necessitam maior frequência alimentar, em virtude da maior atividade metabólica comparado a peixes adultos (MURAI &amp; ANDREWS, 1976; FOLKVORD &amp; OTTERA, 1993), sendo que, estes percentuais dependem diretamente da temperatura e qualidade da água (HAYASHI </w:t>
      </w:r>
      <w:r w:rsidRPr="00EC1C12">
        <w:rPr>
          <w:iCs/>
          <w:szCs w:val="24"/>
        </w:rPr>
        <w:t>et al</w:t>
      </w:r>
      <w:r w:rsidRPr="00EC1C12">
        <w:rPr>
          <w:szCs w:val="24"/>
        </w:rPr>
        <w:t xml:space="preserve">., 2004), sendo necessários constantes ajustes no fornecimento de rações aos animais (SALARO </w:t>
      </w:r>
      <w:r w:rsidRPr="00EC1C12">
        <w:rPr>
          <w:iCs/>
          <w:szCs w:val="24"/>
        </w:rPr>
        <w:t>et al</w:t>
      </w:r>
      <w:r w:rsidRPr="00EC1C12">
        <w:rPr>
          <w:szCs w:val="24"/>
        </w:rPr>
        <w:t>., 2008).</w:t>
      </w:r>
    </w:p>
    <w:p w:rsidR="00EC1C12" w:rsidRPr="00EC1C12" w:rsidRDefault="00EC1C12" w:rsidP="00EC1C12">
      <w:pPr>
        <w:spacing w:after="0" w:line="240" w:lineRule="auto"/>
        <w:ind w:firstLine="567"/>
        <w:jc w:val="both"/>
        <w:rPr>
          <w:szCs w:val="24"/>
        </w:rPr>
      </w:pPr>
      <w:r w:rsidRPr="00EC1C12">
        <w:rPr>
          <w:szCs w:val="24"/>
        </w:rPr>
        <w:t>A frequência de arraçoamento depende do hábito alimentar, peixes onívoros com estômago pequeno necessitam fornecimento alimentar mais frequente devido à limitação na capacidade de armazenamento de alimento. Para espécies carnívoras e algumas onívoras que possuem estômago grande, maior quantidade de alimento pode ser ingerida em um único momento, mantendo-se saciados por longo período (TUCKER &amp; ROBINSON, 1991).</w:t>
      </w:r>
    </w:p>
    <w:p w:rsidR="00EC1C12" w:rsidRPr="00EC1C12" w:rsidRDefault="00EC1C12" w:rsidP="00EC1C12">
      <w:pPr>
        <w:spacing w:after="0" w:line="240" w:lineRule="auto"/>
        <w:ind w:firstLine="567"/>
        <w:jc w:val="both"/>
        <w:rPr>
          <w:szCs w:val="24"/>
        </w:rPr>
      </w:pPr>
      <w:r w:rsidRPr="00EC1C12">
        <w:rPr>
          <w:szCs w:val="24"/>
        </w:rPr>
        <w:t xml:space="preserve">O manejo alimentar é imprescindível para melhorar o desempenho produtivo dos peixes, reduzindo o excesso de alimento, além de provocar alterações metabólicas digestivas e degradação da qualidade da água, podendo resultar em crescimento insatisfatório e considerável disparidade entre os indivíduos. Neste sentido, a quantidade de alimento fornecido pode influenciar no seu aproveitamento, pois a ração em contato com a água, se não consumida, lixiviará seus nutrientes, elevando as taxas de conversão alimentar e redução na qualidade da água (ROCHA LOURES </w:t>
      </w:r>
      <w:r w:rsidRPr="00EC1C12">
        <w:rPr>
          <w:iCs/>
          <w:szCs w:val="24"/>
        </w:rPr>
        <w:t>et al</w:t>
      </w:r>
      <w:r w:rsidRPr="00EC1C12">
        <w:rPr>
          <w:szCs w:val="24"/>
        </w:rPr>
        <w:t xml:space="preserve">., 2001). </w:t>
      </w:r>
    </w:p>
    <w:p w:rsidR="00EC1C12" w:rsidRPr="00EC1C12" w:rsidRDefault="00EC1C12" w:rsidP="00EC1C12">
      <w:pPr>
        <w:spacing w:after="0" w:line="240" w:lineRule="auto"/>
        <w:ind w:firstLine="567"/>
        <w:jc w:val="both"/>
        <w:rPr>
          <w:bCs/>
          <w:i/>
          <w:iCs/>
          <w:szCs w:val="24"/>
        </w:rPr>
      </w:pPr>
      <w:r w:rsidRPr="00EC1C12">
        <w:rPr>
          <w:szCs w:val="24"/>
        </w:rPr>
        <w:t xml:space="preserve">A influência da frequência alimentar sobre o desenvolvimento de juvenis tem sido estudada em várias espécies de peixes, tais como o </w:t>
      </w:r>
      <w:r w:rsidRPr="00EC1C12">
        <w:rPr>
          <w:bCs/>
          <w:szCs w:val="24"/>
        </w:rPr>
        <w:t xml:space="preserve"> lambari </w:t>
      </w:r>
      <w:r w:rsidRPr="00EC1C12">
        <w:rPr>
          <w:bCs/>
          <w:i/>
          <w:iCs/>
          <w:szCs w:val="24"/>
        </w:rPr>
        <w:t>Astyanax bimaculatus</w:t>
      </w:r>
      <w:r w:rsidRPr="00EC1C12">
        <w:rPr>
          <w:bCs/>
          <w:szCs w:val="24"/>
        </w:rPr>
        <w:t xml:space="preserve"> (HAYASHI et al., 2004), jundiá </w:t>
      </w:r>
      <w:r w:rsidRPr="00EC1C12">
        <w:rPr>
          <w:i/>
          <w:iCs/>
          <w:szCs w:val="24"/>
        </w:rPr>
        <w:t>Rhamdia quelen</w:t>
      </w:r>
      <w:r w:rsidRPr="00EC1C12">
        <w:rPr>
          <w:bCs/>
          <w:szCs w:val="24"/>
        </w:rPr>
        <w:t xml:space="preserve"> (CANTON et al., (2007), </w:t>
      </w:r>
      <w:r w:rsidRPr="00EC1C12">
        <w:rPr>
          <w:szCs w:val="24"/>
        </w:rPr>
        <w:t xml:space="preserve">pacu </w:t>
      </w:r>
      <w:r w:rsidRPr="00EC1C12">
        <w:rPr>
          <w:i/>
          <w:szCs w:val="24"/>
        </w:rPr>
        <w:t>Piaractus mesopotamicus</w:t>
      </w:r>
      <w:r w:rsidRPr="00EC1C12">
        <w:rPr>
          <w:szCs w:val="24"/>
        </w:rPr>
        <w:t xml:space="preserve"> (DIETERICH et al., 2013), piapara </w:t>
      </w:r>
      <w:r w:rsidRPr="00EC1C12">
        <w:rPr>
          <w:bCs/>
          <w:i/>
          <w:iCs/>
          <w:szCs w:val="24"/>
        </w:rPr>
        <w:t>Leporinus elongatus</w:t>
      </w:r>
      <w:r w:rsidRPr="00EC1C12">
        <w:rPr>
          <w:szCs w:val="24"/>
        </w:rPr>
        <w:t xml:space="preserve"> (ZAMINHAN et al., 2011),  </w:t>
      </w:r>
      <w:r w:rsidRPr="00EC1C12">
        <w:rPr>
          <w:bCs/>
          <w:szCs w:val="24"/>
        </w:rPr>
        <w:t xml:space="preserve">trairão </w:t>
      </w:r>
      <w:r w:rsidRPr="00EC1C12">
        <w:rPr>
          <w:bCs/>
          <w:i/>
          <w:iCs/>
          <w:szCs w:val="24"/>
        </w:rPr>
        <w:t>Hoplias lacerdae</w:t>
      </w:r>
      <w:r w:rsidRPr="00EC1C12">
        <w:rPr>
          <w:szCs w:val="24"/>
        </w:rPr>
        <w:t xml:space="preserve"> (LUZ e PORTELA, 2005)</w:t>
      </w:r>
      <w:r w:rsidRPr="00EC1C12">
        <w:rPr>
          <w:bCs/>
          <w:szCs w:val="24"/>
        </w:rPr>
        <w:t xml:space="preserve">,  tambaqui </w:t>
      </w:r>
      <w:r w:rsidRPr="00EC1C12">
        <w:rPr>
          <w:bCs/>
          <w:i/>
          <w:iCs/>
          <w:szCs w:val="24"/>
        </w:rPr>
        <w:t>Colossoma macropomum</w:t>
      </w:r>
      <w:r w:rsidRPr="00EC1C12">
        <w:rPr>
          <w:bCs/>
          <w:szCs w:val="24"/>
        </w:rPr>
        <w:t xml:space="preserve"> (SOUZA et al., 2014)</w:t>
      </w:r>
      <w:r w:rsidRPr="00EC1C12">
        <w:rPr>
          <w:bCs/>
          <w:iCs/>
          <w:szCs w:val="24"/>
        </w:rPr>
        <w:t>,</w:t>
      </w:r>
      <w:r w:rsidRPr="00EC1C12">
        <w:rPr>
          <w:bCs/>
          <w:i/>
          <w:iCs/>
          <w:szCs w:val="24"/>
        </w:rPr>
        <w:t xml:space="preserve"> </w:t>
      </w:r>
      <w:r w:rsidRPr="00EC1C12">
        <w:rPr>
          <w:bCs/>
          <w:iCs/>
          <w:szCs w:val="24"/>
        </w:rPr>
        <w:t xml:space="preserve">tilapia </w:t>
      </w:r>
      <w:r w:rsidRPr="00EC1C12">
        <w:rPr>
          <w:bCs/>
          <w:i/>
          <w:iCs/>
          <w:szCs w:val="24"/>
        </w:rPr>
        <w:t>Oreochomis niloticus</w:t>
      </w:r>
      <w:r w:rsidRPr="00EC1C12">
        <w:rPr>
          <w:bCs/>
          <w:iCs/>
          <w:szCs w:val="24"/>
        </w:rPr>
        <w:t xml:space="preserve"> (SANTOS et al., 2015) e </w:t>
      </w:r>
      <w:r w:rsidRPr="00EC1C12">
        <w:rPr>
          <w:bCs/>
          <w:szCs w:val="24"/>
        </w:rPr>
        <w:t xml:space="preserve">matrinxã </w:t>
      </w:r>
      <w:r w:rsidRPr="00EC1C12">
        <w:rPr>
          <w:bCs/>
          <w:i/>
          <w:iCs/>
          <w:szCs w:val="24"/>
        </w:rPr>
        <w:t xml:space="preserve">Brycon amazonicus </w:t>
      </w:r>
      <w:r w:rsidRPr="00EC1C12">
        <w:rPr>
          <w:bCs/>
          <w:iCs/>
          <w:szCs w:val="24"/>
        </w:rPr>
        <w:t>(</w:t>
      </w:r>
      <w:r w:rsidRPr="00EC1C12">
        <w:rPr>
          <w:szCs w:val="24"/>
        </w:rPr>
        <w:t xml:space="preserve">FRASCA-SCORVO </w:t>
      </w:r>
      <w:r w:rsidRPr="00EC1C12">
        <w:rPr>
          <w:bCs/>
          <w:iCs/>
          <w:szCs w:val="24"/>
        </w:rPr>
        <w:t>et al., 2007)</w:t>
      </w:r>
      <w:r w:rsidRPr="00EC1C12">
        <w:rPr>
          <w:bCs/>
          <w:i/>
          <w:iCs/>
          <w:szCs w:val="24"/>
        </w:rPr>
        <w:t>.</w:t>
      </w:r>
      <w:r w:rsidRPr="00EC1C12">
        <w:rPr>
          <w:szCs w:val="24"/>
        </w:rPr>
        <w:t xml:space="preserve"> </w:t>
      </w:r>
    </w:p>
    <w:p w:rsidR="00EC1C12" w:rsidRPr="00EC1C12" w:rsidRDefault="00EC1C12" w:rsidP="00EC1C12">
      <w:pPr>
        <w:spacing w:after="0" w:line="240" w:lineRule="auto"/>
        <w:ind w:firstLine="567"/>
        <w:jc w:val="both"/>
        <w:rPr>
          <w:szCs w:val="24"/>
        </w:rPr>
      </w:pPr>
      <w:r w:rsidRPr="00EC1C12">
        <w:rPr>
          <w:szCs w:val="24"/>
        </w:rPr>
        <w:t>O objetivo do presente trabalho foi avaliar o percentual de arraçoamento e a frequência alimentar da carpa comum (</w:t>
      </w:r>
      <w:r w:rsidRPr="00EC1C12">
        <w:rPr>
          <w:i/>
          <w:szCs w:val="24"/>
        </w:rPr>
        <w:t>Cyprinus carpio</w:t>
      </w:r>
      <w:r w:rsidRPr="00EC1C12">
        <w:rPr>
          <w:szCs w:val="24"/>
        </w:rPr>
        <w:t>)</w:t>
      </w:r>
      <w:r w:rsidR="00B00701">
        <w:rPr>
          <w:szCs w:val="24"/>
        </w:rPr>
        <w:t xml:space="preserve"> em sistema fechado de produção</w:t>
      </w:r>
      <w:r w:rsidRPr="00EC1C12">
        <w:rPr>
          <w:szCs w:val="24"/>
        </w:rPr>
        <w:t>.</w:t>
      </w:r>
    </w:p>
    <w:p w:rsidR="00D66241" w:rsidRPr="00EC1C12" w:rsidRDefault="00D66241" w:rsidP="00D66241">
      <w:pPr>
        <w:rPr>
          <w:szCs w:val="24"/>
          <w:lang w:eastAsia="pt-BR"/>
        </w:rPr>
      </w:pPr>
    </w:p>
    <w:p w:rsidR="00376441" w:rsidRPr="00EC1C12" w:rsidRDefault="0084602C" w:rsidP="00D66241">
      <w:pPr>
        <w:pStyle w:val="Ttulo1"/>
        <w:spacing w:before="0" w:after="0"/>
        <w:jc w:val="both"/>
        <w:rPr>
          <w:rFonts w:ascii="Times New Roman" w:hAnsi="Times New Roman" w:cs="Times New Roman"/>
          <w:sz w:val="24"/>
          <w:szCs w:val="24"/>
        </w:rPr>
      </w:pPr>
      <w:r w:rsidRPr="00EC1C12">
        <w:rPr>
          <w:rFonts w:ascii="Times New Roman" w:hAnsi="Times New Roman" w:cs="Times New Roman"/>
          <w:sz w:val="24"/>
          <w:szCs w:val="24"/>
        </w:rPr>
        <w:t>2- MATERIAL E MÉTODOS</w:t>
      </w:r>
    </w:p>
    <w:p w:rsidR="00376441" w:rsidRPr="00EC1C12" w:rsidRDefault="00376441" w:rsidP="00D66241">
      <w:pPr>
        <w:pStyle w:val="Ttulo1"/>
        <w:spacing w:before="0" w:after="0"/>
        <w:jc w:val="both"/>
        <w:rPr>
          <w:rFonts w:ascii="Times New Roman" w:hAnsi="Times New Roman" w:cs="Times New Roman"/>
          <w:caps/>
          <w:sz w:val="24"/>
          <w:szCs w:val="24"/>
        </w:rPr>
      </w:pPr>
    </w:p>
    <w:p w:rsidR="00EC1C12" w:rsidRPr="00EC1C12" w:rsidRDefault="00EC1C12" w:rsidP="00EC1C12">
      <w:pPr>
        <w:spacing w:after="0" w:line="280" w:lineRule="exact"/>
        <w:ind w:firstLine="567"/>
        <w:jc w:val="both"/>
        <w:rPr>
          <w:bCs/>
          <w:iCs/>
          <w:szCs w:val="24"/>
        </w:rPr>
      </w:pPr>
      <w:r w:rsidRPr="00EC1C12">
        <w:rPr>
          <w:bCs/>
          <w:iCs/>
          <w:szCs w:val="24"/>
        </w:rPr>
        <w:t>O experimento foi desenvolvido no</w:t>
      </w:r>
      <w:r w:rsidR="00B00701">
        <w:rPr>
          <w:bCs/>
          <w:iCs/>
          <w:szCs w:val="24"/>
        </w:rPr>
        <w:t xml:space="preserve"> Bloco H, no</w:t>
      </w:r>
      <w:r w:rsidRPr="00EC1C12">
        <w:rPr>
          <w:bCs/>
          <w:iCs/>
          <w:szCs w:val="24"/>
        </w:rPr>
        <w:t xml:space="preserve"> Laboratório de Aquicultura </w:t>
      </w:r>
      <w:r w:rsidR="00B00701">
        <w:rPr>
          <w:bCs/>
          <w:iCs/>
          <w:szCs w:val="24"/>
        </w:rPr>
        <w:t xml:space="preserve">e Desempenho Zootécnico </w:t>
      </w:r>
      <w:r w:rsidRPr="00EC1C12">
        <w:rPr>
          <w:bCs/>
          <w:iCs/>
          <w:szCs w:val="24"/>
        </w:rPr>
        <w:t>do Instituto Federal do Paraná, Campus Foz do Iguaçu, por período de 74 dias.</w:t>
      </w:r>
    </w:p>
    <w:p w:rsidR="00EC1C12" w:rsidRPr="00EC1C12" w:rsidRDefault="00EC1C12" w:rsidP="00EC1C12">
      <w:pPr>
        <w:spacing w:after="0" w:line="280" w:lineRule="exact"/>
        <w:ind w:firstLine="567"/>
        <w:jc w:val="both"/>
        <w:rPr>
          <w:szCs w:val="24"/>
        </w:rPr>
      </w:pPr>
      <w:r w:rsidRPr="00EC1C12">
        <w:rPr>
          <w:bCs/>
          <w:iCs/>
          <w:szCs w:val="24"/>
        </w:rPr>
        <w:t xml:space="preserve">Foram utilizados 192 juvenis, com peso inicial de 44,35±0,37 g, distribuídos aleatoriamente em 24 aquários de 250 L, com sistema de recirculação da água. Os peixes foram arraçoados com uma ração comercial de 32% de proteína bruta, e submetidos a oito manejos alimentares (duas frequências - 9h e 17h e quatro percentuais de alimentação - 1, 2, 3, e 4% do peso vivo) (Tabela 1). A correção </w:t>
      </w:r>
      <w:r w:rsidRPr="00EC1C12">
        <w:rPr>
          <w:bCs/>
          <w:iCs/>
          <w:szCs w:val="24"/>
        </w:rPr>
        <w:lastRenderedPageBreak/>
        <w:t>da quantidade de ração fornecida aos peixes foi realizada a cada 14 dias, com pesagem total dos peixes de cada unidade experimental.</w:t>
      </w:r>
    </w:p>
    <w:p w:rsidR="00EC1C12" w:rsidRPr="00EC1C12" w:rsidRDefault="00EC1C12" w:rsidP="00EC1C12">
      <w:pPr>
        <w:spacing w:after="0" w:line="280" w:lineRule="exact"/>
        <w:jc w:val="both"/>
        <w:rPr>
          <w:bCs/>
          <w:iCs/>
          <w:szCs w:val="24"/>
        </w:rPr>
      </w:pPr>
    </w:p>
    <w:p w:rsidR="00EC1C12" w:rsidRPr="00EC1C12" w:rsidRDefault="00EC1C12" w:rsidP="00EC1C12">
      <w:pPr>
        <w:spacing w:after="0" w:line="280" w:lineRule="exact"/>
        <w:jc w:val="both"/>
        <w:rPr>
          <w:szCs w:val="24"/>
        </w:rPr>
      </w:pPr>
      <w:r w:rsidRPr="00EC1C12">
        <w:rPr>
          <w:bCs/>
          <w:iCs/>
          <w:szCs w:val="24"/>
        </w:rPr>
        <w:t xml:space="preserve">Tabela 1. Distribuição dos manejos alimentares </w:t>
      </w:r>
    </w:p>
    <w:tbl>
      <w:tblPr>
        <w:tblStyle w:val="Tabelacomgrade"/>
        <w:tblW w:w="9539" w:type="dxa"/>
        <w:tblLook w:val="04A0" w:firstRow="1" w:lastRow="0" w:firstColumn="1" w:lastColumn="0" w:noHBand="0" w:noVBand="1"/>
      </w:tblPr>
      <w:tblGrid>
        <w:gridCol w:w="2419"/>
        <w:gridCol w:w="3502"/>
        <w:gridCol w:w="1978"/>
        <w:gridCol w:w="1640"/>
      </w:tblGrid>
      <w:tr w:rsidR="00EC1C12" w:rsidRPr="00EC1C12" w:rsidTr="00EC1C12">
        <w:trPr>
          <w:trHeight w:val="262"/>
        </w:trPr>
        <w:tc>
          <w:tcPr>
            <w:tcW w:w="2419" w:type="dxa"/>
            <w:vMerge w:val="restart"/>
            <w:tcBorders>
              <w:left w:val="nil"/>
              <w:bottom w:val="nil"/>
              <w:right w:val="nil"/>
            </w:tcBorders>
            <w:shd w:val="clear" w:color="auto" w:fill="auto"/>
            <w:vAlign w:val="center"/>
          </w:tcPr>
          <w:p w:rsidR="00EC1C12" w:rsidRPr="00EC1C12" w:rsidRDefault="00EC1C12" w:rsidP="007B71BB">
            <w:pPr>
              <w:spacing w:after="0" w:line="280" w:lineRule="exact"/>
              <w:jc w:val="both"/>
              <w:rPr>
                <w:rFonts w:ascii="Times New Roman" w:hAnsi="Times New Roman" w:cs="Times New Roman"/>
                <w:bCs/>
                <w:iCs/>
                <w:szCs w:val="24"/>
              </w:rPr>
            </w:pPr>
            <w:r w:rsidRPr="00EC1C12">
              <w:rPr>
                <w:rFonts w:ascii="Times New Roman" w:hAnsi="Times New Roman" w:cs="Times New Roman"/>
                <w:bCs/>
                <w:iCs/>
                <w:szCs w:val="24"/>
              </w:rPr>
              <w:t>Manejo alimentar</w:t>
            </w:r>
          </w:p>
        </w:tc>
        <w:tc>
          <w:tcPr>
            <w:tcW w:w="3502" w:type="dxa"/>
            <w:vMerge w:val="restart"/>
            <w:tcBorders>
              <w:left w:val="nil"/>
              <w:bottom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bCs/>
                <w:iCs/>
                <w:szCs w:val="24"/>
              </w:rPr>
            </w:pPr>
            <w:r w:rsidRPr="00EC1C12">
              <w:rPr>
                <w:rFonts w:ascii="Times New Roman" w:hAnsi="Times New Roman" w:cs="Times New Roman"/>
                <w:bCs/>
                <w:iCs/>
                <w:szCs w:val="24"/>
              </w:rPr>
              <w:t>Taxa de arraçoamento (% peso vivo)</w:t>
            </w:r>
          </w:p>
        </w:tc>
        <w:tc>
          <w:tcPr>
            <w:tcW w:w="3618" w:type="dxa"/>
            <w:gridSpan w:val="2"/>
            <w:tcBorders>
              <w:left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bCs/>
                <w:iCs/>
                <w:szCs w:val="24"/>
              </w:rPr>
            </w:pPr>
            <w:r w:rsidRPr="00EC1C12">
              <w:rPr>
                <w:rFonts w:ascii="Times New Roman" w:hAnsi="Times New Roman" w:cs="Times New Roman"/>
                <w:bCs/>
                <w:iCs/>
                <w:szCs w:val="24"/>
              </w:rPr>
              <w:t>Frequência alimentar (vezes/dia)</w:t>
            </w:r>
          </w:p>
        </w:tc>
      </w:tr>
      <w:tr w:rsidR="00EC1C12" w:rsidRPr="00EC1C12" w:rsidTr="00EC1C12">
        <w:trPr>
          <w:trHeight w:val="71"/>
        </w:trPr>
        <w:tc>
          <w:tcPr>
            <w:tcW w:w="2419" w:type="dxa"/>
            <w:vMerge/>
            <w:tcBorders>
              <w:top w:val="nil"/>
              <w:left w:val="nil"/>
              <w:right w:val="nil"/>
            </w:tcBorders>
            <w:shd w:val="clear" w:color="auto" w:fill="auto"/>
          </w:tcPr>
          <w:p w:rsidR="00EC1C12" w:rsidRPr="00EC1C12" w:rsidRDefault="00EC1C12" w:rsidP="007B71BB">
            <w:pPr>
              <w:spacing w:after="0" w:line="280" w:lineRule="exact"/>
              <w:jc w:val="both"/>
              <w:rPr>
                <w:rFonts w:ascii="Times New Roman" w:hAnsi="Times New Roman" w:cs="Times New Roman"/>
                <w:bCs/>
                <w:iCs/>
                <w:szCs w:val="24"/>
              </w:rPr>
            </w:pPr>
          </w:p>
        </w:tc>
        <w:tc>
          <w:tcPr>
            <w:tcW w:w="3502" w:type="dxa"/>
            <w:vMerge/>
            <w:tcBorders>
              <w:top w:val="nil"/>
              <w:left w:val="nil"/>
              <w:right w:val="nil"/>
            </w:tcBorders>
            <w:shd w:val="clear" w:color="auto" w:fill="auto"/>
          </w:tcPr>
          <w:p w:rsidR="00EC1C12" w:rsidRPr="00EC1C12" w:rsidRDefault="00EC1C12" w:rsidP="007B71BB">
            <w:pPr>
              <w:spacing w:after="0" w:line="280" w:lineRule="exact"/>
              <w:rPr>
                <w:rFonts w:ascii="Times New Roman" w:hAnsi="Times New Roman" w:cs="Times New Roman"/>
                <w:bCs/>
                <w:iCs/>
                <w:szCs w:val="24"/>
              </w:rPr>
            </w:pPr>
          </w:p>
        </w:tc>
        <w:tc>
          <w:tcPr>
            <w:tcW w:w="1978" w:type="dxa"/>
            <w:tcBorders>
              <w:left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bCs/>
                <w:iCs/>
                <w:szCs w:val="24"/>
              </w:rPr>
            </w:pPr>
            <w:r w:rsidRPr="00EC1C12">
              <w:rPr>
                <w:rFonts w:ascii="Times New Roman" w:hAnsi="Times New Roman" w:cs="Times New Roman"/>
                <w:bCs/>
                <w:iCs/>
                <w:szCs w:val="24"/>
              </w:rPr>
              <w:t>9h</w:t>
            </w:r>
          </w:p>
        </w:tc>
        <w:tc>
          <w:tcPr>
            <w:tcW w:w="1639" w:type="dxa"/>
            <w:tcBorders>
              <w:left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bCs/>
                <w:iCs/>
                <w:szCs w:val="24"/>
              </w:rPr>
            </w:pPr>
            <w:r w:rsidRPr="00EC1C12">
              <w:rPr>
                <w:rFonts w:ascii="Times New Roman" w:hAnsi="Times New Roman" w:cs="Times New Roman"/>
                <w:bCs/>
                <w:iCs/>
                <w:szCs w:val="24"/>
              </w:rPr>
              <w:t>17h</w:t>
            </w:r>
          </w:p>
        </w:tc>
      </w:tr>
      <w:tr w:rsidR="00EC1C12" w:rsidRPr="00EC1C12" w:rsidTr="00EC1C12">
        <w:trPr>
          <w:trHeight w:val="300"/>
        </w:trPr>
        <w:tc>
          <w:tcPr>
            <w:tcW w:w="2419" w:type="dxa"/>
            <w:tcBorders>
              <w:left w:val="nil"/>
              <w:bottom w:val="nil"/>
              <w:right w:val="nil"/>
            </w:tcBorders>
            <w:shd w:val="clear" w:color="auto" w:fill="auto"/>
          </w:tcPr>
          <w:p w:rsidR="00EC1C12" w:rsidRPr="00EC1C12" w:rsidRDefault="00EC1C12" w:rsidP="007B71BB">
            <w:pPr>
              <w:spacing w:after="0" w:line="280" w:lineRule="exact"/>
              <w:jc w:val="both"/>
              <w:rPr>
                <w:rFonts w:ascii="Times New Roman" w:hAnsi="Times New Roman" w:cs="Times New Roman"/>
                <w:szCs w:val="24"/>
              </w:rPr>
            </w:pPr>
            <w:r w:rsidRPr="00EC1C12">
              <w:rPr>
                <w:rFonts w:ascii="Times New Roman" w:hAnsi="Times New Roman" w:cs="Times New Roman"/>
                <w:szCs w:val="24"/>
              </w:rPr>
              <w:t>1%1X</w:t>
            </w:r>
          </w:p>
        </w:tc>
        <w:tc>
          <w:tcPr>
            <w:tcW w:w="3502" w:type="dxa"/>
            <w:tcBorders>
              <w:left w:val="nil"/>
              <w:bottom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bCs/>
                <w:iCs/>
                <w:szCs w:val="24"/>
              </w:rPr>
            </w:pPr>
            <w:r w:rsidRPr="00EC1C12">
              <w:rPr>
                <w:rFonts w:ascii="Times New Roman" w:hAnsi="Times New Roman" w:cs="Times New Roman"/>
                <w:bCs/>
                <w:iCs/>
                <w:szCs w:val="24"/>
              </w:rPr>
              <w:t>1</w:t>
            </w:r>
          </w:p>
        </w:tc>
        <w:tc>
          <w:tcPr>
            <w:tcW w:w="1978" w:type="dxa"/>
            <w:tcBorders>
              <w:left w:val="nil"/>
              <w:bottom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bCs/>
                <w:iCs/>
                <w:szCs w:val="24"/>
              </w:rPr>
            </w:pPr>
            <w:r w:rsidRPr="00EC1C12">
              <w:rPr>
                <w:rFonts w:ascii="Times New Roman" w:hAnsi="Times New Roman" w:cs="Times New Roman"/>
                <w:bCs/>
                <w:iCs/>
                <w:szCs w:val="24"/>
              </w:rPr>
              <w:t>X</w:t>
            </w:r>
          </w:p>
        </w:tc>
        <w:tc>
          <w:tcPr>
            <w:tcW w:w="1639" w:type="dxa"/>
            <w:tcBorders>
              <w:left w:val="nil"/>
              <w:bottom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bCs/>
                <w:iCs/>
                <w:szCs w:val="24"/>
              </w:rPr>
            </w:pPr>
            <w:r w:rsidRPr="00EC1C12">
              <w:rPr>
                <w:rFonts w:ascii="Times New Roman" w:hAnsi="Times New Roman" w:cs="Times New Roman"/>
                <w:bCs/>
                <w:iCs/>
                <w:szCs w:val="24"/>
              </w:rPr>
              <w:t>-</w:t>
            </w:r>
          </w:p>
        </w:tc>
      </w:tr>
      <w:tr w:rsidR="00EC1C12" w:rsidRPr="00EC1C12" w:rsidTr="00EC1C12">
        <w:trPr>
          <w:trHeight w:val="312"/>
        </w:trPr>
        <w:tc>
          <w:tcPr>
            <w:tcW w:w="2419" w:type="dxa"/>
            <w:tcBorders>
              <w:top w:val="nil"/>
              <w:left w:val="nil"/>
              <w:bottom w:val="nil"/>
              <w:right w:val="nil"/>
            </w:tcBorders>
            <w:shd w:val="clear" w:color="auto" w:fill="auto"/>
          </w:tcPr>
          <w:p w:rsidR="00EC1C12" w:rsidRPr="00EC1C12" w:rsidRDefault="00EC1C12" w:rsidP="007B71BB">
            <w:pPr>
              <w:spacing w:after="0" w:line="280" w:lineRule="exact"/>
              <w:jc w:val="both"/>
              <w:rPr>
                <w:rFonts w:ascii="Times New Roman" w:hAnsi="Times New Roman" w:cs="Times New Roman"/>
                <w:szCs w:val="24"/>
              </w:rPr>
            </w:pPr>
            <w:r w:rsidRPr="00EC1C12">
              <w:rPr>
                <w:rFonts w:ascii="Times New Roman" w:hAnsi="Times New Roman" w:cs="Times New Roman"/>
                <w:szCs w:val="24"/>
              </w:rPr>
              <w:t>1%2X</w:t>
            </w:r>
          </w:p>
        </w:tc>
        <w:tc>
          <w:tcPr>
            <w:tcW w:w="3502" w:type="dxa"/>
            <w:tcBorders>
              <w:top w:val="nil"/>
              <w:left w:val="nil"/>
              <w:bottom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bCs/>
                <w:iCs/>
                <w:szCs w:val="24"/>
              </w:rPr>
            </w:pPr>
            <w:r w:rsidRPr="00EC1C12">
              <w:rPr>
                <w:rFonts w:ascii="Times New Roman" w:hAnsi="Times New Roman" w:cs="Times New Roman"/>
                <w:bCs/>
                <w:iCs/>
                <w:szCs w:val="24"/>
              </w:rPr>
              <w:t>1</w:t>
            </w:r>
          </w:p>
        </w:tc>
        <w:tc>
          <w:tcPr>
            <w:tcW w:w="1978" w:type="dxa"/>
            <w:tcBorders>
              <w:top w:val="nil"/>
              <w:left w:val="nil"/>
              <w:bottom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bCs/>
                <w:iCs/>
                <w:szCs w:val="24"/>
              </w:rPr>
            </w:pPr>
            <w:r w:rsidRPr="00EC1C12">
              <w:rPr>
                <w:rFonts w:ascii="Times New Roman" w:hAnsi="Times New Roman" w:cs="Times New Roman"/>
                <w:bCs/>
                <w:iCs/>
                <w:szCs w:val="24"/>
              </w:rPr>
              <w:t>X</w:t>
            </w:r>
          </w:p>
        </w:tc>
        <w:tc>
          <w:tcPr>
            <w:tcW w:w="1639" w:type="dxa"/>
            <w:tcBorders>
              <w:top w:val="nil"/>
              <w:left w:val="nil"/>
              <w:bottom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bCs/>
                <w:iCs/>
                <w:szCs w:val="24"/>
              </w:rPr>
            </w:pPr>
            <w:r w:rsidRPr="00EC1C12">
              <w:rPr>
                <w:rFonts w:ascii="Times New Roman" w:hAnsi="Times New Roman" w:cs="Times New Roman"/>
                <w:bCs/>
                <w:iCs/>
                <w:szCs w:val="24"/>
              </w:rPr>
              <w:t>X</w:t>
            </w:r>
          </w:p>
        </w:tc>
      </w:tr>
      <w:tr w:rsidR="00EC1C12" w:rsidRPr="00EC1C12" w:rsidTr="00EC1C12">
        <w:trPr>
          <w:trHeight w:val="300"/>
        </w:trPr>
        <w:tc>
          <w:tcPr>
            <w:tcW w:w="2419" w:type="dxa"/>
            <w:tcBorders>
              <w:top w:val="nil"/>
              <w:left w:val="nil"/>
              <w:bottom w:val="nil"/>
              <w:right w:val="nil"/>
            </w:tcBorders>
            <w:shd w:val="clear" w:color="auto" w:fill="auto"/>
          </w:tcPr>
          <w:p w:rsidR="00EC1C12" w:rsidRPr="00EC1C12" w:rsidRDefault="00EC1C12" w:rsidP="007B71BB">
            <w:pPr>
              <w:spacing w:after="0" w:line="280" w:lineRule="exact"/>
              <w:jc w:val="both"/>
              <w:rPr>
                <w:rFonts w:ascii="Times New Roman" w:hAnsi="Times New Roman" w:cs="Times New Roman"/>
                <w:szCs w:val="24"/>
              </w:rPr>
            </w:pPr>
            <w:r w:rsidRPr="00EC1C12">
              <w:rPr>
                <w:rFonts w:ascii="Times New Roman" w:hAnsi="Times New Roman" w:cs="Times New Roman"/>
                <w:szCs w:val="24"/>
              </w:rPr>
              <w:t>2%1X</w:t>
            </w:r>
          </w:p>
        </w:tc>
        <w:tc>
          <w:tcPr>
            <w:tcW w:w="3502" w:type="dxa"/>
            <w:tcBorders>
              <w:top w:val="nil"/>
              <w:left w:val="nil"/>
              <w:bottom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bCs/>
                <w:iCs/>
                <w:szCs w:val="24"/>
              </w:rPr>
            </w:pPr>
            <w:r w:rsidRPr="00EC1C12">
              <w:rPr>
                <w:rFonts w:ascii="Times New Roman" w:hAnsi="Times New Roman" w:cs="Times New Roman"/>
                <w:bCs/>
                <w:iCs/>
                <w:szCs w:val="24"/>
              </w:rPr>
              <w:t>2</w:t>
            </w:r>
          </w:p>
        </w:tc>
        <w:tc>
          <w:tcPr>
            <w:tcW w:w="1978" w:type="dxa"/>
            <w:tcBorders>
              <w:top w:val="nil"/>
              <w:left w:val="nil"/>
              <w:bottom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bCs/>
                <w:iCs/>
                <w:szCs w:val="24"/>
              </w:rPr>
            </w:pPr>
            <w:r w:rsidRPr="00EC1C12">
              <w:rPr>
                <w:rFonts w:ascii="Times New Roman" w:hAnsi="Times New Roman" w:cs="Times New Roman"/>
                <w:bCs/>
                <w:iCs/>
                <w:szCs w:val="24"/>
              </w:rPr>
              <w:t>X</w:t>
            </w:r>
          </w:p>
        </w:tc>
        <w:tc>
          <w:tcPr>
            <w:tcW w:w="1639" w:type="dxa"/>
            <w:tcBorders>
              <w:top w:val="nil"/>
              <w:left w:val="nil"/>
              <w:bottom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bCs/>
                <w:iCs/>
                <w:szCs w:val="24"/>
              </w:rPr>
            </w:pPr>
            <w:r w:rsidRPr="00EC1C12">
              <w:rPr>
                <w:rFonts w:ascii="Times New Roman" w:hAnsi="Times New Roman" w:cs="Times New Roman"/>
                <w:bCs/>
                <w:iCs/>
                <w:szCs w:val="24"/>
              </w:rPr>
              <w:t>-</w:t>
            </w:r>
          </w:p>
        </w:tc>
      </w:tr>
      <w:tr w:rsidR="00EC1C12" w:rsidRPr="00EC1C12" w:rsidTr="00EC1C12">
        <w:trPr>
          <w:trHeight w:val="300"/>
        </w:trPr>
        <w:tc>
          <w:tcPr>
            <w:tcW w:w="2419" w:type="dxa"/>
            <w:tcBorders>
              <w:top w:val="nil"/>
              <w:left w:val="nil"/>
              <w:bottom w:val="nil"/>
              <w:right w:val="nil"/>
            </w:tcBorders>
            <w:shd w:val="clear" w:color="auto" w:fill="auto"/>
          </w:tcPr>
          <w:p w:rsidR="00EC1C12" w:rsidRPr="00EC1C12" w:rsidRDefault="00EC1C12" w:rsidP="007B71BB">
            <w:pPr>
              <w:spacing w:after="0" w:line="280" w:lineRule="exact"/>
              <w:jc w:val="both"/>
              <w:rPr>
                <w:rFonts w:ascii="Times New Roman" w:hAnsi="Times New Roman" w:cs="Times New Roman"/>
                <w:szCs w:val="24"/>
              </w:rPr>
            </w:pPr>
            <w:r w:rsidRPr="00EC1C12">
              <w:rPr>
                <w:rFonts w:ascii="Times New Roman" w:hAnsi="Times New Roman" w:cs="Times New Roman"/>
                <w:szCs w:val="24"/>
              </w:rPr>
              <w:t>2%2X</w:t>
            </w:r>
          </w:p>
        </w:tc>
        <w:tc>
          <w:tcPr>
            <w:tcW w:w="3502" w:type="dxa"/>
            <w:tcBorders>
              <w:top w:val="nil"/>
              <w:left w:val="nil"/>
              <w:bottom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bCs/>
                <w:iCs/>
                <w:szCs w:val="24"/>
              </w:rPr>
            </w:pPr>
            <w:r w:rsidRPr="00EC1C12">
              <w:rPr>
                <w:rFonts w:ascii="Times New Roman" w:hAnsi="Times New Roman" w:cs="Times New Roman"/>
                <w:bCs/>
                <w:iCs/>
                <w:szCs w:val="24"/>
              </w:rPr>
              <w:t>2</w:t>
            </w:r>
          </w:p>
        </w:tc>
        <w:tc>
          <w:tcPr>
            <w:tcW w:w="1978" w:type="dxa"/>
            <w:tcBorders>
              <w:top w:val="nil"/>
              <w:left w:val="nil"/>
              <w:bottom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bCs/>
                <w:iCs/>
                <w:szCs w:val="24"/>
              </w:rPr>
            </w:pPr>
            <w:r w:rsidRPr="00EC1C12">
              <w:rPr>
                <w:rFonts w:ascii="Times New Roman" w:hAnsi="Times New Roman" w:cs="Times New Roman"/>
                <w:bCs/>
                <w:iCs/>
                <w:szCs w:val="24"/>
              </w:rPr>
              <w:t>X</w:t>
            </w:r>
          </w:p>
        </w:tc>
        <w:tc>
          <w:tcPr>
            <w:tcW w:w="1639" w:type="dxa"/>
            <w:tcBorders>
              <w:top w:val="nil"/>
              <w:left w:val="nil"/>
              <w:bottom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bCs/>
                <w:iCs/>
                <w:szCs w:val="24"/>
              </w:rPr>
            </w:pPr>
            <w:r w:rsidRPr="00EC1C12">
              <w:rPr>
                <w:rFonts w:ascii="Times New Roman" w:hAnsi="Times New Roman" w:cs="Times New Roman"/>
                <w:bCs/>
                <w:iCs/>
                <w:szCs w:val="24"/>
              </w:rPr>
              <w:t>X</w:t>
            </w:r>
          </w:p>
        </w:tc>
      </w:tr>
      <w:tr w:rsidR="00EC1C12" w:rsidRPr="00EC1C12" w:rsidTr="00EC1C12">
        <w:trPr>
          <w:trHeight w:val="300"/>
        </w:trPr>
        <w:tc>
          <w:tcPr>
            <w:tcW w:w="2419" w:type="dxa"/>
            <w:tcBorders>
              <w:top w:val="nil"/>
              <w:left w:val="nil"/>
              <w:bottom w:val="nil"/>
              <w:right w:val="nil"/>
            </w:tcBorders>
            <w:shd w:val="clear" w:color="auto" w:fill="auto"/>
          </w:tcPr>
          <w:p w:rsidR="00EC1C12" w:rsidRPr="00EC1C12" w:rsidRDefault="00EC1C12" w:rsidP="007B71BB">
            <w:pPr>
              <w:spacing w:after="0" w:line="280" w:lineRule="exact"/>
              <w:jc w:val="both"/>
              <w:rPr>
                <w:rFonts w:ascii="Times New Roman" w:hAnsi="Times New Roman" w:cs="Times New Roman"/>
                <w:szCs w:val="24"/>
              </w:rPr>
            </w:pPr>
            <w:r w:rsidRPr="00EC1C12">
              <w:rPr>
                <w:rFonts w:ascii="Times New Roman" w:hAnsi="Times New Roman" w:cs="Times New Roman"/>
                <w:szCs w:val="24"/>
              </w:rPr>
              <w:t>3%1X</w:t>
            </w:r>
          </w:p>
        </w:tc>
        <w:tc>
          <w:tcPr>
            <w:tcW w:w="3502" w:type="dxa"/>
            <w:tcBorders>
              <w:top w:val="nil"/>
              <w:left w:val="nil"/>
              <w:bottom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bCs/>
                <w:iCs/>
                <w:szCs w:val="24"/>
              </w:rPr>
            </w:pPr>
            <w:r w:rsidRPr="00EC1C12">
              <w:rPr>
                <w:rFonts w:ascii="Times New Roman" w:hAnsi="Times New Roman" w:cs="Times New Roman"/>
                <w:bCs/>
                <w:iCs/>
                <w:szCs w:val="24"/>
              </w:rPr>
              <w:t>3</w:t>
            </w:r>
          </w:p>
        </w:tc>
        <w:tc>
          <w:tcPr>
            <w:tcW w:w="1978" w:type="dxa"/>
            <w:tcBorders>
              <w:top w:val="nil"/>
              <w:left w:val="nil"/>
              <w:bottom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szCs w:val="24"/>
              </w:rPr>
            </w:pPr>
            <w:r w:rsidRPr="00EC1C12">
              <w:rPr>
                <w:rFonts w:ascii="Times New Roman" w:hAnsi="Times New Roman" w:cs="Times New Roman"/>
                <w:bCs/>
                <w:iCs/>
                <w:szCs w:val="24"/>
              </w:rPr>
              <w:t>X</w:t>
            </w:r>
          </w:p>
        </w:tc>
        <w:tc>
          <w:tcPr>
            <w:tcW w:w="1639" w:type="dxa"/>
            <w:tcBorders>
              <w:top w:val="nil"/>
              <w:left w:val="nil"/>
              <w:bottom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szCs w:val="24"/>
              </w:rPr>
            </w:pPr>
            <w:r w:rsidRPr="00EC1C12">
              <w:rPr>
                <w:rFonts w:ascii="Times New Roman" w:hAnsi="Times New Roman" w:cs="Times New Roman"/>
                <w:szCs w:val="24"/>
              </w:rPr>
              <w:t>-</w:t>
            </w:r>
          </w:p>
        </w:tc>
      </w:tr>
      <w:tr w:rsidR="00EC1C12" w:rsidRPr="00EC1C12" w:rsidTr="00EC1C12">
        <w:trPr>
          <w:trHeight w:val="312"/>
        </w:trPr>
        <w:tc>
          <w:tcPr>
            <w:tcW w:w="2419" w:type="dxa"/>
            <w:tcBorders>
              <w:top w:val="nil"/>
              <w:left w:val="nil"/>
              <w:bottom w:val="nil"/>
              <w:right w:val="nil"/>
            </w:tcBorders>
            <w:shd w:val="clear" w:color="auto" w:fill="auto"/>
          </w:tcPr>
          <w:p w:rsidR="00EC1C12" w:rsidRPr="00EC1C12" w:rsidRDefault="00EC1C12" w:rsidP="007B71BB">
            <w:pPr>
              <w:spacing w:after="0" w:line="280" w:lineRule="exact"/>
              <w:jc w:val="both"/>
              <w:rPr>
                <w:rFonts w:ascii="Times New Roman" w:hAnsi="Times New Roman" w:cs="Times New Roman"/>
                <w:szCs w:val="24"/>
              </w:rPr>
            </w:pPr>
            <w:r w:rsidRPr="00EC1C12">
              <w:rPr>
                <w:rFonts w:ascii="Times New Roman" w:hAnsi="Times New Roman" w:cs="Times New Roman"/>
                <w:szCs w:val="24"/>
              </w:rPr>
              <w:t>3%2X</w:t>
            </w:r>
          </w:p>
        </w:tc>
        <w:tc>
          <w:tcPr>
            <w:tcW w:w="3502" w:type="dxa"/>
            <w:tcBorders>
              <w:top w:val="nil"/>
              <w:left w:val="nil"/>
              <w:bottom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bCs/>
                <w:iCs/>
                <w:szCs w:val="24"/>
              </w:rPr>
            </w:pPr>
            <w:r w:rsidRPr="00EC1C12">
              <w:rPr>
                <w:rFonts w:ascii="Times New Roman" w:hAnsi="Times New Roman" w:cs="Times New Roman"/>
                <w:bCs/>
                <w:iCs/>
                <w:szCs w:val="24"/>
              </w:rPr>
              <w:t>3</w:t>
            </w:r>
          </w:p>
        </w:tc>
        <w:tc>
          <w:tcPr>
            <w:tcW w:w="1978" w:type="dxa"/>
            <w:tcBorders>
              <w:top w:val="nil"/>
              <w:left w:val="nil"/>
              <w:bottom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szCs w:val="24"/>
              </w:rPr>
            </w:pPr>
            <w:r w:rsidRPr="00EC1C12">
              <w:rPr>
                <w:rFonts w:ascii="Times New Roman" w:hAnsi="Times New Roman" w:cs="Times New Roman"/>
                <w:bCs/>
                <w:iCs/>
                <w:szCs w:val="24"/>
              </w:rPr>
              <w:t>X</w:t>
            </w:r>
          </w:p>
        </w:tc>
        <w:tc>
          <w:tcPr>
            <w:tcW w:w="1639" w:type="dxa"/>
            <w:tcBorders>
              <w:top w:val="nil"/>
              <w:left w:val="nil"/>
              <w:bottom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szCs w:val="24"/>
              </w:rPr>
            </w:pPr>
            <w:r w:rsidRPr="00EC1C12">
              <w:rPr>
                <w:rFonts w:ascii="Times New Roman" w:hAnsi="Times New Roman" w:cs="Times New Roman"/>
                <w:szCs w:val="24"/>
              </w:rPr>
              <w:t>X</w:t>
            </w:r>
          </w:p>
        </w:tc>
      </w:tr>
      <w:tr w:rsidR="00EC1C12" w:rsidRPr="00EC1C12" w:rsidTr="00EC1C12">
        <w:trPr>
          <w:trHeight w:val="300"/>
        </w:trPr>
        <w:tc>
          <w:tcPr>
            <w:tcW w:w="2419" w:type="dxa"/>
            <w:tcBorders>
              <w:top w:val="nil"/>
              <w:left w:val="nil"/>
              <w:bottom w:val="nil"/>
              <w:right w:val="nil"/>
            </w:tcBorders>
            <w:shd w:val="clear" w:color="auto" w:fill="auto"/>
          </w:tcPr>
          <w:p w:rsidR="00EC1C12" w:rsidRPr="00EC1C12" w:rsidRDefault="00EC1C12" w:rsidP="007B71BB">
            <w:pPr>
              <w:spacing w:after="0" w:line="280" w:lineRule="exact"/>
              <w:jc w:val="both"/>
              <w:rPr>
                <w:rFonts w:ascii="Times New Roman" w:hAnsi="Times New Roman" w:cs="Times New Roman"/>
                <w:szCs w:val="24"/>
              </w:rPr>
            </w:pPr>
            <w:r w:rsidRPr="00EC1C12">
              <w:rPr>
                <w:rFonts w:ascii="Times New Roman" w:hAnsi="Times New Roman" w:cs="Times New Roman"/>
                <w:szCs w:val="24"/>
              </w:rPr>
              <w:t>4%1X</w:t>
            </w:r>
          </w:p>
        </w:tc>
        <w:tc>
          <w:tcPr>
            <w:tcW w:w="3502" w:type="dxa"/>
            <w:tcBorders>
              <w:top w:val="nil"/>
              <w:left w:val="nil"/>
              <w:bottom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bCs/>
                <w:iCs/>
                <w:szCs w:val="24"/>
              </w:rPr>
            </w:pPr>
            <w:r w:rsidRPr="00EC1C12">
              <w:rPr>
                <w:rFonts w:ascii="Times New Roman" w:hAnsi="Times New Roman" w:cs="Times New Roman"/>
                <w:bCs/>
                <w:iCs/>
                <w:szCs w:val="24"/>
              </w:rPr>
              <w:t>4</w:t>
            </w:r>
          </w:p>
        </w:tc>
        <w:tc>
          <w:tcPr>
            <w:tcW w:w="1978" w:type="dxa"/>
            <w:tcBorders>
              <w:top w:val="nil"/>
              <w:left w:val="nil"/>
              <w:bottom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szCs w:val="24"/>
              </w:rPr>
            </w:pPr>
            <w:r w:rsidRPr="00EC1C12">
              <w:rPr>
                <w:rFonts w:ascii="Times New Roman" w:hAnsi="Times New Roman" w:cs="Times New Roman"/>
                <w:bCs/>
                <w:iCs/>
                <w:szCs w:val="24"/>
              </w:rPr>
              <w:t>X</w:t>
            </w:r>
          </w:p>
        </w:tc>
        <w:tc>
          <w:tcPr>
            <w:tcW w:w="1639" w:type="dxa"/>
            <w:tcBorders>
              <w:top w:val="nil"/>
              <w:left w:val="nil"/>
              <w:bottom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szCs w:val="24"/>
              </w:rPr>
            </w:pPr>
            <w:r w:rsidRPr="00EC1C12">
              <w:rPr>
                <w:rFonts w:ascii="Times New Roman" w:hAnsi="Times New Roman" w:cs="Times New Roman"/>
                <w:szCs w:val="24"/>
              </w:rPr>
              <w:t>-</w:t>
            </w:r>
          </w:p>
        </w:tc>
      </w:tr>
      <w:tr w:rsidR="00EC1C12" w:rsidRPr="00EC1C12" w:rsidTr="00EC1C12">
        <w:trPr>
          <w:trHeight w:val="300"/>
        </w:trPr>
        <w:tc>
          <w:tcPr>
            <w:tcW w:w="2419" w:type="dxa"/>
            <w:tcBorders>
              <w:top w:val="nil"/>
              <w:left w:val="nil"/>
              <w:right w:val="nil"/>
            </w:tcBorders>
            <w:shd w:val="clear" w:color="auto" w:fill="auto"/>
          </w:tcPr>
          <w:p w:rsidR="00EC1C12" w:rsidRPr="00EC1C12" w:rsidRDefault="00EC1C12" w:rsidP="007B71BB">
            <w:pPr>
              <w:spacing w:after="0" w:line="280" w:lineRule="exact"/>
              <w:jc w:val="both"/>
              <w:rPr>
                <w:rFonts w:ascii="Times New Roman" w:hAnsi="Times New Roman" w:cs="Times New Roman"/>
                <w:szCs w:val="24"/>
              </w:rPr>
            </w:pPr>
            <w:r w:rsidRPr="00EC1C12">
              <w:rPr>
                <w:rFonts w:ascii="Times New Roman" w:hAnsi="Times New Roman" w:cs="Times New Roman"/>
                <w:szCs w:val="24"/>
              </w:rPr>
              <w:t>4%2X</w:t>
            </w:r>
          </w:p>
        </w:tc>
        <w:tc>
          <w:tcPr>
            <w:tcW w:w="3502" w:type="dxa"/>
            <w:tcBorders>
              <w:top w:val="nil"/>
              <w:left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bCs/>
                <w:iCs/>
                <w:szCs w:val="24"/>
              </w:rPr>
            </w:pPr>
            <w:r w:rsidRPr="00EC1C12">
              <w:rPr>
                <w:rFonts w:ascii="Times New Roman" w:hAnsi="Times New Roman" w:cs="Times New Roman"/>
                <w:bCs/>
                <w:iCs/>
                <w:szCs w:val="24"/>
              </w:rPr>
              <w:t>4</w:t>
            </w:r>
          </w:p>
        </w:tc>
        <w:tc>
          <w:tcPr>
            <w:tcW w:w="1978" w:type="dxa"/>
            <w:tcBorders>
              <w:top w:val="nil"/>
              <w:left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szCs w:val="24"/>
              </w:rPr>
            </w:pPr>
            <w:r w:rsidRPr="00EC1C12">
              <w:rPr>
                <w:rFonts w:ascii="Times New Roman" w:hAnsi="Times New Roman" w:cs="Times New Roman"/>
                <w:bCs/>
                <w:iCs/>
                <w:szCs w:val="24"/>
              </w:rPr>
              <w:t>X</w:t>
            </w:r>
          </w:p>
        </w:tc>
        <w:tc>
          <w:tcPr>
            <w:tcW w:w="1639" w:type="dxa"/>
            <w:tcBorders>
              <w:top w:val="nil"/>
              <w:left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szCs w:val="24"/>
              </w:rPr>
            </w:pPr>
            <w:r w:rsidRPr="00EC1C12">
              <w:rPr>
                <w:rFonts w:ascii="Times New Roman" w:hAnsi="Times New Roman" w:cs="Times New Roman"/>
                <w:bCs/>
                <w:iCs/>
                <w:szCs w:val="24"/>
              </w:rPr>
              <w:t>X</w:t>
            </w:r>
          </w:p>
        </w:tc>
      </w:tr>
    </w:tbl>
    <w:p w:rsidR="00EC1C12" w:rsidRPr="00EC1C12" w:rsidRDefault="00EC1C12" w:rsidP="00EC1C12">
      <w:pPr>
        <w:pStyle w:val="Default"/>
        <w:spacing w:line="280" w:lineRule="exact"/>
        <w:jc w:val="both"/>
      </w:pPr>
    </w:p>
    <w:p w:rsidR="00EC1C12" w:rsidRPr="00EC1C12" w:rsidRDefault="00EC1C12" w:rsidP="00EC1C12">
      <w:pPr>
        <w:pStyle w:val="Default"/>
        <w:spacing w:line="280" w:lineRule="exact"/>
        <w:ind w:firstLine="567"/>
        <w:jc w:val="both"/>
      </w:pPr>
      <w:r w:rsidRPr="00EC1C12">
        <w:t xml:space="preserve">Os parâmetros físico-químicos como pH, condutividade elétrica (μS/cm) e oxigênio dissolvido (mg/L) foram mensurados semanalmente, enquanto que a temperatura (ºC) foi monitorada diariamente antes da primeira e última alimentação. </w:t>
      </w:r>
    </w:p>
    <w:p w:rsidR="00EC1C12" w:rsidRPr="00EC1C12" w:rsidRDefault="00EC1C12" w:rsidP="00EC1C12">
      <w:pPr>
        <w:pStyle w:val="Default"/>
        <w:spacing w:line="280" w:lineRule="exact"/>
        <w:ind w:firstLine="567"/>
        <w:jc w:val="both"/>
        <w:rPr>
          <w:color w:val="00000A"/>
        </w:rPr>
      </w:pPr>
      <w:r w:rsidRPr="00EC1C12">
        <w:t xml:space="preserve">Ao final do período experimental os peixes foram mantidos em jejum por 24 horas para o esvaziamento do trato digestório. Após, os animais foram insensibilizados em gelo, pesados e medidos, para o cálculo das médias de peso final, comprimento final, ganho em peso, conversão alimentar aparente, fator de condição e sobrevivência. </w:t>
      </w:r>
    </w:p>
    <w:p w:rsidR="00EC1C12" w:rsidRPr="00EC1C12" w:rsidRDefault="00EC1C12" w:rsidP="00EC1C12">
      <w:pPr>
        <w:pStyle w:val="Default"/>
        <w:spacing w:line="280" w:lineRule="exact"/>
        <w:ind w:firstLine="567"/>
        <w:jc w:val="both"/>
        <w:rPr>
          <w:color w:val="auto"/>
        </w:rPr>
      </w:pPr>
      <w:r w:rsidRPr="00EC1C12">
        <w:rPr>
          <w:color w:val="auto"/>
        </w:rPr>
        <w:t xml:space="preserve">Os dados foram submetidos a análise de variância (ANOVA) bifatorial ao nível de 5% de significância e, em caso de diferenças significativas aplicou-se o teste de comparação de médias de Tukey. As análises foram realizadas utilizando-se o software Statistic 7.0 (StatSoft, 2004). </w:t>
      </w:r>
    </w:p>
    <w:p w:rsidR="00D66241" w:rsidRPr="00EC1C12" w:rsidRDefault="00D66241" w:rsidP="00D66241">
      <w:pPr>
        <w:spacing w:after="0" w:line="240" w:lineRule="auto"/>
        <w:ind w:firstLine="539"/>
        <w:jc w:val="both"/>
        <w:rPr>
          <w:color w:val="000000"/>
          <w:szCs w:val="24"/>
        </w:rPr>
      </w:pPr>
    </w:p>
    <w:p w:rsidR="00376441" w:rsidRPr="00EC1C12" w:rsidRDefault="0084602C" w:rsidP="00D66241">
      <w:pPr>
        <w:pStyle w:val="Ttulo1"/>
        <w:spacing w:before="0" w:after="0"/>
        <w:jc w:val="both"/>
        <w:rPr>
          <w:rFonts w:ascii="Times New Roman" w:hAnsi="Times New Roman" w:cs="Times New Roman"/>
          <w:sz w:val="24"/>
          <w:szCs w:val="24"/>
        </w:rPr>
      </w:pPr>
      <w:r w:rsidRPr="00EC1C12">
        <w:rPr>
          <w:rFonts w:ascii="Times New Roman" w:hAnsi="Times New Roman" w:cs="Times New Roman"/>
          <w:sz w:val="24"/>
          <w:szCs w:val="24"/>
        </w:rPr>
        <w:t>3- RESULTADOS E DISCUSSÃO</w:t>
      </w:r>
    </w:p>
    <w:p w:rsidR="00C86FAA" w:rsidRPr="00EC1C12" w:rsidRDefault="00C86FAA" w:rsidP="00D66241">
      <w:pPr>
        <w:spacing w:after="0" w:line="240" w:lineRule="auto"/>
        <w:ind w:firstLine="539"/>
        <w:jc w:val="both"/>
        <w:rPr>
          <w:color w:val="000000"/>
          <w:szCs w:val="24"/>
        </w:rPr>
      </w:pPr>
    </w:p>
    <w:p w:rsidR="00667CDE" w:rsidRDefault="00EC1C12" w:rsidP="00EC1C12">
      <w:pPr>
        <w:spacing w:after="0" w:line="280" w:lineRule="exact"/>
        <w:ind w:firstLine="567"/>
        <w:jc w:val="both"/>
        <w:rPr>
          <w:szCs w:val="24"/>
        </w:rPr>
      </w:pPr>
      <w:r w:rsidRPr="00EC1C12">
        <w:rPr>
          <w:szCs w:val="24"/>
        </w:rPr>
        <w:t>Os parâmetros de qualidade de água, permaneceram dentro da faixa recomendada para a criação de peixes, com valores médios de 8,94±0,54 mg/L para oxigênio dissolvido, 6,78±0,05 para o pH e 132,92±36,12 µS/cm para a condutividade elétrica. As médias de temperaturas foram de 18,52±2,30ºC pela manhã e 19,19±2,31ºC à tarde</w:t>
      </w:r>
      <w:r w:rsidR="00667CDE">
        <w:rPr>
          <w:szCs w:val="24"/>
        </w:rPr>
        <w:t>.</w:t>
      </w:r>
    </w:p>
    <w:p w:rsidR="0098377D" w:rsidRDefault="00EC1C12" w:rsidP="00EC1C12">
      <w:pPr>
        <w:spacing w:after="0" w:line="280" w:lineRule="exact"/>
        <w:ind w:firstLine="567"/>
        <w:jc w:val="both"/>
        <w:rPr>
          <w:szCs w:val="24"/>
        </w:rPr>
      </w:pPr>
      <w:r w:rsidRPr="00EC1C12">
        <w:rPr>
          <w:szCs w:val="24"/>
        </w:rPr>
        <w:t>Os parâmetros como ganho em peso e conversão alimentar aparente avaliados em cada biometria, demonstram que o porcentual de arraçoamento influencia desde os primeiros dias do arraçoamento, de maneira geral aqueles que receberam 4% de ração, sempre apresentaram os melhores resultados, porém, após os 42 dias de cultivo este tratamento se sobressai (P&lt;0,001) em</w:t>
      </w:r>
      <w:r w:rsidR="0098377D">
        <w:rPr>
          <w:szCs w:val="24"/>
        </w:rPr>
        <w:t xml:space="preserve"> relação aos demais (Tabela 2).</w:t>
      </w:r>
    </w:p>
    <w:p w:rsidR="00B00701" w:rsidRDefault="00EC1C12" w:rsidP="00EC1C12">
      <w:pPr>
        <w:spacing w:after="0" w:line="280" w:lineRule="exact"/>
        <w:ind w:firstLine="567"/>
        <w:jc w:val="both"/>
        <w:rPr>
          <w:szCs w:val="24"/>
        </w:rPr>
      </w:pPr>
      <w:r w:rsidRPr="00EC1C12">
        <w:rPr>
          <w:szCs w:val="24"/>
        </w:rPr>
        <w:t>Para a conversão alimentar aparente, aqueles arraçoados com 1% de ração apresentaram os melhores resultados aos 28 e 54 dias, não diferindo (P&lt;0,001) dos que receberam 2%, porém, diferem dos outro</w:t>
      </w:r>
      <w:r w:rsidR="00B00701">
        <w:rPr>
          <w:szCs w:val="24"/>
        </w:rPr>
        <w:t>s percentuais de rações adotado</w:t>
      </w:r>
      <w:r w:rsidRPr="00EC1C12">
        <w:rPr>
          <w:szCs w:val="24"/>
        </w:rPr>
        <w:t>. No entanto, aos 74 dias, o melhor índice foi observado para aqueles alimentados com 1% de ração, diferindo (P&lt;0,05) d</w:t>
      </w:r>
      <w:r w:rsidR="00B00701">
        <w:rPr>
          <w:szCs w:val="24"/>
        </w:rPr>
        <w:t>os outros percentuais adotados.</w:t>
      </w:r>
    </w:p>
    <w:p w:rsidR="00EC1C12" w:rsidRPr="00EC1C12" w:rsidRDefault="00EC1C12" w:rsidP="00EC1C12">
      <w:pPr>
        <w:spacing w:after="0" w:line="280" w:lineRule="exact"/>
        <w:ind w:firstLine="567"/>
        <w:jc w:val="both"/>
        <w:rPr>
          <w:szCs w:val="24"/>
        </w:rPr>
      </w:pPr>
      <w:r w:rsidRPr="00EC1C12">
        <w:rPr>
          <w:szCs w:val="24"/>
        </w:rPr>
        <w:t>Já para a frequência alimentar, a partir de 42 dias os melhores resultados para o ganho em peso foram obtidos para aqueles alimentados 2 vezes ao dia, similar ao observado para a conversão alimentar, porém, a partir de 54 dias de cultivo.</w:t>
      </w:r>
    </w:p>
    <w:p w:rsidR="00EC1C12" w:rsidRPr="00EC1C12" w:rsidRDefault="00EC1C12" w:rsidP="00EC1C12">
      <w:pPr>
        <w:spacing w:after="0" w:line="280" w:lineRule="exact"/>
        <w:jc w:val="both"/>
        <w:rPr>
          <w:szCs w:val="24"/>
        </w:rPr>
      </w:pPr>
    </w:p>
    <w:p w:rsidR="00EC1C12" w:rsidRDefault="00EC1C12">
      <w:pPr>
        <w:spacing w:after="0" w:line="240" w:lineRule="auto"/>
        <w:rPr>
          <w:szCs w:val="24"/>
        </w:rPr>
      </w:pPr>
      <w:r>
        <w:rPr>
          <w:szCs w:val="24"/>
        </w:rPr>
        <w:br w:type="page"/>
      </w:r>
    </w:p>
    <w:p w:rsidR="00EC1C12" w:rsidRPr="00EC1C12" w:rsidRDefault="00EC1C12" w:rsidP="00EC1C12">
      <w:pPr>
        <w:spacing w:after="0" w:line="280" w:lineRule="exact"/>
        <w:jc w:val="both"/>
        <w:rPr>
          <w:szCs w:val="24"/>
        </w:rPr>
      </w:pPr>
      <w:r w:rsidRPr="00EC1C12">
        <w:rPr>
          <w:szCs w:val="24"/>
        </w:rPr>
        <w:lastRenderedPageBreak/>
        <w:t>Tabela 2. Valores médios dos efeitos das diferentes biometrias para as variáveis ganho em peso (GP), conversão alimentar aparente (CA) e desdobramento da interação</w:t>
      </w:r>
    </w:p>
    <w:tbl>
      <w:tblPr>
        <w:tblW w:w="9786" w:type="dxa"/>
        <w:tblInd w:w="-5" w:type="dxa"/>
        <w:tblCellMar>
          <w:left w:w="70" w:type="dxa"/>
          <w:right w:w="70" w:type="dxa"/>
        </w:tblCellMar>
        <w:tblLook w:val="04A0" w:firstRow="1" w:lastRow="0" w:firstColumn="1" w:lastColumn="0" w:noHBand="0" w:noVBand="1"/>
      </w:tblPr>
      <w:tblGrid>
        <w:gridCol w:w="1200"/>
        <w:gridCol w:w="907"/>
        <w:gridCol w:w="713"/>
        <w:gridCol w:w="923"/>
        <w:gridCol w:w="830"/>
        <w:gridCol w:w="1045"/>
        <w:gridCol w:w="691"/>
        <w:gridCol w:w="830"/>
        <w:gridCol w:w="830"/>
        <w:gridCol w:w="923"/>
        <w:gridCol w:w="894"/>
      </w:tblGrid>
      <w:tr w:rsidR="00EC1C12" w:rsidRPr="00EC1C12" w:rsidTr="00EC1C12">
        <w:trPr>
          <w:trHeight w:val="319"/>
        </w:trPr>
        <w:tc>
          <w:tcPr>
            <w:tcW w:w="1244" w:type="dxa"/>
            <w:vMerge w:val="restart"/>
            <w:tcBorders>
              <w:top w:val="single" w:sz="4" w:space="0" w:color="auto"/>
              <w:bottom w:val="single" w:sz="4" w:space="0" w:color="auto"/>
            </w:tcBorders>
            <w:shd w:val="clear" w:color="auto" w:fill="auto"/>
            <w:vAlign w:val="center"/>
          </w:tcPr>
          <w:p w:rsidR="00EC1C12" w:rsidRPr="00EC1C12" w:rsidRDefault="00EC1C12" w:rsidP="007B71BB">
            <w:pPr>
              <w:spacing w:after="0" w:line="280" w:lineRule="exact"/>
              <w:jc w:val="both"/>
              <w:rPr>
                <w:rFonts w:eastAsia="Times New Roman"/>
                <w:color w:val="000000"/>
                <w:szCs w:val="24"/>
              </w:rPr>
            </w:pPr>
            <w:r w:rsidRPr="00EC1C12">
              <w:rPr>
                <w:rFonts w:eastAsia="Times New Roman"/>
                <w:color w:val="000000"/>
                <w:szCs w:val="24"/>
              </w:rPr>
              <w:t> </w:t>
            </w:r>
          </w:p>
        </w:tc>
        <w:tc>
          <w:tcPr>
            <w:tcW w:w="8542" w:type="dxa"/>
            <w:gridSpan w:val="10"/>
            <w:tcBorders>
              <w:top w:val="single" w:sz="4" w:space="0" w:color="auto"/>
              <w:bottom w:val="single" w:sz="4" w:space="0" w:color="auto"/>
            </w:tcBorders>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 xml:space="preserve">Biometrias </w:t>
            </w:r>
          </w:p>
        </w:tc>
      </w:tr>
      <w:tr w:rsidR="00EC1C12" w:rsidRPr="00EC1C12" w:rsidTr="00EC1C12">
        <w:trPr>
          <w:trHeight w:val="319"/>
        </w:trPr>
        <w:tc>
          <w:tcPr>
            <w:tcW w:w="1244" w:type="dxa"/>
            <w:vMerge/>
            <w:tcBorders>
              <w:top w:val="single" w:sz="4" w:space="0" w:color="auto"/>
              <w:bottom w:val="single" w:sz="4" w:space="0" w:color="auto"/>
            </w:tcBorders>
            <w:shd w:val="clear" w:color="auto" w:fill="auto"/>
            <w:vAlign w:val="center"/>
          </w:tcPr>
          <w:p w:rsidR="00EC1C12" w:rsidRPr="00EC1C12" w:rsidRDefault="00EC1C12" w:rsidP="007B71BB">
            <w:pPr>
              <w:spacing w:after="0" w:line="280" w:lineRule="exact"/>
              <w:rPr>
                <w:rFonts w:eastAsia="Times New Roman"/>
                <w:color w:val="000000"/>
                <w:szCs w:val="24"/>
              </w:rPr>
            </w:pPr>
          </w:p>
        </w:tc>
        <w:tc>
          <w:tcPr>
            <w:tcW w:w="1691" w:type="dxa"/>
            <w:gridSpan w:val="2"/>
            <w:tcBorders>
              <w:top w:val="single" w:sz="4" w:space="0" w:color="auto"/>
              <w:bottom w:val="single" w:sz="4" w:space="0" w:color="auto"/>
            </w:tcBorders>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14 dias</w:t>
            </w:r>
          </w:p>
        </w:tc>
        <w:tc>
          <w:tcPr>
            <w:tcW w:w="1816" w:type="dxa"/>
            <w:gridSpan w:val="2"/>
            <w:tcBorders>
              <w:top w:val="single" w:sz="4" w:space="0" w:color="auto"/>
              <w:bottom w:val="single" w:sz="4" w:space="0" w:color="auto"/>
            </w:tcBorders>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28 dias</w:t>
            </w:r>
          </w:p>
        </w:tc>
        <w:tc>
          <w:tcPr>
            <w:tcW w:w="1799" w:type="dxa"/>
            <w:gridSpan w:val="2"/>
            <w:tcBorders>
              <w:top w:val="single" w:sz="4" w:space="0" w:color="auto"/>
              <w:bottom w:val="single" w:sz="4" w:space="0" w:color="auto"/>
            </w:tcBorders>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42 dias</w:t>
            </w:r>
          </w:p>
        </w:tc>
        <w:tc>
          <w:tcPr>
            <w:tcW w:w="1720" w:type="dxa"/>
            <w:gridSpan w:val="2"/>
            <w:tcBorders>
              <w:top w:val="single" w:sz="4" w:space="0" w:color="auto"/>
              <w:bottom w:val="single" w:sz="4" w:space="0" w:color="auto"/>
            </w:tcBorders>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54 dias</w:t>
            </w:r>
          </w:p>
        </w:tc>
        <w:tc>
          <w:tcPr>
            <w:tcW w:w="1516" w:type="dxa"/>
            <w:gridSpan w:val="2"/>
            <w:tcBorders>
              <w:top w:val="single" w:sz="4" w:space="0" w:color="auto"/>
              <w:bottom w:val="single" w:sz="4" w:space="0" w:color="auto"/>
            </w:tcBorders>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74 dias - final</w:t>
            </w:r>
          </w:p>
        </w:tc>
      </w:tr>
      <w:tr w:rsidR="00EC1C12" w:rsidRPr="00EC1C12" w:rsidTr="00EC1C12">
        <w:trPr>
          <w:trHeight w:val="319"/>
        </w:trPr>
        <w:tc>
          <w:tcPr>
            <w:tcW w:w="1244" w:type="dxa"/>
            <w:vMerge/>
            <w:tcBorders>
              <w:top w:val="single" w:sz="4" w:space="0" w:color="auto"/>
              <w:bottom w:val="single" w:sz="4" w:space="0" w:color="auto"/>
            </w:tcBorders>
            <w:shd w:val="clear" w:color="auto" w:fill="auto"/>
            <w:vAlign w:val="center"/>
          </w:tcPr>
          <w:p w:rsidR="00EC1C12" w:rsidRPr="00EC1C12" w:rsidRDefault="00EC1C12" w:rsidP="007B71BB">
            <w:pPr>
              <w:spacing w:after="0" w:line="280" w:lineRule="exact"/>
              <w:rPr>
                <w:rFonts w:eastAsia="Times New Roman"/>
                <w:color w:val="000000"/>
                <w:szCs w:val="24"/>
              </w:rPr>
            </w:pPr>
          </w:p>
        </w:tc>
        <w:tc>
          <w:tcPr>
            <w:tcW w:w="907" w:type="dxa"/>
            <w:tcBorders>
              <w:top w:val="single" w:sz="4" w:space="0" w:color="auto"/>
              <w:bottom w:val="single" w:sz="4" w:space="0" w:color="auto"/>
            </w:tcBorders>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GP</w:t>
            </w:r>
          </w:p>
        </w:tc>
        <w:tc>
          <w:tcPr>
            <w:tcW w:w="784" w:type="dxa"/>
            <w:tcBorders>
              <w:top w:val="single" w:sz="4" w:space="0" w:color="auto"/>
              <w:bottom w:val="single" w:sz="4" w:space="0" w:color="auto"/>
            </w:tcBorders>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CA</w:t>
            </w:r>
          </w:p>
        </w:tc>
        <w:tc>
          <w:tcPr>
            <w:tcW w:w="956" w:type="dxa"/>
            <w:tcBorders>
              <w:top w:val="single" w:sz="4" w:space="0" w:color="auto"/>
              <w:bottom w:val="single" w:sz="4" w:space="0" w:color="auto"/>
            </w:tcBorders>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GP</w:t>
            </w:r>
          </w:p>
        </w:tc>
        <w:tc>
          <w:tcPr>
            <w:tcW w:w="860" w:type="dxa"/>
            <w:tcBorders>
              <w:top w:val="single" w:sz="4" w:space="0" w:color="auto"/>
              <w:bottom w:val="single" w:sz="4" w:space="0" w:color="auto"/>
            </w:tcBorders>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CA</w:t>
            </w:r>
          </w:p>
        </w:tc>
        <w:tc>
          <w:tcPr>
            <w:tcW w:w="1084" w:type="dxa"/>
            <w:tcBorders>
              <w:top w:val="single" w:sz="4" w:space="0" w:color="auto"/>
              <w:bottom w:val="single" w:sz="4" w:space="0" w:color="auto"/>
            </w:tcBorders>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GP</w:t>
            </w:r>
          </w:p>
        </w:tc>
        <w:tc>
          <w:tcPr>
            <w:tcW w:w="715" w:type="dxa"/>
            <w:tcBorders>
              <w:top w:val="single" w:sz="4" w:space="0" w:color="auto"/>
              <w:bottom w:val="single" w:sz="4" w:space="0" w:color="auto"/>
            </w:tcBorders>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CA</w:t>
            </w:r>
          </w:p>
        </w:tc>
        <w:tc>
          <w:tcPr>
            <w:tcW w:w="860" w:type="dxa"/>
            <w:tcBorders>
              <w:top w:val="single" w:sz="4" w:space="0" w:color="auto"/>
              <w:bottom w:val="single" w:sz="4" w:space="0" w:color="auto"/>
            </w:tcBorders>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GP</w:t>
            </w:r>
          </w:p>
        </w:tc>
        <w:tc>
          <w:tcPr>
            <w:tcW w:w="860" w:type="dxa"/>
            <w:tcBorders>
              <w:top w:val="single" w:sz="4" w:space="0" w:color="auto"/>
              <w:bottom w:val="single" w:sz="4" w:space="0" w:color="auto"/>
            </w:tcBorders>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CA</w:t>
            </w:r>
          </w:p>
        </w:tc>
        <w:tc>
          <w:tcPr>
            <w:tcW w:w="956" w:type="dxa"/>
            <w:tcBorders>
              <w:top w:val="single" w:sz="4" w:space="0" w:color="auto"/>
              <w:bottom w:val="single" w:sz="4" w:space="0" w:color="auto"/>
            </w:tcBorders>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GP</w:t>
            </w:r>
          </w:p>
        </w:tc>
        <w:tc>
          <w:tcPr>
            <w:tcW w:w="560" w:type="dxa"/>
            <w:tcBorders>
              <w:top w:val="single" w:sz="4" w:space="0" w:color="auto"/>
              <w:bottom w:val="single" w:sz="4" w:space="0" w:color="auto"/>
            </w:tcBorders>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CA</w:t>
            </w:r>
          </w:p>
        </w:tc>
      </w:tr>
      <w:tr w:rsidR="00EC1C12" w:rsidRPr="00EC1C12" w:rsidTr="00EC1C12">
        <w:trPr>
          <w:trHeight w:val="319"/>
        </w:trPr>
        <w:tc>
          <w:tcPr>
            <w:tcW w:w="9786" w:type="dxa"/>
            <w:gridSpan w:val="11"/>
            <w:tcBorders>
              <w:top w:val="single" w:sz="4" w:space="0" w:color="auto"/>
              <w:bottom w:val="single" w:sz="4" w:space="0" w:color="auto"/>
            </w:tcBorders>
            <w:shd w:val="clear" w:color="auto" w:fill="auto"/>
            <w:vAlign w:val="center"/>
          </w:tcPr>
          <w:p w:rsidR="00EC1C12" w:rsidRPr="00EC1C12" w:rsidRDefault="00EC1C12" w:rsidP="007B71BB">
            <w:pPr>
              <w:spacing w:after="0" w:line="280" w:lineRule="exact"/>
              <w:jc w:val="both"/>
              <w:rPr>
                <w:rFonts w:eastAsia="Times New Roman"/>
                <w:color w:val="000000"/>
                <w:szCs w:val="24"/>
              </w:rPr>
            </w:pPr>
            <w:r w:rsidRPr="00EC1C12">
              <w:rPr>
                <w:rFonts w:eastAsia="Times New Roman"/>
                <w:color w:val="000000"/>
                <w:szCs w:val="24"/>
              </w:rPr>
              <w:t>Arraçoamento (%)</w:t>
            </w:r>
          </w:p>
        </w:tc>
      </w:tr>
      <w:tr w:rsidR="00EC1C12" w:rsidRPr="00EC1C12" w:rsidTr="00EC1C12">
        <w:trPr>
          <w:trHeight w:val="319"/>
        </w:trPr>
        <w:tc>
          <w:tcPr>
            <w:tcW w:w="1244" w:type="dxa"/>
            <w:tcBorders>
              <w:top w:val="single" w:sz="4" w:space="0" w:color="auto"/>
            </w:tcBorders>
            <w:shd w:val="clear" w:color="auto" w:fill="auto"/>
            <w:vAlign w:val="center"/>
          </w:tcPr>
          <w:p w:rsidR="00EC1C12" w:rsidRPr="00EC1C12" w:rsidRDefault="00EC1C12" w:rsidP="007B71BB">
            <w:pPr>
              <w:spacing w:after="0" w:line="280" w:lineRule="exact"/>
              <w:jc w:val="both"/>
              <w:rPr>
                <w:rFonts w:eastAsia="Times New Roman"/>
                <w:color w:val="000000"/>
                <w:szCs w:val="24"/>
              </w:rPr>
            </w:pPr>
            <w:r w:rsidRPr="00EC1C12">
              <w:rPr>
                <w:rFonts w:eastAsia="Times New Roman"/>
                <w:color w:val="000000"/>
                <w:szCs w:val="24"/>
              </w:rPr>
              <w:t>1</w:t>
            </w:r>
          </w:p>
        </w:tc>
        <w:tc>
          <w:tcPr>
            <w:tcW w:w="907" w:type="dxa"/>
            <w:tcBorders>
              <w:top w:val="single" w:sz="4" w:space="0" w:color="auto"/>
            </w:tcBorders>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9,17b</w:t>
            </w:r>
          </w:p>
        </w:tc>
        <w:tc>
          <w:tcPr>
            <w:tcW w:w="784" w:type="dxa"/>
            <w:tcBorders>
              <w:top w:val="single" w:sz="4" w:space="0" w:color="auto"/>
            </w:tcBorders>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0,99</w:t>
            </w:r>
          </w:p>
        </w:tc>
        <w:tc>
          <w:tcPr>
            <w:tcW w:w="956" w:type="dxa"/>
            <w:tcBorders>
              <w:top w:val="single" w:sz="4" w:space="0" w:color="auto"/>
            </w:tcBorders>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16,67c</w:t>
            </w:r>
          </w:p>
        </w:tc>
        <w:tc>
          <w:tcPr>
            <w:tcW w:w="860" w:type="dxa"/>
            <w:tcBorders>
              <w:top w:val="single" w:sz="4" w:space="0" w:color="auto"/>
            </w:tcBorders>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0,92a</w:t>
            </w:r>
          </w:p>
        </w:tc>
        <w:tc>
          <w:tcPr>
            <w:tcW w:w="1084" w:type="dxa"/>
            <w:tcBorders>
              <w:top w:val="single" w:sz="4" w:space="0" w:color="auto"/>
            </w:tcBorders>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19,87c</w:t>
            </w:r>
          </w:p>
        </w:tc>
        <w:tc>
          <w:tcPr>
            <w:tcW w:w="715" w:type="dxa"/>
            <w:tcBorders>
              <w:top w:val="single" w:sz="4" w:space="0" w:color="auto"/>
            </w:tcBorders>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1,56</w:t>
            </w:r>
          </w:p>
        </w:tc>
        <w:tc>
          <w:tcPr>
            <w:tcW w:w="860" w:type="dxa"/>
            <w:tcBorders>
              <w:top w:val="single" w:sz="4" w:space="0" w:color="auto"/>
            </w:tcBorders>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23,04d</w:t>
            </w:r>
          </w:p>
        </w:tc>
        <w:tc>
          <w:tcPr>
            <w:tcW w:w="860" w:type="dxa"/>
            <w:tcBorders>
              <w:top w:val="single" w:sz="4" w:space="0" w:color="auto"/>
            </w:tcBorders>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1,41a</w:t>
            </w:r>
          </w:p>
        </w:tc>
        <w:tc>
          <w:tcPr>
            <w:tcW w:w="956" w:type="dxa"/>
            <w:tcBorders>
              <w:top w:val="single" w:sz="4" w:space="0" w:color="auto"/>
            </w:tcBorders>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26,65d</w:t>
            </w:r>
          </w:p>
        </w:tc>
        <w:tc>
          <w:tcPr>
            <w:tcW w:w="560" w:type="dxa"/>
            <w:tcBorders>
              <w:top w:val="single" w:sz="4" w:space="0" w:color="auto"/>
            </w:tcBorders>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1,65c</w:t>
            </w:r>
          </w:p>
        </w:tc>
      </w:tr>
      <w:tr w:rsidR="00EC1C12" w:rsidRPr="00EC1C12" w:rsidTr="00EC1C12">
        <w:trPr>
          <w:trHeight w:val="319"/>
        </w:trPr>
        <w:tc>
          <w:tcPr>
            <w:tcW w:w="1244" w:type="dxa"/>
            <w:shd w:val="clear" w:color="auto" w:fill="auto"/>
            <w:vAlign w:val="center"/>
          </w:tcPr>
          <w:p w:rsidR="00EC1C12" w:rsidRPr="00EC1C12" w:rsidRDefault="00EC1C12" w:rsidP="007B71BB">
            <w:pPr>
              <w:spacing w:after="0" w:line="280" w:lineRule="exact"/>
              <w:jc w:val="both"/>
              <w:rPr>
                <w:rFonts w:eastAsia="Times New Roman"/>
                <w:color w:val="000000"/>
                <w:szCs w:val="24"/>
              </w:rPr>
            </w:pPr>
            <w:r w:rsidRPr="00EC1C12">
              <w:rPr>
                <w:rFonts w:eastAsia="Times New Roman"/>
                <w:color w:val="000000"/>
                <w:szCs w:val="24"/>
              </w:rPr>
              <w:t>2</w:t>
            </w:r>
          </w:p>
        </w:tc>
        <w:tc>
          <w:tcPr>
            <w:tcW w:w="907" w:type="dxa"/>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15,92ab</w:t>
            </w:r>
          </w:p>
        </w:tc>
        <w:tc>
          <w:tcPr>
            <w:tcW w:w="784" w:type="dxa"/>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0,96</w:t>
            </w:r>
          </w:p>
        </w:tc>
        <w:tc>
          <w:tcPr>
            <w:tcW w:w="956" w:type="dxa"/>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25,83b</w:t>
            </w:r>
          </w:p>
        </w:tc>
        <w:tc>
          <w:tcPr>
            <w:tcW w:w="860" w:type="dxa"/>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1,22ab</w:t>
            </w:r>
          </w:p>
        </w:tc>
        <w:tc>
          <w:tcPr>
            <w:tcW w:w="1084" w:type="dxa"/>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31,67b</w:t>
            </w:r>
          </w:p>
        </w:tc>
        <w:tc>
          <w:tcPr>
            <w:tcW w:w="715" w:type="dxa"/>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1,57</w:t>
            </w:r>
          </w:p>
        </w:tc>
        <w:tc>
          <w:tcPr>
            <w:tcW w:w="860" w:type="dxa"/>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43,58c</w:t>
            </w:r>
          </w:p>
        </w:tc>
        <w:tc>
          <w:tcPr>
            <w:tcW w:w="860" w:type="dxa"/>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1,64a</w:t>
            </w:r>
          </w:p>
        </w:tc>
        <w:tc>
          <w:tcPr>
            <w:tcW w:w="956" w:type="dxa"/>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50,25c</w:t>
            </w:r>
          </w:p>
        </w:tc>
        <w:tc>
          <w:tcPr>
            <w:tcW w:w="560" w:type="dxa"/>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2,09b</w:t>
            </w:r>
          </w:p>
        </w:tc>
      </w:tr>
      <w:tr w:rsidR="00EC1C12" w:rsidRPr="00EC1C12" w:rsidTr="00EC1C12">
        <w:trPr>
          <w:trHeight w:val="319"/>
        </w:trPr>
        <w:tc>
          <w:tcPr>
            <w:tcW w:w="1244" w:type="dxa"/>
            <w:shd w:val="clear" w:color="auto" w:fill="auto"/>
            <w:vAlign w:val="center"/>
          </w:tcPr>
          <w:p w:rsidR="00EC1C12" w:rsidRPr="00EC1C12" w:rsidRDefault="00EC1C12" w:rsidP="007B71BB">
            <w:pPr>
              <w:spacing w:after="0" w:line="280" w:lineRule="exact"/>
              <w:jc w:val="both"/>
              <w:rPr>
                <w:rFonts w:eastAsia="Times New Roman"/>
                <w:color w:val="000000"/>
                <w:szCs w:val="24"/>
              </w:rPr>
            </w:pPr>
            <w:r w:rsidRPr="00EC1C12">
              <w:rPr>
                <w:rFonts w:eastAsia="Times New Roman"/>
                <w:color w:val="000000"/>
                <w:szCs w:val="24"/>
              </w:rPr>
              <w:t>3</w:t>
            </w:r>
          </w:p>
        </w:tc>
        <w:tc>
          <w:tcPr>
            <w:tcW w:w="907" w:type="dxa"/>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18,50a</w:t>
            </w:r>
          </w:p>
        </w:tc>
        <w:tc>
          <w:tcPr>
            <w:tcW w:w="784" w:type="dxa"/>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1,25</w:t>
            </w:r>
          </w:p>
        </w:tc>
        <w:tc>
          <w:tcPr>
            <w:tcW w:w="956" w:type="dxa"/>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30,37ab</w:t>
            </w:r>
          </w:p>
        </w:tc>
        <w:tc>
          <w:tcPr>
            <w:tcW w:w="860" w:type="dxa"/>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1,62bc</w:t>
            </w:r>
          </w:p>
        </w:tc>
        <w:tc>
          <w:tcPr>
            <w:tcW w:w="1084" w:type="dxa"/>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38,67b</w:t>
            </w:r>
          </w:p>
        </w:tc>
        <w:tc>
          <w:tcPr>
            <w:tcW w:w="715" w:type="dxa"/>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1,86</w:t>
            </w:r>
          </w:p>
        </w:tc>
        <w:tc>
          <w:tcPr>
            <w:tcW w:w="860" w:type="dxa"/>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52,83b</w:t>
            </w:r>
          </w:p>
        </w:tc>
        <w:tc>
          <w:tcPr>
            <w:tcW w:w="860" w:type="dxa"/>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2,26b</w:t>
            </w:r>
          </w:p>
        </w:tc>
        <w:tc>
          <w:tcPr>
            <w:tcW w:w="956" w:type="dxa"/>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70,08b</w:t>
            </w:r>
          </w:p>
        </w:tc>
        <w:tc>
          <w:tcPr>
            <w:tcW w:w="560" w:type="dxa"/>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2,42b</w:t>
            </w:r>
          </w:p>
        </w:tc>
      </w:tr>
      <w:tr w:rsidR="00EC1C12" w:rsidRPr="00EC1C12" w:rsidTr="00EC1C12">
        <w:trPr>
          <w:trHeight w:val="319"/>
        </w:trPr>
        <w:tc>
          <w:tcPr>
            <w:tcW w:w="1244" w:type="dxa"/>
            <w:tcBorders>
              <w:bottom w:val="single" w:sz="4" w:space="0" w:color="auto"/>
            </w:tcBorders>
            <w:shd w:val="clear" w:color="auto" w:fill="auto"/>
            <w:vAlign w:val="center"/>
          </w:tcPr>
          <w:p w:rsidR="00EC1C12" w:rsidRPr="00EC1C12" w:rsidRDefault="00EC1C12" w:rsidP="007B71BB">
            <w:pPr>
              <w:spacing w:after="0" w:line="280" w:lineRule="exact"/>
              <w:jc w:val="both"/>
              <w:rPr>
                <w:rFonts w:eastAsia="Times New Roman"/>
                <w:color w:val="000000"/>
                <w:szCs w:val="24"/>
              </w:rPr>
            </w:pPr>
            <w:r w:rsidRPr="00EC1C12">
              <w:rPr>
                <w:rFonts w:eastAsia="Times New Roman"/>
                <w:color w:val="000000"/>
                <w:szCs w:val="24"/>
              </w:rPr>
              <w:t>4</w:t>
            </w:r>
          </w:p>
        </w:tc>
        <w:tc>
          <w:tcPr>
            <w:tcW w:w="907" w:type="dxa"/>
            <w:tcBorders>
              <w:bottom w:val="single" w:sz="4" w:space="0" w:color="auto"/>
            </w:tcBorders>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20,58a</w:t>
            </w:r>
          </w:p>
        </w:tc>
        <w:tc>
          <w:tcPr>
            <w:tcW w:w="784" w:type="dxa"/>
            <w:tcBorders>
              <w:bottom w:val="single" w:sz="4" w:space="0" w:color="auto"/>
            </w:tcBorders>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1,4</w:t>
            </w:r>
          </w:p>
        </w:tc>
        <w:tc>
          <w:tcPr>
            <w:tcW w:w="956" w:type="dxa"/>
            <w:tcBorders>
              <w:bottom w:val="single" w:sz="4" w:space="0" w:color="auto"/>
            </w:tcBorders>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35,58a</w:t>
            </w:r>
          </w:p>
        </w:tc>
        <w:tc>
          <w:tcPr>
            <w:tcW w:w="860" w:type="dxa"/>
            <w:tcBorders>
              <w:bottom w:val="single" w:sz="4" w:space="0" w:color="auto"/>
            </w:tcBorders>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1,91c</w:t>
            </w:r>
          </w:p>
        </w:tc>
        <w:tc>
          <w:tcPr>
            <w:tcW w:w="1084" w:type="dxa"/>
            <w:tcBorders>
              <w:bottom w:val="single" w:sz="4" w:space="0" w:color="auto"/>
            </w:tcBorders>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49,42a</w:t>
            </w:r>
          </w:p>
        </w:tc>
        <w:tc>
          <w:tcPr>
            <w:tcW w:w="715" w:type="dxa"/>
            <w:tcBorders>
              <w:bottom w:val="single" w:sz="4" w:space="0" w:color="auto"/>
            </w:tcBorders>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1,98</w:t>
            </w:r>
          </w:p>
        </w:tc>
        <w:tc>
          <w:tcPr>
            <w:tcW w:w="860" w:type="dxa"/>
            <w:tcBorders>
              <w:bottom w:val="single" w:sz="4" w:space="0" w:color="auto"/>
            </w:tcBorders>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65,42a</w:t>
            </w:r>
          </w:p>
        </w:tc>
        <w:tc>
          <w:tcPr>
            <w:tcW w:w="860" w:type="dxa"/>
            <w:tcBorders>
              <w:bottom w:val="single" w:sz="4" w:space="0" w:color="auto"/>
            </w:tcBorders>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2,55b</w:t>
            </w:r>
          </w:p>
        </w:tc>
        <w:tc>
          <w:tcPr>
            <w:tcW w:w="956" w:type="dxa"/>
            <w:tcBorders>
              <w:bottom w:val="single" w:sz="4" w:space="0" w:color="auto"/>
            </w:tcBorders>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84,21a</w:t>
            </w:r>
          </w:p>
        </w:tc>
        <w:tc>
          <w:tcPr>
            <w:tcW w:w="560" w:type="dxa"/>
            <w:tcBorders>
              <w:bottom w:val="single" w:sz="4" w:space="0" w:color="auto"/>
            </w:tcBorders>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2,96a</w:t>
            </w:r>
          </w:p>
        </w:tc>
      </w:tr>
      <w:tr w:rsidR="00EC1C12" w:rsidRPr="00EC1C12" w:rsidTr="00EC1C12">
        <w:trPr>
          <w:trHeight w:val="319"/>
        </w:trPr>
        <w:tc>
          <w:tcPr>
            <w:tcW w:w="9786" w:type="dxa"/>
            <w:gridSpan w:val="11"/>
            <w:tcBorders>
              <w:top w:val="single" w:sz="4" w:space="0" w:color="auto"/>
              <w:bottom w:val="single" w:sz="4" w:space="0" w:color="auto"/>
            </w:tcBorders>
            <w:shd w:val="clear" w:color="auto" w:fill="auto"/>
            <w:vAlign w:val="center"/>
          </w:tcPr>
          <w:p w:rsidR="00EC1C12" w:rsidRPr="00EC1C12" w:rsidRDefault="00EC1C12" w:rsidP="007B71BB">
            <w:pPr>
              <w:spacing w:after="0" w:line="280" w:lineRule="exact"/>
              <w:rPr>
                <w:rFonts w:eastAsia="Times New Roman"/>
                <w:color w:val="000000"/>
                <w:szCs w:val="24"/>
              </w:rPr>
            </w:pPr>
            <w:r w:rsidRPr="00EC1C12">
              <w:rPr>
                <w:rFonts w:eastAsia="Times New Roman"/>
                <w:color w:val="000000"/>
                <w:szCs w:val="24"/>
              </w:rPr>
              <w:t>Frequência alimentar</w:t>
            </w:r>
          </w:p>
        </w:tc>
      </w:tr>
      <w:tr w:rsidR="00EC1C12" w:rsidRPr="00EC1C12" w:rsidTr="00EC1C12">
        <w:trPr>
          <w:trHeight w:val="319"/>
        </w:trPr>
        <w:tc>
          <w:tcPr>
            <w:tcW w:w="1244" w:type="dxa"/>
            <w:tcBorders>
              <w:top w:val="single" w:sz="4" w:space="0" w:color="auto"/>
            </w:tcBorders>
            <w:shd w:val="clear" w:color="auto" w:fill="auto"/>
            <w:vAlign w:val="center"/>
          </w:tcPr>
          <w:p w:rsidR="00EC1C12" w:rsidRPr="00EC1C12" w:rsidRDefault="00EC1C12" w:rsidP="007B71BB">
            <w:pPr>
              <w:spacing w:after="0" w:line="280" w:lineRule="exact"/>
              <w:jc w:val="both"/>
              <w:rPr>
                <w:rFonts w:eastAsia="Times New Roman"/>
                <w:color w:val="000000"/>
                <w:szCs w:val="24"/>
              </w:rPr>
            </w:pPr>
            <w:r w:rsidRPr="00EC1C12">
              <w:rPr>
                <w:rFonts w:eastAsia="Times New Roman"/>
                <w:color w:val="000000"/>
                <w:szCs w:val="24"/>
              </w:rPr>
              <w:t>1X</w:t>
            </w:r>
          </w:p>
        </w:tc>
        <w:tc>
          <w:tcPr>
            <w:tcW w:w="907" w:type="dxa"/>
            <w:tcBorders>
              <w:top w:val="single" w:sz="4" w:space="0" w:color="auto"/>
            </w:tcBorders>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15,79</w:t>
            </w:r>
          </w:p>
        </w:tc>
        <w:tc>
          <w:tcPr>
            <w:tcW w:w="784" w:type="dxa"/>
            <w:tcBorders>
              <w:top w:val="single" w:sz="4" w:space="0" w:color="auto"/>
            </w:tcBorders>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1,15</w:t>
            </w:r>
          </w:p>
        </w:tc>
        <w:tc>
          <w:tcPr>
            <w:tcW w:w="956" w:type="dxa"/>
            <w:tcBorders>
              <w:top w:val="single" w:sz="4" w:space="0" w:color="auto"/>
            </w:tcBorders>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25,4</w:t>
            </w:r>
          </w:p>
        </w:tc>
        <w:tc>
          <w:tcPr>
            <w:tcW w:w="860" w:type="dxa"/>
            <w:tcBorders>
              <w:top w:val="single" w:sz="4" w:space="0" w:color="auto"/>
            </w:tcBorders>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1,51</w:t>
            </w:r>
          </w:p>
        </w:tc>
        <w:tc>
          <w:tcPr>
            <w:tcW w:w="1084" w:type="dxa"/>
            <w:tcBorders>
              <w:top w:val="single" w:sz="4" w:space="0" w:color="auto"/>
            </w:tcBorders>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31,46b</w:t>
            </w:r>
          </w:p>
        </w:tc>
        <w:tc>
          <w:tcPr>
            <w:tcW w:w="715" w:type="dxa"/>
            <w:tcBorders>
              <w:top w:val="single" w:sz="4" w:space="0" w:color="auto"/>
            </w:tcBorders>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1,93</w:t>
            </w:r>
          </w:p>
        </w:tc>
        <w:tc>
          <w:tcPr>
            <w:tcW w:w="860" w:type="dxa"/>
            <w:tcBorders>
              <w:top w:val="single" w:sz="4" w:space="0" w:color="auto"/>
            </w:tcBorders>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39,27b</w:t>
            </w:r>
          </w:p>
        </w:tc>
        <w:tc>
          <w:tcPr>
            <w:tcW w:w="860" w:type="dxa"/>
            <w:tcBorders>
              <w:top w:val="single" w:sz="4" w:space="0" w:color="auto"/>
            </w:tcBorders>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2,19a</w:t>
            </w:r>
          </w:p>
        </w:tc>
        <w:tc>
          <w:tcPr>
            <w:tcW w:w="956" w:type="dxa"/>
            <w:tcBorders>
              <w:top w:val="single" w:sz="4" w:space="0" w:color="auto"/>
            </w:tcBorders>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46,75b</w:t>
            </w:r>
          </w:p>
        </w:tc>
        <w:tc>
          <w:tcPr>
            <w:tcW w:w="560" w:type="dxa"/>
            <w:tcBorders>
              <w:top w:val="single" w:sz="4" w:space="0" w:color="auto"/>
            </w:tcBorders>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2,58a</w:t>
            </w:r>
          </w:p>
        </w:tc>
      </w:tr>
      <w:tr w:rsidR="00EC1C12" w:rsidRPr="00EC1C12" w:rsidTr="00EC1C12">
        <w:trPr>
          <w:trHeight w:val="319"/>
        </w:trPr>
        <w:tc>
          <w:tcPr>
            <w:tcW w:w="1244" w:type="dxa"/>
            <w:shd w:val="clear" w:color="auto" w:fill="auto"/>
            <w:vAlign w:val="center"/>
          </w:tcPr>
          <w:p w:rsidR="00EC1C12" w:rsidRPr="00EC1C12" w:rsidRDefault="00EC1C12" w:rsidP="007B71BB">
            <w:pPr>
              <w:spacing w:after="0" w:line="280" w:lineRule="exact"/>
              <w:jc w:val="both"/>
              <w:rPr>
                <w:rFonts w:eastAsia="Times New Roman"/>
                <w:color w:val="000000"/>
                <w:szCs w:val="24"/>
              </w:rPr>
            </w:pPr>
            <w:r w:rsidRPr="00EC1C12">
              <w:rPr>
                <w:rFonts w:eastAsia="Times New Roman"/>
                <w:color w:val="000000"/>
                <w:szCs w:val="24"/>
              </w:rPr>
              <w:t>2X</w:t>
            </w:r>
          </w:p>
        </w:tc>
        <w:tc>
          <w:tcPr>
            <w:tcW w:w="907" w:type="dxa"/>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16,29</w:t>
            </w:r>
          </w:p>
        </w:tc>
        <w:tc>
          <w:tcPr>
            <w:tcW w:w="784" w:type="dxa"/>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1,14</w:t>
            </w:r>
          </w:p>
        </w:tc>
        <w:tc>
          <w:tcPr>
            <w:tcW w:w="956" w:type="dxa"/>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28,83</w:t>
            </w:r>
          </w:p>
        </w:tc>
        <w:tc>
          <w:tcPr>
            <w:tcW w:w="860" w:type="dxa"/>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1,33</w:t>
            </w:r>
          </w:p>
        </w:tc>
        <w:tc>
          <w:tcPr>
            <w:tcW w:w="1084" w:type="dxa"/>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38,35a</w:t>
            </w:r>
          </w:p>
        </w:tc>
        <w:tc>
          <w:tcPr>
            <w:tcW w:w="715" w:type="dxa"/>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1,55</w:t>
            </w:r>
          </w:p>
        </w:tc>
        <w:tc>
          <w:tcPr>
            <w:tcW w:w="860" w:type="dxa"/>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53,17a</w:t>
            </w:r>
          </w:p>
        </w:tc>
        <w:tc>
          <w:tcPr>
            <w:tcW w:w="860" w:type="dxa"/>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1,73b</w:t>
            </w:r>
          </w:p>
        </w:tc>
        <w:tc>
          <w:tcPr>
            <w:tcW w:w="956" w:type="dxa"/>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68,83a</w:t>
            </w:r>
          </w:p>
        </w:tc>
        <w:tc>
          <w:tcPr>
            <w:tcW w:w="560" w:type="dxa"/>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1,97b</w:t>
            </w:r>
          </w:p>
        </w:tc>
      </w:tr>
      <w:tr w:rsidR="00EC1C12" w:rsidRPr="00EC1C12" w:rsidTr="00EC1C12">
        <w:trPr>
          <w:trHeight w:val="319"/>
        </w:trPr>
        <w:tc>
          <w:tcPr>
            <w:tcW w:w="1244" w:type="dxa"/>
            <w:tcBorders>
              <w:bottom w:val="single" w:sz="4" w:space="0" w:color="auto"/>
            </w:tcBorders>
            <w:shd w:val="clear" w:color="auto" w:fill="auto"/>
            <w:vAlign w:val="center"/>
          </w:tcPr>
          <w:p w:rsidR="00EC1C12" w:rsidRPr="00EC1C12" w:rsidRDefault="00EC1C12" w:rsidP="007B71BB">
            <w:pPr>
              <w:spacing w:after="0" w:line="280" w:lineRule="exact"/>
              <w:jc w:val="both"/>
              <w:rPr>
                <w:rFonts w:eastAsia="Times New Roman"/>
                <w:color w:val="000000"/>
                <w:szCs w:val="24"/>
              </w:rPr>
            </w:pPr>
            <w:r w:rsidRPr="00EC1C12">
              <w:rPr>
                <w:rFonts w:eastAsia="Times New Roman"/>
                <w:color w:val="000000"/>
                <w:szCs w:val="24"/>
              </w:rPr>
              <w:t>SEM</w:t>
            </w:r>
          </w:p>
        </w:tc>
        <w:tc>
          <w:tcPr>
            <w:tcW w:w="907" w:type="dxa"/>
            <w:tcBorders>
              <w:bottom w:val="single" w:sz="4" w:space="0" w:color="auto"/>
            </w:tcBorders>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1,22</w:t>
            </w:r>
          </w:p>
        </w:tc>
        <w:tc>
          <w:tcPr>
            <w:tcW w:w="784" w:type="dxa"/>
            <w:tcBorders>
              <w:bottom w:val="single" w:sz="4" w:space="0" w:color="auto"/>
            </w:tcBorders>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0,07</w:t>
            </w:r>
          </w:p>
        </w:tc>
        <w:tc>
          <w:tcPr>
            <w:tcW w:w="956" w:type="dxa"/>
            <w:tcBorders>
              <w:bottom w:val="single" w:sz="4" w:space="0" w:color="auto"/>
            </w:tcBorders>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1,78</w:t>
            </w:r>
          </w:p>
        </w:tc>
        <w:tc>
          <w:tcPr>
            <w:tcW w:w="860" w:type="dxa"/>
            <w:tcBorders>
              <w:bottom w:val="single" w:sz="4" w:space="0" w:color="auto"/>
            </w:tcBorders>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0,09</w:t>
            </w:r>
          </w:p>
        </w:tc>
        <w:tc>
          <w:tcPr>
            <w:tcW w:w="1084" w:type="dxa"/>
            <w:tcBorders>
              <w:bottom w:val="single" w:sz="4" w:space="0" w:color="auto"/>
            </w:tcBorders>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2,71</w:t>
            </w:r>
          </w:p>
        </w:tc>
        <w:tc>
          <w:tcPr>
            <w:tcW w:w="715" w:type="dxa"/>
            <w:tcBorders>
              <w:bottom w:val="single" w:sz="4" w:space="0" w:color="auto"/>
            </w:tcBorders>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0,11</w:t>
            </w:r>
          </w:p>
        </w:tc>
        <w:tc>
          <w:tcPr>
            <w:tcW w:w="860" w:type="dxa"/>
            <w:tcBorders>
              <w:bottom w:val="single" w:sz="4" w:space="0" w:color="auto"/>
            </w:tcBorders>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3,9</w:t>
            </w:r>
          </w:p>
        </w:tc>
        <w:tc>
          <w:tcPr>
            <w:tcW w:w="860" w:type="dxa"/>
            <w:tcBorders>
              <w:bottom w:val="single" w:sz="4" w:space="0" w:color="auto"/>
            </w:tcBorders>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0,12</w:t>
            </w:r>
          </w:p>
        </w:tc>
        <w:tc>
          <w:tcPr>
            <w:tcW w:w="956" w:type="dxa"/>
            <w:tcBorders>
              <w:bottom w:val="single" w:sz="4" w:space="0" w:color="auto"/>
            </w:tcBorders>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5,94</w:t>
            </w:r>
          </w:p>
        </w:tc>
        <w:tc>
          <w:tcPr>
            <w:tcW w:w="560" w:type="dxa"/>
            <w:tcBorders>
              <w:bottom w:val="single" w:sz="4" w:space="0" w:color="auto"/>
            </w:tcBorders>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0,13</w:t>
            </w:r>
          </w:p>
        </w:tc>
      </w:tr>
      <w:tr w:rsidR="00EC1C12" w:rsidRPr="00EC1C12" w:rsidTr="00EC1C12">
        <w:trPr>
          <w:trHeight w:val="319"/>
        </w:trPr>
        <w:tc>
          <w:tcPr>
            <w:tcW w:w="3891" w:type="dxa"/>
            <w:gridSpan w:val="4"/>
            <w:tcBorders>
              <w:top w:val="single" w:sz="4" w:space="0" w:color="auto"/>
              <w:bottom w:val="single" w:sz="4" w:space="0" w:color="auto"/>
            </w:tcBorders>
            <w:shd w:val="clear" w:color="auto" w:fill="auto"/>
            <w:vAlign w:val="center"/>
          </w:tcPr>
          <w:p w:rsidR="00EC1C12" w:rsidRPr="00EC1C12" w:rsidRDefault="00EC1C12" w:rsidP="007B71BB">
            <w:pPr>
              <w:spacing w:after="0" w:line="280" w:lineRule="exact"/>
              <w:rPr>
                <w:rFonts w:eastAsia="Times New Roman"/>
                <w:color w:val="000000"/>
                <w:szCs w:val="24"/>
              </w:rPr>
            </w:pPr>
            <w:r w:rsidRPr="00EC1C12">
              <w:rPr>
                <w:rFonts w:eastAsia="Times New Roman"/>
                <w:color w:val="000000"/>
                <w:szCs w:val="24"/>
              </w:rPr>
              <w:t>Probabilidade</w:t>
            </w:r>
          </w:p>
        </w:tc>
        <w:tc>
          <w:tcPr>
            <w:tcW w:w="860" w:type="dxa"/>
            <w:tcBorders>
              <w:top w:val="single" w:sz="4" w:space="0" w:color="auto"/>
              <w:bottom w:val="single" w:sz="4" w:space="0" w:color="auto"/>
            </w:tcBorders>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 </w:t>
            </w:r>
          </w:p>
        </w:tc>
        <w:tc>
          <w:tcPr>
            <w:tcW w:w="1084" w:type="dxa"/>
            <w:tcBorders>
              <w:top w:val="single" w:sz="4" w:space="0" w:color="auto"/>
              <w:bottom w:val="single" w:sz="4" w:space="0" w:color="auto"/>
            </w:tcBorders>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 </w:t>
            </w:r>
          </w:p>
        </w:tc>
        <w:tc>
          <w:tcPr>
            <w:tcW w:w="715" w:type="dxa"/>
            <w:tcBorders>
              <w:top w:val="single" w:sz="4" w:space="0" w:color="auto"/>
              <w:bottom w:val="single" w:sz="4" w:space="0" w:color="auto"/>
            </w:tcBorders>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 </w:t>
            </w:r>
          </w:p>
        </w:tc>
        <w:tc>
          <w:tcPr>
            <w:tcW w:w="860" w:type="dxa"/>
            <w:tcBorders>
              <w:top w:val="single" w:sz="4" w:space="0" w:color="auto"/>
              <w:bottom w:val="single" w:sz="4" w:space="0" w:color="auto"/>
            </w:tcBorders>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 </w:t>
            </w:r>
          </w:p>
        </w:tc>
        <w:tc>
          <w:tcPr>
            <w:tcW w:w="860" w:type="dxa"/>
            <w:tcBorders>
              <w:top w:val="single" w:sz="4" w:space="0" w:color="auto"/>
              <w:bottom w:val="single" w:sz="4" w:space="0" w:color="auto"/>
            </w:tcBorders>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 </w:t>
            </w:r>
          </w:p>
        </w:tc>
        <w:tc>
          <w:tcPr>
            <w:tcW w:w="956" w:type="dxa"/>
            <w:tcBorders>
              <w:top w:val="single" w:sz="4" w:space="0" w:color="auto"/>
              <w:bottom w:val="single" w:sz="4" w:space="0" w:color="auto"/>
            </w:tcBorders>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 </w:t>
            </w:r>
          </w:p>
        </w:tc>
        <w:tc>
          <w:tcPr>
            <w:tcW w:w="560" w:type="dxa"/>
            <w:tcBorders>
              <w:top w:val="single" w:sz="4" w:space="0" w:color="auto"/>
              <w:bottom w:val="single" w:sz="4" w:space="0" w:color="auto"/>
            </w:tcBorders>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 </w:t>
            </w:r>
          </w:p>
        </w:tc>
      </w:tr>
      <w:tr w:rsidR="00EC1C12" w:rsidRPr="00EC1C12" w:rsidTr="00EC1C12">
        <w:trPr>
          <w:trHeight w:val="319"/>
        </w:trPr>
        <w:tc>
          <w:tcPr>
            <w:tcW w:w="1244" w:type="dxa"/>
            <w:tcBorders>
              <w:top w:val="single" w:sz="4" w:space="0" w:color="auto"/>
            </w:tcBorders>
            <w:shd w:val="clear" w:color="auto" w:fill="auto"/>
            <w:vAlign w:val="center"/>
          </w:tcPr>
          <w:p w:rsidR="00EC1C12" w:rsidRPr="00EC1C12" w:rsidRDefault="00EC1C12" w:rsidP="007B71BB">
            <w:pPr>
              <w:spacing w:after="0" w:line="280" w:lineRule="exact"/>
              <w:jc w:val="both"/>
              <w:rPr>
                <w:rFonts w:eastAsia="Times New Roman"/>
                <w:color w:val="000000"/>
                <w:szCs w:val="24"/>
              </w:rPr>
            </w:pPr>
            <w:r w:rsidRPr="00EC1C12">
              <w:rPr>
                <w:rFonts w:eastAsia="Times New Roman"/>
                <w:color w:val="000000"/>
                <w:szCs w:val="24"/>
              </w:rPr>
              <w:t>Arç.</w:t>
            </w:r>
          </w:p>
        </w:tc>
        <w:tc>
          <w:tcPr>
            <w:tcW w:w="907" w:type="dxa"/>
            <w:tcBorders>
              <w:top w:val="single" w:sz="4" w:space="0" w:color="auto"/>
            </w:tcBorders>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&lt;0,01</w:t>
            </w:r>
          </w:p>
        </w:tc>
        <w:tc>
          <w:tcPr>
            <w:tcW w:w="784" w:type="dxa"/>
            <w:tcBorders>
              <w:top w:val="single" w:sz="4" w:space="0" w:color="auto"/>
            </w:tcBorders>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0,069</w:t>
            </w:r>
          </w:p>
        </w:tc>
        <w:tc>
          <w:tcPr>
            <w:tcW w:w="956" w:type="dxa"/>
            <w:tcBorders>
              <w:top w:val="single" w:sz="4" w:space="0" w:color="auto"/>
            </w:tcBorders>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&lt;0,001</w:t>
            </w:r>
          </w:p>
        </w:tc>
        <w:tc>
          <w:tcPr>
            <w:tcW w:w="860" w:type="dxa"/>
            <w:tcBorders>
              <w:top w:val="single" w:sz="4" w:space="0" w:color="auto"/>
            </w:tcBorders>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&lt;0,001</w:t>
            </w:r>
          </w:p>
        </w:tc>
        <w:tc>
          <w:tcPr>
            <w:tcW w:w="1084" w:type="dxa"/>
            <w:tcBorders>
              <w:top w:val="single" w:sz="4" w:space="0" w:color="auto"/>
            </w:tcBorders>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&lt;0,001</w:t>
            </w:r>
          </w:p>
        </w:tc>
        <w:tc>
          <w:tcPr>
            <w:tcW w:w="715" w:type="dxa"/>
            <w:tcBorders>
              <w:top w:val="single" w:sz="4" w:space="0" w:color="auto"/>
            </w:tcBorders>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0,322</w:t>
            </w:r>
          </w:p>
        </w:tc>
        <w:tc>
          <w:tcPr>
            <w:tcW w:w="860" w:type="dxa"/>
            <w:tcBorders>
              <w:top w:val="single" w:sz="4" w:space="0" w:color="auto"/>
            </w:tcBorders>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&lt;0,001</w:t>
            </w:r>
          </w:p>
        </w:tc>
        <w:tc>
          <w:tcPr>
            <w:tcW w:w="860" w:type="dxa"/>
            <w:tcBorders>
              <w:top w:val="single" w:sz="4" w:space="0" w:color="auto"/>
            </w:tcBorders>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&lt;0,001</w:t>
            </w:r>
          </w:p>
        </w:tc>
        <w:tc>
          <w:tcPr>
            <w:tcW w:w="956" w:type="dxa"/>
            <w:tcBorders>
              <w:top w:val="single" w:sz="4" w:space="0" w:color="auto"/>
            </w:tcBorders>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&lt;0,001</w:t>
            </w:r>
          </w:p>
        </w:tc>
        <w:tc>
          <w:tcPr>
            <w:tcW w:w="560" w:type="dxa"/>
            <w:tcBorders>
              <w:top w:val="single" w:sz="4" w:space="0" w:color="auto"/>
            </w:tcBorders>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&lt;0,001</w:t>
            </w:r>
          </w:p>
        </w:tc>
      </w:tr>
      <w:tr w:rsidR="00EC1C12" w:rsidRPr="00EC1C12" w:rsidTr="00EC1C12">
        <w:trPr>
          <w:trHeight w:val="319"/>
        </w:trPr>
        <w:tc>
          <w:tcPr>
            <w:tcW w:w="1244" w:type="dxa"/>
            <w:shd w:val="clear" w:color="auto" w:fill="auto"/>
            <w:vAlign w:val="center"/>
          </w:tcPr>
          <w:p w:rsidR="00EC1C12" w:rsidRPr="00EC1C12" w:rsidRDefault="00EC1C12" w:rsidP="007B71BB">
            <w:pPr>
              <w:spacing w:after="0" w:line="280" w:lineRule="exact"/>
              <w:jc w:val="both"/>
              <w:rPr>
                <w:rFonts w:eastAsia="Times New Roman"/>
                <w:color w:val="000000"/>
                <w:szCs w:val="24"/>
              </w:rPr>
            </w:pPr>
            <w:r w:rsidRPr="00EC1C12">
              <w:rPr>
                <w:rFonts w:eastAsia="Times New Roman"/>
                <w:color w:val="000000"/>
                <w:szCs w:val="24"/>
              </w:rPr>
              <w:t>Freq.</w:t>
            </w:r>
          </w:p>
        </w:tc>
        <w:tc>
          <w:tcPr>
            <w:tcW w:w="907" w:type="dxa"/>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0,770</w:t>
            </w:r>
          </w:p>
        </w:tc>
        <w:tc>
          <w:tcPr>
            <w:tcW w:w="784" w:type="dxa"/>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0,957</w:t>
            </w:r>
          </w:p>
        </w:tc>
        <w:tc>
          <w:tcPr>
            <w:tcW w:w="956" w:type="dxa"/>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0,088</w:t>
            </w:r>
          </w:p>
        </w:tc>
        <w:tc>
          <w:tcPr>
            <w:tcW w:w="860" w:type="dxa"/>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0,097</w:t>
            </w:r>
          </w:p>
        </w:tc>
        <w:tc>
          <w:tcPr>
            <w:tcW w:w="1084" w:type="dxa"/>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&lt;0,01</w:t>
            </w:r>
          </w:p>
        </w:tc>
        <w:tc>
          <w:tcPr>
            <w:tcW w:w="715" w:type="dxa"/>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0,059</w:t>
            </w:r>
          </w:p>
        </w:tc>
        <w:tc>
          <w:tcPr>
            <w:tcW w:w="860" w:type="dxa"/>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&lt;0,001</w:t>
            </w:r>
          </w:p>
        </w:tc>
        <w:tc>
          <w:tcPr>
            <w:tcW w:w="860" w:type="dxa"/>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&lt;0,001</w:t>
            </w:r>
          </w:p>
        </w:tc>
        <w:tc>
          <w:tcPr>
            <w:tcW w:w="956" w:type="dxa"/>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&lt;0,001</w:t>
            </w:r>
          </w:p>
        </w:tc>
        <w:tc>
          <w:tcPr>
            <w:tcW w:w="560" w:type="dxa"/>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&lt;0,001</w:t>
            </w:r>
          </w:p>
        </w:tc>
      </w:tr>
      <w:tr w:rsidR="00EC1C12" w:rsidRPr="00EC1C12" w:rsidTr="00EC1C12">
        <w:trPr>
          <w:trHeight w:val="282"/>
        </w:trPr>
        <w:tc>
          <w:tcPr>
            <w:tcW w:w="1244" w:type="dxa"/>
            <w:tcBorders>
              <w:bottom w:val="single" w:sz="4" w:space="0" w:color="auto"/>
            </w:tcBorders>
            <w:shd w:val="clear" w:color="auto" w:fill="auto"/>
            <w:vAlign w:val="center"/>
          </w:tcPr>
          <w:p w:rsidR="00EC1C12" w:rsidRPr="00EC1C12" w:rsidRDefault="00EC1C12" w:rsidP="007B71BB">
            <w:pPr>
              <w:spacing w:after="0" w:line="280" w:lineRule="exact"/>
              <w:jc w:val="both"/>
              <w:rPr>
                <w:rFonts w:eastAsia="Times New Roman"/>
                <w:color w:val="000000"/>
                <w:szCs w:val="24"/>
              </w:rPr>
            </w:pPr>
            <w:r w:rsidRPr="00EC1C12">
              <w:rPr>
                <w:rFonts w:eastAsia="Times New Roman"/>
                <w:color w:val="000000"/>
                <w:szCs w:val="24"/>
              </w:rPr>
              <w:t>Arç.*Freq.</w:t>
            </w:r>
          </w:p>
        </w:tc>
        <w:tc>
          <w:tcPr>
            <w:tcW w:w="907" w:type="dxa"/>
            <w:tcBorders>
              <w:bottom w:val="single" w:sz="4" w:space="0" w:color="auto"/>
            </w:tcBorders>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0,160</w:t>
            </w:r>
          </w:p>
        </w:tc>
        <w:tc>
          <w:tcPr>
            <w:tcW w:w="784" w:type="dxa"/>
            <w:tcBorders>
              <w:bottom w:val="single" w:sz="4" w:space="0" w:color="auto"/>
            </w:tcBorders>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0,084</w:t>
            </w:r>
          </w:p>
        </w:tc>
        <w:tc>
          <w:tcPr>
            <w:tcW w:w="956" w:type="dxa"/>
            <w:tcBorders>
              <w:bottom w:val="single" w:sz="4" w:space="0" w:color="auto"/>
            </w:tcBorders>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0,090</w:t>
            </w:r>
          </w:p>
        </w:tc>
        <w:tc>
          <w:tcPr>
            <w:tcW w:w="860" w:type="dxa"/>
            <w:tcBorders>
              <w:bottom w:val="single" w:sz="4" w:space="0" w:color="auto"/>
            </w:tcBorders>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0,127</w:t>
            </w:r>
          </w:p>
        </w:tc>
        <w:tc>
          <w:tcPr>
            <w:tcW w:w="1084" w:type="dxa"/>
            <w:tcBorders>
              <w:bottom w:val="single" w:sz="4" w:space="0" w:color="auto"/>
            </w:tcBorders>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&lt;0,01</w:t>
            </w:r>
          </w:p>
        </w:tc>
        <w:tc>
          <w:tcPr>
            <w:tcW w:w="715" w:type="dxa"/>
            <w:tcBorders>
              <w:bottom w:val="single" w:sz="4" w:space="0" w:color="auto"/>
            </w:tcBorders>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0,159</w:t>
            </w:r>
          </w:p>
        </w:tc>
        <w:tc>
          <w:tcPr>
            <w:tcW w:w="860" w:type="dxa"/>
            <w:tcBorders>
              <w:bottom w:val="single" w:sz="4" w:space="0" w:color="auto"/>
            </w:tcBorders>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&lt;0,001</w:t>
            </w:r>
          </w:p>
        </w:tc>
        <w:tc>
          <w:tcPr>
            <w:tcW w:w="860" w:type="dxa"/>
            <w:tcBorders>
              <w:bottom w:val="single" w:sz="4" w:space="0" w:color="auto"/>
            </w:tcBorders>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&lt;0,001</w:t>
            </w:r>
          </w:p>
        </w:tc>
        <w:tc>
          <w:tcPr>
            <w:tcW w:w="956" w:type="dxa"/>
            <w:tcBorders>
              <w:bottom w:val="single" w:sz="4" w:space="0" w:color="auto"/>
            </w:tcBorders>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&lt;0,001</w:t>
            </w:r>
          </w:p>
        </w:tc>
        <w:tc>
          <w:tcPr>
            <w:tcW w:w="560" w:type="dxa"/>
            <w:tcBorders>
              <w:bottom w:val="single" w:sz="4" w:space="0" w:color="auto"/>
            </w:tcBorders>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&lt;0,01</w:t>
            </w:r>
          </w:p>
        </w:tc>
      </w:tr>
      <w:tr w:rsidR="00EC1C12" w:rsidRPr="00EC1C12" w:rsidTr="00EC1C12">
        <w:trPr>
          <w:trHeight w:val="319"/>
        </w:trPr>
        <w:tc>
          <w:tcPr>
            <w:tcW w:w="9786" w:type="dxa"/>
            <w:gridSpan w:val="11"/>
            <w:tcBorders>
              <w:top w:val="single" w:sz="4" w:space="0" w:color="auto"/>
              <w:bottom w:val="single" w:sz="4" w:space="0" w:color="auto"/>
            </w:tcBorders>
            <w:shd w:val="clear" w:color="auto" w:fill="auto"/>
            <w:vAlign w:val="center"/>
          </w:tcPr>
          <w:p w:rsidR="00EC1C12" w:rsidRPr="00EC1C12" w:rsidRDefault="00EC1C12" w:rsidP="007B71BB">
            <w:pPr>
              <w:spacing w:after="0" w:line="280" w:lineRule="exact"/>
              <w:rPr>
                <w:rFonts w:eastAsia="Times New Roman"/>
                <w:color w:val="000000"/>
                <w:szCs w:val="24"/>
              </w:rPr>
            </w:pPr>
            <w:r w:rsidRPr="00EC1C12">
              <w:rPr>
                <w:rFonts w:eastAsia="Times New Roman"/>
                <w:color w:val="000000"/>
                <w:szCs w:val="24"/>
              </w:rPr>
              <w:t>Desdobramento da interação</w:t>
            </w:r>
          </w:p>
        </w:tc>
      </w:tr>
      <w:tr w:rsidR="00EC1C12" w:rsidRPr="00EC1C12" w:rsidTr="00EC1C12">
        <w:trPr>
          <w:trHeight w:val="319"/>
        </w:trPr>
        <w:tc>
          <w:tcPr>
            <w:tcW w:w="1244" w:type="dxa"/>
            <w:tcBorders>
              <w:top w:val="single" w:sz="4" w:space="0" w:color="auto"/>
            </w:tcBorders>
            <w:shd w:val="clear" w:color="auto" w:fill="auto"/>
            <w:vAlign w:val="center"/>
          </w:tcPr>
          <w:p w:rsidR="00EC1C12" w:rsidRPr="00EC1C12" w:rsidRDefault="00EC1C12" w:rsidP="007B71BB">
            <w:pPr>
              <w:spacing w:after="0" w:line="280" w:lineRule="exact"/>
              <w:jc w:val="both"/>
              <w:rPr>
                <w:rFonts w:eastAsia="Times New Roman"/>
                <w:color w:val="000000"/>
                <w:szCs w:val="24"/>
              </w:rPr>
            </w:pPr>
            <w:r w:rsidRPr="00EC1C12">
              <w:rPr>
                <w:rFonts w:eastAsia="Times New Roman"/>
                <w:color w:val="000000"/>
                <w:szCs w:val="24"/>
              </w:rPr>
              <w:t>1%1X</w:t>
            </w:r>
          </w:p>
        </w:tc>
        <w:tc>
          <w:tcPr>
            <w:tcW w:w="907" w:type="dxa"/>
            <w:tcBorders>
              <w:top w:val="single" w:sz="4" w:space="0" w:color="auto"/>
            </w:tcBorders>
            <w:shd w:val="clear" w:color="auto" w:fill="auto"/>
            <w:vAlign w:val="center"/>
          </w:tcPr>
          <w:p w:rsidR="00EC1C12" w:rsidRPr="00EC1C12" w:rsidRDefault="00EC1C12" w:rsidP="007B71BB">
            <w:pPr>
              <w:spacing w:after="0" w:line="280" w:lineRule="exact"/>
              <w:jc w:val="center"/>
              <w:rPr>
                <w:rFonts w:eastAsia="Times New Roman"/>
                <w:color w:val="FF0000"/>
                <w:szCs w:val="24"/>
              </w:rPr>
            </w:pPr>
          </w:p>
        </w:tc>
        <w:tc>
          <w:tcPr>
            <w:tcW w:w="784" w:type="dxa"/>
            <w:tcBorders>
              <w:top w:val="single" w:sz="4" w:space="0" w:color="auto"/>
            </w:tcBorders>
            <w:shd w:val="clear" w:color="auto" w:fill="auto"/>
            <w:vAlign w:val="center"/>
          </w:tcPr>
          <w:p w:rsidR="00EC1C12" w:rsidRPr="00EC1C12" w:rsidRDefault="00EC1C12" w:rsidP="007B71BB">
            <w:pPr>
              <w:spacing w:after="0" w:line="280" w:lineRule="exact"/>
              <w:jc w:val="center"/>
              <w:rPr>
                <w:rFonts w:eastAsia="Times New Roman"/>
                <w:color w:val="FF0000"/>
                <w:szCs w:val="24"/>
              </w:rPr>
            </w:pPr>
          </w:p>
        </w:tc>
        <w:tc>
          <w:tcPr>
            <w:tcW w:w="956" w:type="dxa"/>
            <w:tcBorders>
              <w:top w:val="single" w:sz="4" w:space="0" w:color="auto"/>
            </w:tcBorders>
            <w:shd w:val="clear" w:color="auto" w:fill="auto"/>
            <w:vAlign w:val="center"/>
          </w:tcPr>
          <w:p w:rsidR="00EC1C12" w:rsidRPr="00EC1C12" w:rsidRDefault="00EC1C12" w:rsidP="007B71BB">
            <w:pPr>
              <w:spacing w:after="0" w:line="280" w:lineRule="exact"/>
              <w:jc w:val="center"/>
              <w:rPr>
                <w:rFonts w:eastAsia="Times New Roman"/>
                <w:color w:val="FF0000"/>
                <w:szCs w:val="24"/>
              </w:rPr>
            </w:pPr>
          </w:p>
        </w:tc>
        <w:tc>
          <w:tcPr>
            <w:tcW w:w="860" w:type="dxa"/>
            <w:tcBorders>
              <w:top w:val="single" w:sz="4" w:space="0" w:color="auto"/>
            </w:tcBorders>
            <w:shd w:val="clear" w:color="auto" w:fill="auto"/>
            <w:vAlign w:val="center"/>
          </w:tcPr>
          <w:p w:rsidR="00EC1C12" w:rsidRPr="00EC1C12" w:rsidRDefault="00EC1C12" w:rsidP="007B71BB">
            <w:pPr>
              <w:spacing w:after="0" w:line="280" w:lineRule="exact"/>
              <w:jc w:val="center"/>
              <w:rPr>
                <w:rFonts w:eastAsia="Times New Roman"/>
                <w:color w:val="FF0000"/>
                <w:szCs w:val="24"/>
              </w:rPr>
            </w:pPr>
          </w:p>
        </w:tc>
        <w:tc>
          <w:tcPr>
            <w:tcW w:w="1084" w:type="dxa"/>
            <w:tcBorders>
              <w:top w:val="single" w:sz="4" w:space="0" w:color="auto"/>
            </w:tcBorders>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22,83de</w:t>
            </w:r>
          </w:p>
        </w:tc>
        <w:tc>
          <w:tcPr>
            <w:tcW w:w="715" w:type="dxa"/>
            <w:tcBorders>
              <w:top w:val="single" w:sz="4" w:space="0" w:color="auto"/>
            </w:tcBorders>
            <w:shd w:val="clear" w:color="auto" w:fill="auto"/>
            <w:vAlign w:val="center"/>
          </w:tcPr>
          <w:p w:rsidR="00EC1C12" w:rsidRPr="00EC1C12" w:rsidRDefault="00EC1C12" w:rsidP="007B71BB">
            <w:pPr>
              <w:spacing w:after="0" w:line="280" w:lineRule="exact"/>
              <w:jc w:val="center"/>
              <w:rPr>
                <w:rFonts w:eastAsia="Times New Roman"/>
                <w:color w:val="FF0000"/>
                <w:szCs w:val="24"/>
              </w:rPr>
            </w:pPr>
          </w:p>
        </w:tc>
        <w:tc>
          <w:tcPr>
            <w:tcW w:w="860" w:type="dxa"/>
            <w:tcBorders>
              <w:top w:val="single" w:sz="4" w:space="0" w:color="auto"/>
            </w:tcBorders>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23,67e</w:t>
            </w:r>
          </w:p>
        </w:tc>
        <w:tc>
          <w:tcPr>
            <w:tcW w:w="860" w:type="dxa"/>
            <w:tcBorders>
              <w:top w:val="single" w:sz="4" w:space="0" w:color="auto"/>
            </w:tcBorders>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1,42a</w:t>
            </w:r>
          </w:p>
        </w:tc>
        <w:tc>
          <w:tcPr>
            <w:tcW w:w="956" w:type="dxa"/>
            <w:tcBorders>
              <w:top w:val="single" w:sz="4" w:space="0" w:color="auto"/>
            </w:tcBorders>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27,58de</w:t>
            </w:r>
          </w:p>
        </w:tc>
        <w:tc>
          <w:tcPr>
            <w:tcW w:w="560" w:type="dxa"/>
            <w:tcBorders>
              <w:top w:val="single" w:sz="4" w:space="0" w:color="auto"/>
            </w:tcBorders>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1,65a</w:t>
            </w:r>
          </w:p>
        </w:tc>
      </w:tr>
      <w:tr w:rsidR="00EC1C12" w:rsidRPr="00EC1C12" w:rsidTr="00EC1C12">
        <w:trPr>
          <w:trHeight w:val="319"/>
        </w:trPr>
        <w:tc>
          <w:tcPr>
            <w:tcW w:w="1244" w:type="dxa"/>
            <w:shd w:val="clear" w:color="auto" w:fill="auto"/>
            <w:vAlign w:val="center"/>
          </w:tcPr>
          <w:p w:rsidR="00EC1C12" w:rsidRPr="00EC1C12" w:rsidRDefault="00EC1C12" w:rsidP="007B71BB">
            <w:pPr>
              <w:spacing w:after="0" w:line="280" w:lineRule="exact"/>
              <w:jc w:val="both"/>
              <w:rPr>
                <w:rFonts w:eastAsia="Times New Roman"/>
                <w:color w:val="000000"/>
                <w:szCs w:val="24"/>
              </w:rPr>
            </w:pPr>
            <w:r w:rsidRPr="00EC1C12">
              <w:rPr>
                <w:rFonts w:eastAsia="Times New Roman"/>
                <w:color w:val="000000"/>
                <w:szCs w:val="24"/>
              </w:rPr>
              <w:t>1%2X</w:t>
            </w:r>
          </w:p>
        </w:tc>
        <w:tc>
          <w:tcPr>
            <w:tcW w:w="907" w:type="dxa"/>
            <w:shd w:val="clear" w:color="auto" w:fill="auto"/>
            <w:vAlign w:val="center"/>
          </w:tcPr>
          <w:p w:rsidR="00EC1C12" w:rsidRPr="00EC1C12" w:rsidRDefault="00EC1C12" w:rsidP="007B71BB">
            <w:pPr>
              <w:spacing w:after="0" w:line="280" w:lineRule="exact"/>
              <w:jc w:val="center"/>
              <w:rPr>
                <w:rFonts w:eastAsia="Times New Roman"/>
                <w:color w:val="FF0000"/>
                <w:szCs w:val="24"/>
              </w:rPr>
            </w:pPr>
          </w:p>
        </w:tc>
        <w:tc>
          <w:tcPr>
            <w:tcW w:w="784" w:type="dxa"/>
            <w:shd w:val="clear" w:color="auto" w:fill="auto"/>
            <w:vAlign w:val="center"/>
          </w:tcPr>
          <w:p w:rsidR="00EC1C12" w:rsidRPr="00EC1C12" w:rsidRDefault="00EC1C12" w:rsidP="007B71BB">
            <w:pPr>
              <w:spacing w:after="0" w:line="280" w:lineRule="exact"/>
              <w:jc w:val="center"/>
              <w:rPr>
                <w:rFonts w:eastAsia="Times New Roman"/>
                <w:color w:val="FF0000"/>
                <w:szCs w:val="24"/>
              </w:rPr>
            </w:pPr>
          </w:p>
        </w:tc>
        <w:tc>
          <w:tcPr>
            <w:tcW w:w="956" w:type="dxa"/>
            <w:shd w:val="clear" w:color="auto" w:fill="auto"/>
            <w:vAlign w:val="center"/>
          </w:tcPr>
          <w:p w:rsidR="00EC1C12" w:rsidRPr="00EC1C12" w:rsidRDefault="00EC1C12" w:rsidP="007B71BB">
            <w:pPr>
              <w:spacing w:after="0" w:line="280" w:lineRule="exact"/>
              <w:jc w:val="center"/>
              <w:rPr>
                <w:rFonts w:eastAsia="Times New Roman"/>
                <w:color w:val="FF0000"/>
                <w:szCs w:val="24"/>
              </w:rPr>
            </w:pPr>
          </w:p>
        </w:tc>
        <w:tc>
          <w:tcPr>
            <w:tcW w:w="860" w:type="dxa"/>
            <w:shd w:val="clear" w:color="auto" w:fill="auto"/>
            <w:vAlign w:val="center"/>
          </w:tcPr>
          <w:p w:rsidR="00EC1C12" w:rsidRPr="00EC1C12" w:rsidRDefault="00EC1C12" w:rsidP="007B71BB">
            <w:pPr>
              <w:spacing w:after="0" w:line="280" w:lineRule="exact"/>
              <w:jc w:val="center"/>
              <w:rPr>
                <w:rFonts w:eastAsia="Times New Roman"/>
                <w:color w:val="FF0000"/>
                <w:szCs w:val="24"/>
              </w:rPr>
            </w:pPr>
          </w:p>
        </w:tc>
        <w:tc>
          <w:tcPr>
            <w:tcW w:w="1084" w:type="dxa"/>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16,92e</w:t>
            </w:r>
          </w:p>
        </w:tc>
        <w:tc>
          <w:tcPr>
            <w:tcW w:w="715" w:type="dxa"/>
            <w:shd w:val="clear" w:color="auto" w:fill="auto"/>
            <w:vAlign w:val="center"/>
          </w:tcPr>
          <w:p w:rsidR="00EC1C12" w:rsidRPr="00EC1C12" w:rsidRDefault="00EC1C12" w:rsidP="007B71BB">
            <w:pPr>
              <w:spacing w:after="0" w:line="280" w:lineRule="exact"/>
              <w:jc w:val="center"/>
              <w:rPr>
                <w:rFonts w:eastAsia="Times New Roman"/>
                <w:color w:val="FF0000"/>
                <w:szCs w:val="24"/>
              </w:rPr>
            </w:pPr>
          </w:p>
        </w:tc>
        <w:tc>
          <w:tcPr>
            <w:tcW w:w="860" w:type="dxa"/>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22,42e</w:t>
            </w:r>
          </w:p>
        </w:tc>
        <w:tc>
          <w:tcPr>
            <w:tcW w:w="860" w:type="dxa"/>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1,41a</w:t>
            </w:r>
          </w:p>
        </w:tc>
        <w:tc>
          <w:tcPr>
            <w:tcW w:w="956" w:type="dxa"/>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25,67e</w:t>
            </w:r>
          </w:p>
        </w:tc>
        <w:tc>
          <w:tcPr>
            <w:tcW w:w="560" w:type="dxa"/>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1,66a</w:t>
            </w:r>
          </w:p>
        </w:tc>
      </w:tr>
      <w:tr w:rsidR="00EC1C12" w:rsidRPr="00EC1C12" w:rsidTr="00EC1C12">
        <w:trPr>
          <w:trHeight w:val="222"/>
        </w:trPr>
        <w:tc>
          <w:tcPr>
            <w:tcW w:w="1244" w:type="dxa"/>
            <w:shd w:val="clear" w:color="auto" w:fill="auto"/>
            <w:vAlign w:val="center"/>
          </w:tcPr>
          <w:p w:rsidR="00EC1C12" w:rsidRPr="00EC1C12" w:rsidRDefault="00EC1C12" w:rsidP="007B71BB">
            <w:pPr>
              <w:spacing w:after="0" w:line="280" w:lineRule="exact"/>
              <w:jc w:val="both"/>
              <w:rPr>
                <w:rFonts w:eastAsia="Times New Roman"/>
                <w:color w:val="000000"/>
                <w:szCs w:val="24"/>
              </w:rPr>
            </w:pPr>
            <w:r w:rsidRPr="00EC1C12">
              <w:rPr>
                <w:rFonts w:eastAsia="Times New Roman"/>
                <w:color w:val="000000"/>
                <w:szCs w:val="24"/>
              </w:rPr>
              <w:t>2%1X</w:t>
            </w:r>
          </w:p>
        </w:tc>
        <w:tc>
          <w:tcPr>
            <w:tcW w:w="907" w:type="dxa"/>
            <w:shd w:val="clear" w:color="auto" w:fill="auto"/>
            <w:vAlign w:val="center"/>
          </w:tcPr>
          <w:p w:rsidR="00EC1C12" w:rsidRPr="00EC1C12" w:rsidRDefault="00EC1C12" w:rsidP="007B71BB">
            <w:pPr>
              <w:spacing w:after="0" w:line="280" w:lineRule="exact"/>
              <w:jc w:val="center"/>
              <w:rPr>
                <w:rFonts w:eastAsia="Times New Roman"/>
                <w:color w:val="FF0000"/>
                <w:szCs w:val="24"/>
              </w:rPr>
            </w:pPr>
          </w:p>
        </w:tc>
        <w:tc>
          <w:tcPr>
            <w:tcW w:w="784" w:type="dxa"/>
            <w:shd w:val="clear" w:color="auto" w:fill="auto"/>
            <w:vAlign w:val="center"/>
          </w:tcPr>
          <w:p w:rsidR="00EC1C12" w:rsidRPr="00EC1C12" w:rsidRDefault="00EC1C12" w:rsidP="007B71BB">
            <w:pPr>
              <w:spacing w:after="0" w:line="280" w:lineRule="exact"/>
              <w:jc w:val="center"/>
              <w:rPr>
                <w:rFonts w:eastAsia="Times New Roman"/>
                <w:color w:val="FF0000"/>
                <w:szCs w:val="24"/>
              </w:rPr>
            </w:pPr>
          </w:p>
        </w:tc>
        <w:tc>
          <w:tcPr>
            <w:tcW w:w="956" w:type="dxa"/>
            <w:shd w:val="clear" w:color="auto" w:fill="auto"/>
            <w:vAlign w:val="center"/>
          </w:tcPr>
          <w:p w:rsidR="00EC1C12" w:rsidRPr="00EC1C12" w:rsidRDefault="00EC1C12" w:rsidP="007B71BB">
            <w:pPr>
              <w:spacing w:after="0" w:line="280" w:lineRule="exact"/>
              <w:jc w:val="center"/>
              <w:rPr>
                <w:rFonts w:eastAsia="Times New Roman"/>
                <w:color w:val="FF0000"/>
                <w:szCs w:val="24"/>
              </w:rPr>
            </w:pPr>
          </w:p>
        </w:tc>
        <w:tc>
          <w:tcPr>
            <w:tcW w:w="860" w:type="dxa"/>
            <w:shd w:val="clear" w:color="auto" w:fill="auto"/>
            <w:vAlign w:val="center"/>
          </w:tcPr>
          <w:p w:rsidR="00EC1C12" w:rsidRPr="00EC1C12" w:rsidRDefault="00EC1C12" w:rsidP="007B71BB">
            <w:pPr>
              <w:spacing w:after="0" w:line="280" w:lineRule="exact"/>
              <w:jc w:val="center"/>
              <w:rPr>
                <w:rFonts w:eastAsia="Times New Roman"/>
                <w:color w:val="FF0000"/>
                <w:szCs w:val="24"/>
              </w:rPr>
            </w:pPr>
          </w:p>
        </w:tc>
        <w:tc>
          <w:tcPr>
            <w:tcW w:w="1084" w:type="dxa"/>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31,33cde</w:t>
            </w:r>
          </w:p>
        </w:tc>
        <w:tc>
          <w:tcPr>
            <w:tcW w:w="715" w:type="dxa"/>
            <w:shd w:val="clear" w:color="auto" w:fill="auto"/>
            <w:vAlign w:val="center"/>
          </w:tcPr>
          <w:p w:rsidR="00EC1C12" w:rsidRPr="00EC1C12" w:rsidRDefault="00EC1C12" w:rsidP="007B71BB">
            <w:pPr>
              <w:spacing w:after="0" w:line="280" w:lineRule="exact"/>
              <w:jc w:val="center"/>
              <w:rPr>
                <w:rFonts w:eastAsia="Times New Roman"/>
                <w:color w:val="FF0000"/>
                <w:szCs w:val="24"/>
              </w:rPr>
            </w:pPr>
          </w:p>
        </w:tc>
        <w:tc>
          <w:tcPr>
            <w:tcW w:w="860" w:type="dxa"/>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42,83c</w:t>
            </w:r>
          </w:p>
        </w:tc>
        <w:tc>
          <w:tcPr>
            <w:tcW w:w="860" w:type="dxa"/>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1,65ab</w:t>
            </w:r>
          </w:p>
        </w:tc>
        <w:tc>
          <w:tcPr>
            <w:tcW w:w="956" w:type="dxa"/>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53,14c</w:t>
            </w:r>
          </w:p>
        </w:tc>
        <w:tc>
          <w:tcPr>
            <w:tcW w:w="560" w:type="dxa"/>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2,33abc</w:t>
            </w:r>
          </w:p>
        </w:tc>
      </w:tr>
      <w:tr w:rsidR="00EC1C12" w:rsidRPr="00EC1C12" w:rsidTr="00EC1C12">
        <w:trPr>
          <w:trHeight w:val="226"/>
        </w:trPr>
        <w:tc>
          <w:tcPr>
            <w:tcW w:w="1244" w:type="dxa"/>
            <w:shd w:val="clear" w:color="auto" w:fill="auto"/>
            <w:vAlign w:val="center"/>
          </w:tcPr>
          <w:p w:rsidR="00EC1C12" w:rsidRPr="00EC1C12" w:rsidRDefault="00EC1C12" w:rsidP="007B71BB">
            <w:pPr>
              <w:spacing w:after="0" w:line="280" w:lineRule="exact"/>
              <w:jc w:val="both"/>
              <w:rPr>
                <w:rFonts w:eastAsia="Times New Roman"/>
                <w:color w:val="000000"/>
                <w:szCs w:val="24"/>
              </w:rPr>
            </w:pPr>
            <w:r w:rsidRPr="00EC1C12">
              <w:rPr>
                <w:rFonts w:eastAsia="Times New Roman"/>
                <w:color w:val="000000"/>
                <w:szCs w:val="24"/>
              </w:rPr>
              <w:t>2%2X</w:t>
            </w:r>
          </w:p>
        </w:tc>
        <w:tc>
          <w:tcPr>
            <w:tcW w:w="907" w:type="dxa"/>
            <w:shd w:val="clear" w:color="auto" w:fill="auto"/>
            <w:vAlign w:val="center"/>
          </w:tcPr>
          <w:p w:rsidR="00EC1C12" w:rsidRPr="00EC1C12" w:rsidRDefault="00EC1C12" w:rsidP="007B71BB">
            <w:pPr>
              <w:spacing w:after="0" w:line="280" w:lineRule="exact"/>
              <w:jc w:val="center"/>
              <w:rPr>
                <w:rFonts w:eastAsia="Times New Roman"/>
                <w:color w:val="FF0000"/>
                <w:szCs w:val="24"/>
              </w:rPr>
            </w:pPr>
          </w:p>
        </w:tc>
        <w:tc>
          <w:tcPr>
            <w:tcW w:w="784" w:type="dxa"/>
            <w:shd w:val="clear" w:color="auto" w:fill="auto"/>
            <w:vAlign w:val="center"/>
          </w:tcPr>
          <w:p w:rsidR="00EC1C12" w:rsidRPr="00EC1C12" w:rsidRDefault="00EC1C12" w:rsidP="007B71BB">
            <w:pPr>
              <w:spacing w:after="0" w:line="280" w:lineRule="exact"/>
              <w:jc w:val="center"/>
              <w:rPr>
                <w:rFonts w:eastAsia="Times New Roman"/>
                <w:color w:val="FF0000"/>
                <w:szCs w:val="24"/>
              </w:rPr>
            </w:pPr>
          </w:p>
        </w:tc>
        <w:tc>
          <w:tcPr>
            <w:tcW w:w="956" w:type="dxa"/>
            <w:shd w:val="clear" w:color="auto" w:fill="auto"/>
            <w:vAlign w:val="center"/>
          </w:tcPr>
          <w:p w:rsidR="00EC1C12" w:rsidRPr="00EC1C12" w:rsidRDefault="00EC1C12" w:rsidP="007B71BB">
            <w:pPr>
              <w:spacing w:after="0" w:line="280" w:lineRule="exact"/>
              <w:jc w:val="center"/>
              <w:rPr>
                <w:rFonts w:eastAsia="Times New Roman"/>
                <w:color w:val="FF0000"/>
                <w:szCs w:val="24"/>
              </w:rPr>
            </w:pPr>
          </w:p>
        </w:tc>
        <w:tc>
          <w:tcPr>
            <w:tcW w:w="860" w:type="dxa"/>
            <w:shd w:val="clear" w:color="auto" w:fill="auto"/>
            <w:vAlign w:val="center"/>
          </w:tcPr>
          <w:p w:rsidR="00EC1C12" w:rsidRPr="00EC1C12" w:rsidRDefault="00EC1C12" w:rsidP="007B71BB">
            <w:pPr>
              <w:spacing w:after="0" w:line="280" w:lineRule="exact"/>
              <w:jc w:val="center"/>
              <w:rPr>
                <w:rFonts w:eastAsia="Times New Roman"/>
                <w:color w:val="FF0000"/>
                <w:szCs w:val="24"/>
              </w:rPr>
            </w:pPr>
          </w:p>
        </w:tc>
        <w:tc>
          <w:tcPr>
            <w:tcW w:w="1084" w:type="dxa"/>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32,00bcd</w:t>
            </w:r>
          </w:p>
        </w:tc>
        <w:tc>
          <w:tcPr>
            <w:tcW w:w="715" w:type="dxa"/>
            <w:shd w:val="clear" w:color="auto" w:fill="auto"/>
            <w:vAlign w:val="center"/>
          </w:tcPr>
          <w:p w:rsidR="00EC1C12" w:rsidRPr="00EC1C12" w:rsidRDefault="00EC1C12" w:rsidP="007B71BB">
            <w:pPr>
              <w:spacing w:after="0" w:line="280" w:lineRule="exact"/>
              <w:jc w:val="center"/>
              <w:rPr>
                <w:rFonts w:eastAsia="Times New Roman"/>
                <w:color w:val="FF0000"/>
                <w:szCs w:val="24"/>
              </w:rPr>
            </w:pPr>
          </w:p>
        </w:tc>
        <w:tc>
          <w:tcPr>
            <w:tcW w:w="860" w:type="dxa"/>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44,33c</w:t>
            </w:r>
          </w:p>
        </w:tc>
        <w:tc>
          <w:tcPr>
            <w:tcW w:w="860" w:type="dxa"/>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1,63ab</w:t>
            </w:r>
          </w:p>
        </w:tc>
        <w:tc>
          <w:tcPr>
            <w:tcW w:w="956" w:type="dxa"/>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55,92c</w:t>
            </w:r>
          </w:p>
        </w:tc>
        <w:tc>
          <w:tcPr>
            <w:tcW w:w="560" w:type="dxa"/>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1,85ab</w:t>
            </w:r>
          </w:p>
        </w:tc>
      </w:tr>
      <w:tr w:rsidR="00EC1C12" w:rsidRPr="00EC1C12" w:rsidTr="00EC1C12">
        <w:trPr>
          <w:trHeight w:val="360"/>
        </w:trPr>
        <w:tc>
          <w:tcPr>
            <w:tcW w:w="1244" w:type="dxa"/>
            <w:shd w:val="clear" w:color="auto" w:fill="auto"/>
            <w:vAlign w:val="center"/>
          </w:tcPr>
          <w:p w:rsidR="00EC1C12" w:rsidRPr="00EC1C12" w:rsidRDefault="00EC1C12" w:rsidP="007B71BB">
            <w:pPr>
              <w:spacing w:after="0" w:line="280" w:lineRule="exact"/>
              <w:jc w:val="both"/>
              <w:rPr>
                <w:rFonts w:eastAsia="Times New Roman"/>
                <w:color w:val="000000"/>
                <w:szCs w:val="24"/>
              </w:rPr>
            </w:pPr>
            <w:r w:rsidRPr="00EC1C12">
              <w:rPr>
                <w:rFonts w:eastAsia="Times New Roman"/>
                <w:color w:val="000000"/>
                <w:szCs w:val="24"/>
              </w:rPr>
              <w:t>3%1X</w:t>
            </w:r>
          </w:p>
        </w:tc>
        <w:tc>
          <w:tcPr>
            <w:tcW w:w="907" w:type="dxa"/>
            <w:shd w:val="clear" w:color="auto" w:fill="auto"/>
            <w:vAlign w:val="center"/>
          </w:tcPr>
          <w:p w:rsidR="00EC1C12" w:rsidRPr="00EC1C12" w:rsidRDefault="00EC1C12" w:rsidP="007B71BB">
            <w:pPr>
              <w:spacing w:after="0" w:line="280" w:lineRule="exact"/>
              <w:jc w:val="center"/>
              <w:rPr>
                <w:rFonts w:eastAsia="Times New Roman"/>
                <w:color w:val="FF0000"/>
                <w:szCs w:val="24"/>
              </w:rPr>
            </w:pPr>
          </w:p>
        </w:tc>
        <w:tc>
          <w:tcPr>
            <w:tcW w:w="784" w:type="dxa"/>
            <w:shd w:val="clear" w:color="auto" w:fill="auto"/>
            <w:vAlign w:val="center"/>
          </w:tcPr>
          <w:p w:rsidR="00EC1C12" w:rsidRPr="00EC1C12" w:rsidRDefault="00EC1C12" w:rsidP="007B71BB">
            <w:pPr>
              <w:spacing w:after="0" w:line="280" w:lineRule="exact"/>
              <w:jc w:val="center"/>
              <w:rPr>
                <w:rFonts w:eastAsia="Times New Roman"/>
                <w:color w:val="FF0000"/>
                <w:szCs w:val="24"/>
              </w:rPr>
            </w:pPr>
          </w:p>
        </w:tc>
        <w:tc>
          <w:tcPr>
            <w:tcW w:w="956" w:type="dxa"/>
            <w:shd w:val="clear" w:color="auto" w:fill="auto"/>
            <w:vAlign w:val="center"/>
          </w:tcPr>
          <w:p w:rsidR="00EC1C12" w:rsidRPr="00EC1C12" w:rsidRDefault="00EC1C12" w:rsidP="007B71BB">
            <w:pPr>
              <w:spacing w:after="0" w:line="280" w:lineRule="exact"/>
              <w:jc w:val="center"/>
              <w:rPr>
                <w:rFonts w:eastAsia="Times New Roman"/>
                <w:color w:val="FF0000"/>
                <w:szCs w:val="24"/>
              </w:rPr>
            </w:pPr>
          </w:p>
        </w:tc>
        <w:tc>
          <w:tcPr>
            <w:tcW w:w="860" w:type="dxa"/>
            <w:shd w:val="clear" w:color="auto" w:fill="auto"/>
            <w:vAlign w:val="center"/>
          </w:tcPr>
          <w:p w:rsidR="00EC1C12" w:rsidRPr="00EC1C12" w:rsidRDefault="00EC1C12" w:rsidP="007B71BB">
            <w:pPr>
              <w:spacing w:after="0" w:line="280" w:lineRule="exact"/>
              <w:jc w:val="center"/>
              <w:rPr>
                <w:rFonts w:eastAsia="Times New Roman"/>
                <w:color w:val="FF0000"/>
                <w:szCs w:val="24"/>
              </w:rPr>
            </w:pPr>
          </w:p>
        </w:tc>
        <w:tc>
          <w:tcPr>
            <w:tcW w:w="1084" w:type="dxa"/>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30,75cde</w:t>
            </w:r>
          </w:p>
        </w:tc>
        <w:tc>
          <w:tcPr>
            <w:tcW w:w="715" w:type="dxa"/>
            <w:shd w:val="clear" w:color="auto" w:fill="auto"/>
            <w:vAlign w:val="center"/>
          </w:tcPr>
          <w:p w:rsidR="00EC1C12" w:rsidRPr="00EC1C12" w:rsidRDefault="00EC1C12" w:rsidP="007B71BB">
            <w:pPr>
              <w:spacing w:after="0" w:line="280" w:lineRule="exact"/>
              <w:jc w:val="center"/>
              <w:rPr>
                <w:rFonts w:eastAsia="Times New Roman"/>
                <w:color w:val="FF0000"/>
                <w:szCs w:val="24"/>
              </w:rPr>
            </w:pPr>
          </w:p>
        </w:tc>
        <w:tc>
          <w:tcPr>
            <w:tcW w:w="860" w:type="dxa"/>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39,67c</w:t>
            </w:r>
          </w:p>
        </w:tc>
        <w:tc>
          <w:tcPr>
            <w:tcW w:w="860" w:type="dxa"/>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2,73c</w:t>
            </w:r>
          </w:p>
        </w:tc>
        <w:tc>
          <w:tcPr>
            <w:tcW w:w="956" w:type="dxa"/>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53,67c</w:t>
            </w:r>
          </w:p>
        </w:tc>
        <w:tc>
          <w:tcPr>
            <w:tcW w:w="560" w:type="dxa"/>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2,81b</w:t>
            </w:r>
          </w:p>
        </w:tc>
      </w:tr>
      <w:tr w:rsidR="00EC1C12" w:rsidRPr="00EC1C12" w:rsidTr="00EC1C12">
        <w:trPr>
          <w:trHeight w:val="319"/>
        </w:trPr>
        <w:tc>
          <w:tcPr>
            <w:tcW w:w="1244" w:type="dxa"/>
            <w:shd w:val="clear" w:color="auto" w:fill="auto"/>
            <w:vAlign w:val="center"/>
          </w:tcPr>
          <w:p w:rsidR="00EC1C12" w:rsidRPr="00EC1C12" w:rsidRDefault="00EC1C12" w:rsidP="007B71BB">
            <w:pPr>
              <w:spacing w:after="0" w:line="280" w:lineRule="exact"/>
              <w:jc w:val="both"/>
              <w:rPr>
                <w:rFonts w:eastAsia="Times New Roman"/>
                <w:color w:val="000000"/>
                <w:szCs w:val="24"/>
              </w:rPr>
            </w:pPr>
            <w:r w:rsidRPr="00EC1C12">
              <w:rPr>
                <w:rFonts w:eastAsia="Times New Roman"/>
                <w:color w:val="000000"/>
                <w:szCs w:val="24"/>
              </w:rPr>
              <w:t>3%2X</w:t>
            </w:r>
          </w:p>
        </w:tc>
        <w:tc>
          <w:tcPr>
            <w:tcW w:w="907" w:type="dxa"/>
            <w:shd w:val="clear" w:color="auto" w:fill="auto"/>
            <w:vAlign w:val="center"/>
          </w:tcPr>
          <w:p w:rsidR="00EC1C12" w:rsidRPr="00EC1C12" w:rsidRDefault="00EC1C12" w:rsidP="007B71BB">
            <w:pPr>
              <w:spacing w:after="0" w:line="280" w:lineRule="exact"/>
              <w:jc w:val="center"/>
              <w:rPr>
                <w:rFonts w:eastAsia="Times New Roman"/>
                <w:color w:val="FF0000"/>
                <w:szCs w:val="24"/>
              </w:rPr>
            </w:pPr>
          </w:p>
        </w:tc>
        <w:tc>
          <w:tcPr>
            <w:tcW w:w="784" w:type="dxa"/>
            <w:shd w:val="clear" w:color="auto" w:fill="auto"/>
            <w:vAlign w:val="center"/>
          </w:tcPr>
          <w:p w:rsidR="00EC1C12" w:rsidRPr="00EC1C12" w:rsidRDefault="00EC1C12" w:rsidP="007B71BB">
            <w:pPr>
              <w:spacing w:after="0" w:line="280" w:lineRule="exact"/>
              <w:jc w:val="center"/>
              <w:rPr>
                <w:rFonts w:eastAsia="Times New Roman"/>
                <w:color w:val="FF0000"/>
                <w:szCs w:val="24"/>
              </w:rPr>
            </w:pPr>
          </w:p>
        </w:tc>
        <w:tc>
          <w:tcPr>
            <w:tcW w:w="956" w:type="dxa"/>
            <w:shd w:val="clear" w:color="auto" w:fill="auto"/>
            <w:vAlign w:val="center"/>
          </w:tcPr>
          <w:p w:rsidR="00EC1C12" w:rsidRPr="00EC1C12" w:rsidRDefault="00EC1C12" w:rsidP="007B71BB">
            <w:pPr>
              <w:spacing w:after="0" w:line="280" w:lineRule="exact"/>
              <w:jc w:val="center"/>
              <w:rPr>
                <w:rFonts w:eastAsia="Times New Roman"/>
                <w:color w:val="FF0000"/>
                <w:szCs w:val="24"/>
              </w:rPr>
            </w:pPr>
          </w:p>
        </w:tc>
        <w:tc>
          <w:tcPr>
            <w:tcW w:w="860" w:type="dxa"/>
            <w:shd w:val="clear" w:color="auto" w:fill="auto"/>
            <w:vAlign w:val="center"/>
          </w:tcPr>
          <w:p w:rsidR="00EC1C12" w:rsidRPr="00EC1C12" w:rsidRDefault="00EC1C12" w:rsidP="007B71BB">
            <w:pPr>
              <w:spacing w:after="0" w:line="280" w:lineRule="exact"/>
              <w:jc w:val="center"/>
              <w:rPr>
                <w:rFonts w:eastAsia="Times New Roman"/>
                <w:color w:val="FF0000"/>
                <w:szCs w:val="24"/>
              </w:rPr>
            </w:pPr>
          </w:p>
        </w:tc>
        <w:tc>
          <w:tcPr>
            <w:tcW w:w="1084" w:type="dxa"/>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46,58ab</w:t>
            </w:r>
          </w:p>
        </w:tc>
        <w:tc>
          <w:tcPr>
            <w:tcW w:w="715" w:type="dxa"/>
            <w:shd w:val="clear" w:color="auto" w:fill="auto"/>
            <w:vAlign w:val="center"/>
          </w:tcPr>
          <w:p w:rsidR="00EC1C12" w:rsidRPr="00EC1C12" w:rsidRDefault="00EC1C12" w:rsidP="007B71BB">
            <w:pPr>
              <w:spacing w:after="0" w:line="280" w:lineRule="exact"/>
              <w:jc w:val="center"/>
              <w:rPr>
                <w:rFonts w:eastAsia="Times New Roman"/>
                <w:color w:val="FF0000"/>
                <w:szCs w:val="24"/>
              </w:rPr>
            </w:pPr>
          </w:p>
        </w:tc>
        <w:tc>
          <w:tcPr>
            <w:tcW w:w="860" w:type="dxa"/>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66,00b</w:t>
            </w:r>
          </w:p>
        </w:tc>
        <w:tc>
          <w:tcPr>
            <w:tcW w:w="860" w:type="dxa"/>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1,79ab</w:t>
            </w:r>
          </w:p>
        </w:tc>
        <w:tc>
          <w:tcPr>
            <w:tcW w:w="956" w:type="dxa"/>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86,50b</w:t>
            </w:r>
          </w:p>
        </w:tc>
        <w:tc>
          <w:tcPr>
            <w:tcW w:w="560" w:type="dxa"/>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2,02ab</w:t>
            </w:r>
          </w:p>
        </w:tc>
      </w:tr>
      <w:tr w:rsidR="00EC1C12" w:rsidRPr="00EC1C12" w:rsidTr="00EC1C12">
        <w:trPr>
          <w:trHeight w:val="319"/>
        </w:trPr>
        <w:tc>
          <w:tcPr>
            <w:tcW w:w="1244" w:type="dxa"/>
            <w:shd w:val="clear" w:color="auto" w:fill="auto"/>
            <w:vAlign w:val="center"/>
          </w:tcPr>
          <w:p w:rsidR="00EC1C12" w:rsidRPr="00EC1C12" w:rsidRDefault="00EC1C12" w:rsidP="007B71BB">
            <w:pPr>
              <w:spacing w:after="0" w:line="280" w:lineRule="exact"/>
              <w:jc w:val="both"/>
              <w:rPr>
                <w:rFonts w:eastAsia="Times New Roman"/>
                <w:color w:val="000000"/>
                <w:szCs w:val="24"/>
              </w:rPr>
            </w:pPr>
            <w:r w:rsidRPr="00EC1C12">
              <w:rPr>
                <w:rFonts w:eastAsia="Times New Roman"/>
                <w:color w:val="000000"/>
                <w:szCs w:val="24"/>
              </w:rPr>
              <w:t>4%1X</w:t>
            </w:r>
          </w:p>
        </w:tc>
        <w:tc>
          <w:tcPr>
            <w:tcW w:w="907" w:type="dxa"/>
            <w:shd w:val="clear" w:color="auto" w:fill="auto"/>
            <w:vAlign w:val="center"/>
          </w:tcPr>
          <w:p w:rsidR="00EC1C12" w:rsidRPr="00EC1C12" w:rsidRDefault="00EC1C12" w:rsidP="007B71BB">
            <w:pPr>
              <w:spacing w:after="0" w:line="280" w:lineRule="exact"/>
              <w:jc w:val="center"/>
              <w:rPr>
                <w:rFonts w:eastAsia="Times New Roman"/>
                <w:color w:val="FF0000"/>
                <w:szCs w:val="24"/>
              </w:rPr>
            </w:pPr>
          </w:p>
        </w:tc>
        <w:tc>
          <w:tcPr>
            <w:tcW w:w="784" w:type="dxa"/>
            <w:shd w:val="clear" w:color="auto" w:fill="auto"/>
            <w:vAlign w:val="center"/>
          </w:tcPr>
          <w:p w:rsidR="00EC1C12" w:rsidRPr="00EC1C12" w:rsidRDefault="00EC1C12" w:rsidP="007B71BB">
            <w:pPr>
              <w:spacing w:after="0" w:line="280" w:lineRule="exact"/>
              <w:jc w:val="center"/>
              <w:rPr>
                <w:rFonts w:eastAsia="Times New Roman"/>
                <w:color w:val="FF0000"/>
                <w:szCs w:val="24"/>
              </w:rPr>
            </w:pPr>
          </w:p>
        </w:tc>
        <w:tc>
          <w:tcPr>
            <w:tcW w:w="956" w:type="dxa"/>
            <w:shd w:val="clear" w:color="auto" w:fill="auto"/>
            <w:vAlign w:val="center"/>
          </w:tcPr>
          <w:p w:rsidR="00EC1C12" w:rsidRPr="00EC1C12" w:rsidRDefault="00EC1C12" w:rsidP="007B71BB">
            <w:pPr>
              <w:spacing w:after="0" w:line="280" w:lineRule="exact"/>
              <w:jc w:val="center"/>
              <w:rPr>
                <w:rFonts w:eastAsia="Times New Roman"/>
                <w:color w:val="FF0000"/>
                <w:szCs w:val="24"/>
              </w:rPr>
            </w:pPr>
          </w:p>
        </w:tc>
        <w:tc>
          <w:tcPr>
            <w:tcW w:w="860" w:type="dxa"/>
            <w:shd w:val="clear" w:color="auto" w:fill="auto"/>
            <w:vAlign w:val="center"/>
          </w:tcPr>
          <w:p w:rsidR="00EC1C12" w:rsidRPr="00EC1C12" w:rsidRDefault="00EC1C12" w:rsidP="007B71BB">
            <w:pPr>
              <w:spacing w:after="0" w:line="280" w:lineRule="exact"/>
              <w:jc w:val="center"/>
              <w:rPr>
                <w:rFonts w:eastAsia="Times New Roman"/>
                <w:color w:val="FF0000"/>
                <w:szCs w:val="24"/>
              </w:rPr>
            </w:pPr>
          </w:p>
        </w:tc>
        <w:tc>
          <w:tcPr>
            <w:tcW w:w="1084" w:type="dxa"/>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40,92bc</w:t>
            </w:r>
          </w:p>
        </w:tc>
        <w:tc>
          <w:tcPr>
            <w:tcW w:w="715" w:type="dxa"/>
            <w:shd w:val="clear" w:color="auto" w:fill="auto"/>
            <w:vAlign w:val="center"/>
          </w:tcPr>
          <w:p w:rsidR="00EC1C12" w:rsidRPr="00EC1C12" w:rsidRDefault="00EC1C12" w:rsidP="007B71BB">
            <w:pPr>
              <w:spacing w:after="0" w:line="280" w:lineRule="exact"/>
              <w:jc w:val="center"/>
              <w:rPr>
                <w:rFonts w:eastAsia="Times New Roman"/>
                <w:color w:val="FF0000"/>
                <w:szCs w:val="24"/>
              </w:rPr>
            </w:pPr>
          </w:p>
        </w:tc>
        <w:tc>
          <w:tcPr>
            <w:tcW w:w="860" w:type="dxa"/>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50,92c</w:t>
            </w:r>
          </w:p>
        </w:tc>
        <w:tc>
          <w:tcPr>
            <w:tcW w:w="860" w:type="dxa"/>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2,98c</w:t>
            </w:r>
          </w:p>
        </w:tc>
        <w:tc>
          <w:tcPr>
            <w:tcW w:w="956" w:type="dxa"/>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61,17c</w:t>
            </w:r>
          </w:p>
        </w:tc>
        <w:tc>
          <w:tcPr>
            <w:tcW w:w="560" w:type="dxa"/>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3,54c</w:t>
            </w:r>
          </w:p>
        </w:tc>
      </w:tr>
      <w:tr w:rsidR="00EC1C12" w:rsidRPr="00EC1C12" w:rsidTr="00EC1C12">
        <w:trPr>
          <w:trHeight w:val="319"/>
        </w:trPr>
        <w:tc>
          <w:tcPr>
            <w:tcW w:w="1244" w:type="dxa"/>
            <w:tcBorders>
              <w:bottom w:val="single" w:sz="4" w:space="0" w:color="auto"/>
            </w:tcBorders>
            <w:shd w:val="clear" w:color="auto" w:fill="auto"/>
            <w:vAlign w:val="center"/>
          </w:tcPr>
          <w:p w:rsidR="00EC1C12" w:rsidRPr="00EC1C12" w:rsidRDefault="00EC1C12" w:rsidP="007B71BB">
            <w:pPr>
              <w:spacing w:after="0" w:line="280" w:lineRule="exact"/>
              <w:jc w:val="both"/>
              <w:rPr>
                <w:rFonts w:eastAsia="Times New Roman"/>
                <w:color w:val="000000"/>
                <w:szCs w:val="24"/>
              </w:rPr>
            </w:pPr>
            <w:r w:rsidRPr="00EC1C12">
              <w:rPr>
                <w:rFonts w:eastAsia="Times New Roman"/>
                <w:color w:val="000000"/>
                <w:szCs w:val="24"/>
              </w:rPr>
              <w:t>4%2X</w:t>
            </w:r>
          </w:p>
        </w:tc>
        <w:tc>
          <w:tcPr>
            <w:tcW w:w="907" w:type="dxa"/>
            <w:tcBorders>
              <w:bottom w:val="single" w:sz="4" w:space="0" w:color="auto"/>
            </w:tcBorders>
            <w:shd w:val="clear" w:color="auto" w:fill="auto"/>
            <w:vAlign w:val="center"/>
          </w:tcPr>
          <w:p w:rsidR="00EC1C12" w:rsidRPr="00EC1C12" w:rsidRDefault="00EC1C12" w:rsidP="007B71BB">
            <w:pPr>
              <w:spacing w:after="0" w:line="280" w:lineRule="exact"/>
              <w:jc w:val="center"/>
              <w:rPr>
                <w:rFonts w:eastAsia="Times New Roman"/>
                <w:color w:val="FF0000"/>
                <w:szCs w:val="24"/>
              </w:rPr>
            </w:pPr>
          </w:p>
        </w:tc>
        <w:tc>
          <w:tcPr>
            <w:tcW w:w="784" w:type="dxa"/>
            <w:tcBorders>
              <w:bottom w:val="single" w:sz="4" w:space="0" w:color="auto"/>
            </w:tcBorders>
            <w:shd w:val="clear" w:color="auto" w:fill="auto"/>
            <w:vAlign w:val="center"/>
          </w:tcPr>
          <w:p w:rsidR="00EC1C12" w:rsidRPr="00EC1C12" w:rsidRDefault="00EC1C12" w:rsidP="007B71BB">
            <w:pPr>
              <w:spacing w:after="0" w:line="280" w:lineRule="exact"/>
              <w:jc w:val="center"/>
              <w:rPr>
                <w:rFonts w:eastAsia="Times New Roman"/>
                <w:color w:val="FF0000"/>
                <w:szCs w:val="24"/>
              </w:rPr>
            </w:pPr>
          </w:p>
        </w:tc>
        <w:tc>
          <w:tcPr>
            <w:tcW w:w="956" w:type="dxa"/>
            <w:tcBorders>
              <w:bottom w:val="single" w:sz="4" w:space="0" w:color="auto"/>
            </w:tcBorders>
            <w:shd w:val="clear" w:color="auto" w:fill="auto"/>
            <w:vAlign w:val="center"/>
          </w:tcPr>
          <w:p w:rsidR="00EC1C12" w:rsidRPr="00EC1C12" w:rsidRDefault="00EC1C12" w:rsidP="007B71BB">
            <w:pPr>
              <w:spacing w:after="0" w:line="280" w:lineRule="exact"/>
              <w:jc w:val="center"/>
              <w:rPr>
                <w:rFonts w:eastAsia="Times New Roman"/>
                <w:color w:val="FF0000"/>
                <w:szCs w:val="24"/>
              </w:rPr>
            </w:pPr>
          </w:p>
        </w:tc>
        <w:tc>
          <w:tcPr>
            <w:tcW w:w="860" w:type="dxa"/>
            <w:tcBorders>
              <w:bottom w:val="single" w:sz="4" w:space="0" w:color="auto"/>
            </w:tcBorders>
            <w:shd w:val="clear" w:color="auto" w:fill="auto"/>
            <w:vAlign w:val="center"/>
          </w:tcPr>
          <w:p w:rsidR="00EC1C12" w:rsidRPr="00EC1C12" w:rsidRDefault="00EC1C12" w:rsidP="007B71BB">
            <w:pPr>
              <w:spacing w:after="0" w:line="280" w:lineRule="exact"/>
              <w:jc w:val="center"/>
              <w:rPr>
                <w:rFonts w:eastAsia="Times New Roman"/>
                <w:color w:val="FF0000"/>
                <w:szCs w:val="24"/>
              </w:rPr>
            </w:pPr>
          </w:p>
        </w:tc>
        <w:tc>
          <w:tcPr>
            <w:tcW w:w="1084" w:type="dxa"/>
            <w:tcBorders>
              <w:bottom w:val="single" w:sz="4" w:space="0" w:color="auto"/>
            </w:tcBorders>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57,92a</w:t>
            </w:r>
          </w:p>
        </w:tc>
        <w:tc>
          <w:tcPr>
            <w:tcW w:w="715" w:type="dxa"/>
            <w:tcBorders>
              <w:bottom w:val="single" w:sz="4" w:space="0" w:color="auto"/>
            </w:tcBorders>
            <w:shd w:val="clear" w:color="auto" w:fill="auto"/>
            <w:vAlign w:val="center"/>
          </w:tcPr>
          <w:p w:rsidR="00EC1C12" w:rsidRPr="00EC1C12" w:rsidRDefault="00EC1C12" w:rsidP="007B71BB">
            <w:pPr>
              <w:spacing w:after="0" w:line="280" w:lineRule="exact"/>
              <w:jc w:val="center"/>
              <w:rPr>
                <w:rFonts w:eastAsia="Times New Roman"/>
                <w:color w:val="FF0000"/>
                <w:szCs w:val="24"/>
              </w:rPr>
            </w:pPr>
          </w:p>
        </w:tc>
        <w:tc>
          <w:tcPr>
            <w:tcW w:w="860" w:type="dxa"/>
            <w:tcBorders>
              <w:bottom w:val="single" w:sz="4" w:space="0" w:color="auto"/>
            </w:tcBorders>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79,92a</w:t>
            </w:r>
          </w:p>
        </w:tc>
        <w:tc>
          <w:tcPr>
            <w:tcW w:w="860" w:type="dxa"/>
            <w:tcBorders>
              <w:bottom w:val="single" w:sz="4" w:space="0" w:color="auto"/>
            </w:tcBorders>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2,11b</w:t>
            </w:r>
          </w:p>
        </w:tc>
        <w:tc>
          <w:tcPr>
            <w:tcW w:w="956" w:type="dxa"/>
            <w:tcBorders>
              <w:bottom w:val="single" w:sz="4" w:space="0" w:color="auto"/>
            </w:tcBorders>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107,25a</w:t>
            </w:r>
          </w:p>
        </w:tc>
        <w:tc>
          <w:tcPr>
            <w:tcW w:w="560" w:type="dxa"/>
            <w:tcBorders>
              <w:bottom w:val="single" w:sz="4" w:space="0" w:color="auto"/>
            </w:tcBorders>
            <w:shd w:val="clear" w:color="auto" w:fill="auto"/>
            <w:vAlign w:val="center"/>
          </w:tcPr>
          <w:p w:rsidR="00EC1C12" w:rsidRPr="00EC1C12" w:rsidRDefault="00EC1C12" w:rsidP="007B71BB">
            <w:pPr>
              <w:spacing w:after="0" w:line="280" w:lineRule="exact"/>
              <w:jc w:val="center"/>
              <w:rPr>
                <w:rFonts w:eastAsia="Times New Roman"/>
                <w:color w:val="000000"/>
                <w:szCs w:val="24"/>
              </w:rPr>
            </w:pPr>
            <w:r w:rsidRPr="00EC1C12">
              <w:rPr>
                <w:rFonts w:eastAsia="Times New Roman"/>
                <w:color w:val="000000"/>
                <w:szCs w:val="24"/>
              </w:rPr>
              <w:t>2,37bc</w:t>
            </w:r>
          </w:p>
        </w:tc>
      </w:tr>
    </w:tbl>
    <w:p w:rsidR="00EC1C12" w:rsidRPr="00EC1C12" w:rsidRDefault="00EC1C12" w:rsidP="00EC1C12">
      <w:pPr>
        <w:spacing w:after="0" w:line="280" w:lineRule="exact"/>
        <w:jc w:val="both"/>
        <w:rPr>
          <w:sz w:val="20"/>
          <w:szCs w:val="24"/>
        </w:rPr>
      </w:pPr>
      <w:r w:rsidRPr="00EC1C12">
        <w:rPr>
          <w:sz w:val="20"/>
          <w:szCs w:val="24"/>
        </w:rPr>
        <w:t>Arç: porcentagem de arraçoamento; Freq.: frequência alimentar; 1%1X: 1% de ração em função do peso vivo e alimentados uma vez ao dia; 1%2X: 1% de ração em função do peso vivo e alimentados duas vezes ao dia; 2%1X: 2% de ração em função do peso vivo e alimentados uma vez ao dia; 2%2X: 2% de ração em função do peso vivo e alimentados duas vezes ao dia; 3%1X: 3% de ração em função do peso vivo e alimentados uma vez ao dia; 3%2X: 3% de ração em função do peso vivo e alimentados duas vezes ao dia; 4%1X: 4% de ração em função do peso vivo e alimentados uma vez ao dia; 4%2X: 4% de ração em função do peso vivo e alimentados duas vezes ao dia; Médias seguidas de letras por letras distintas na coluna indicam diferença significativa (P&lt;0,05) pelo teste de Tukey.  SEM: Erro padrão da média</w:t>
      </w:r>
    </w:p>
    <w:p w:rsidR="00EC1C12" w:rsidRPr="00EC1C12" w:rsidRDefault="00EC1C12" w:rsidP="00EC1C12">
      <w:pPr>
        <w:spacing w:after="0" w:line="280" w:lineRule="exact"/>
        <w:jc w:val="both"/>
        <w:rPr>
          <w:szCs w:val="24"/>
        </w:rPr>
      </w:pPr>
    </w:p>
    <w:p w:rsidR="00EC1C12" w:rsidRPr="00EC1C12" w:rsidRDefault="00EC1C12" w:rsidP="00EC1C12">
      <w:pPr>
        <w:spacing w:after="0" w:line="280" w:lineRule="exact"/>
        <w:ind w:firstLine="708"/>
        <w:jc w:val="both"/>
        <w:rPr>
          <w:szCs w:val="24"/>
        </w:rPr>
      </w:pPr>
    </w:p>
    <w:p w:rsidR="00EC1C12" w:rsidRPr="00EC1C12" w:rsidRDefault="00EC1C12" w:rsidP="00EC1C12">
      <w:pPr>
        <w:spacing w:after="0" w:line="280" w:lineRule="exact"/>
        <w:ind w:firstLine="567"/>
        <w:jc w:val="both"/>
        <w:rPr>
          <w:szCs w:val="24"/>
        </w:rPr>
      </w:pPr>
      <w:r w:rsidRPr="00EC1C12">
        <w:rPr>
          <w:szCs w:val="24"/>
        </w:rPr>
        <w:t xml:space="preserve">Observou-se interação entre o percentual de arraçoamento e frequência alimentar para o ganho em peso aos 42, 56 e 74 dias e para a conversão alimentar aos 56 e 74 dias de cultivo (Tabela 2). O desdobramento da interação demonstra que os melhores resultados foram obtidos para aqueles que receberam 4%2X ao dia, aos 56 e 74 dias, porém, aos 42 dias, o tratamento com 4%2X não difere daqueles alimentados com 3%2X, porém, difere (P&gt;0,001) dos outros percentuais de ração adotados. Para a conversão alimentar aparente, os melhores resultados foram observados para aqueles alimentados com 1%1X e 1%2X, porém, não diferem (P&gt;0,001) daqueles alimentados com 2%1X, 2%2X e 3%2X, diferindo (P&gt;0,001) dos outros tratamentos. </w:t>
      </w:r>
    </w:p>
    <w:p w:rsidR="00EC1C12" w:rsidRPr="00EC1C12" w:rsidRDefault="00EC1C12" w:rsidP="00EC1C12">
      <w:pPr>
        <w:spacing w:after="0" w:line="280" w:lineRule="exact"/>
        <w:ind w:firstLine="567"/>
        <w:jc w:val="both"/>
        <w:rPr>
          <w:szCs w:val="24"/>
        </w:rPr>
      </w:pPr>
      <w:r w:rsidRPr="00EC1C12">
        <w:rPr>
          <w:szCs w:val="24"/>
        </w:rPr>
        <w:t xml:space="preserve">Com relação a influência da porcentagem de arraçomento sobre o peso final, ganho em peso diário, comprimento final e fator de condição, observou-se melhores resultados para aqueles que </w:t>
      </w:r>
      <w:r w:rsidRPr="00EC1C12">
        <w:rPr>
          <w:szCs w:val="24"/>
        </w:rPr>
        <w:lastRenderedPageBreak/>
        <w:t>receberam 4% de arraçoamento (Tabela 3). Porém, a sobrevivência e rendimento de carcaça não foram influenciados. Com relação a frequência alimentar os melhores resultados para o peso final, ganho em peso diário e comprimento foram observados para peixes alimentados 2X ao dia (Tabela 3). Ocorreu interação entre os manejos alimentares adotados para o peso final, ganho em peso diário e comprimento final, porém, o desdobramento da interação, demonstrou melhores resultados para aqueles alimentados 4%2X ao dia diferindo (P&lt;0,01) dos demais manejos alimentares adotados.</w:t>
      </w:r>
    </w:p>
    <w:p w:rsidR="00EC1C12" w:rsidRPr="00EC1C12" w:rsidRDefault="00EC1C12" w:rsidP="00EC1C12">
      <w:pPr>
        <w:spacing w:after="0" w:line="280" w:lineRule="exact"/>
        <w:jc w:val="both"/>
        <w:rPr>
          <w:szCs w:val="24"/>
        </w:rPr>
      </w:pPr>
    </w:p>
    <w:p w:rsidR="00EC1C12" w:rsidRPr="00EC1C12" w:rsidRDefault="00EC1C12" w:rsidP="00EC1C12">
      <w:pPr>
        <w:spacing w:after="0" w:line="280" w:lineRule="exact"/>
        <w:jc w:val="both"/>
        <w:rPr>
          <w:szCs w:val="24"/>
        </w:rPr>
      </w:pPr>
      <w:r w:rsidRPr="00EC1C12">
        <w:rPr>
          <w:szCs w:val="24"/>
        </w:rPr>
        <w:t>Tabela 3. Desempenho produtivo, probabilidade e desdobramento da interação para as carpas alimentadas com diferentes frequências alimentares e percentual de arraçoamento</w:t>
      </w:r>
    </w:p>
    <w:tbl>
      <w:tblPr>
        <w:tblStyle w:val="Tabelacomgrade"/>
        <w:tblW w:w="9639" w:type="dxa"/>
        <w:tblLook w:val="04A0" w:firstRow="1" w:lastRow="0" w:firstColumn="1" w:lastColumn="0" w:noHBand="0" w:noVBand="1"/>
      </w:tblPr>
      <w:tblGrid>
        <w:gridCol w:w="1984"/>
        <w:gridCol w:w="965"/>
        <w:gridCol w:w="1276"/>
        <w:gridCol w:w="1141"/>
        <w:gridCol w:w="1257"/>
        <w:gridCol w:w="1140"/>
        <w:gridCol w:w="1120"/>
        <w:gridCol w:w="756"/>
      </w:tblGrid>
      <w:tr w:rsidR="00EC1C12" w:rsidRPr="00EC1C12" w:rsidTr="00EC1C12">
        <w:trPr>
          <w:trHeight w:val="407"/>
        </w:trPr>
        <w:tc>
          <w:tcPr>
            <w:tcW w:w="2059" w:type="dxa"/>
            <w:tcBorders>
              <w:left w:val="nil"/>
              <w:right w:val="nil"/>
            </w:tcBorders>
            <w:shd w:val="clear" w:color="auto" w:fill="auto"/>
          </w:tcPr>
          <w:p w:rsidR="00EC1C12" w:rsidRPr="00EC1C12" w:rsidRDefault="00EC1C12" w:rsidP="007B71BB">
            <w:pPr>
              <w:spacing w:after="0" w:line="280" w:lineRule="exact"/>
              <w:jc w:val="both"/>
              <w:rPr>
                <w:rFonts w:ascii="Times New Roman" w:hAnsi="Times New Roman" w:cs="Times New Roman"/>
                <w:szCs w:val="24"/>
              </w:rPr>
            </w:pPr>
          </w:p>
        </w:tc>
        <w:tc>
          <w:tcPr>
            <w:tcW w:w="1002" w:type="dxa"/>
            <w:tcBorders>
              <w:left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szCs w:val="24"/>
              </w:rPr>
            </w:pPr>
            <w:r w:rsidRPr="00EC1C12">
              <w:rPr>
                <w:rFonts w:ascii="Times New Roman" w:hAnsi="Times New Roman" w:cs="Times New Roman"/>
                <w:szCs w:val="24"/>
              </w:rPr>
              <w:t>PI</w:t>
            </w:r>
          </w:p>
        </w:tc>
        <w:tc>
          <w:tcPr>
            <w:tcW w:w="1325" w:type="dxa"/>
            <w:tcBorders>
              <w:left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szCs w:val="24"/>
              </w:rPr>
            </w:pPr>
            <w:r w:rsidRPr="00EC1C12">
              <w:rPr>
                <w:rFonts w:ascii="Times New Roman" w:hAnsi="Times New Roman" w:cs="Times New Roman"/>
                <w:szCs w:val="24"/>
              </w:rPr>
              <w:t>PF</w:t>
            </w:r>
          </w:p>
        </w:tc>
        <w:tc>
          <w:tcPr>
            <w:tcW w:w="1184" w:type="dxa"/>
            <w:tcBorders>
              <w:left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szCs w:val="24"/>
              </w:rPr>
            </w:pPr>
            <w:r w:rsidRPr="00EC1C12">
              <w:rPr>
                <w:rFonts w:ascii="Times New Roman" w:hAnsi="Times New Roman" w:cs="Times New Roman"/>
                <w:szCs w:val="24"/>
              </w:rPr>
              <w:t>GPd</w:t>
            </w:r>
          </w:p>
        </w:tc>
        <w:tc>
          <w:tcPr>
            <w:tcW w:w="1305" w:type="dxa"/>
            <w:tcBorders>
              <w:left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szCs w:val="24"/>
              </w:rPr>
            </w:pPr>
            <w:r w:rsidRPr="00EC1C12">
              <w:rPr>
                <w:rFonts w:ascii="Times New Roman" w:hAnsi="Times New Roman" w:cs="Times New Roman"/>
                <w:szCs w:val="24"/>
              </w:rPr>
              <w:t>CF</w:t>
            </w:r>
          </w:p>
        </w:tc>
        <w:tc>
          <w:tcPr>
            <w:tcW w:w="1183" w:type="dxa"/>
            <w:tcBorders>
              <w:left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szCs w:val="24"/>
              </w:rPr>
            </w:pPr>
            <w:r w:rsidRPr="00EC1C12">
              <w:rPr>
                <w:rFonts w:ascii="Times New Roman" w:hAnsi="Times New Roman" w:cs="Times New Roman"/>
                <w:szCs w:val="24"/>
              </w:rPr>
              <w:t>FC</w:t>
            </w:r>
          </w:p>
        </w:tc>
        <w:tc>
          <w:tcPr>
            <w:tcW w:w="1163" w:type="dxa"/>
            <w:tcBorders>
              <w:left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szCs w:val="24"/>
              </w:rPr>
            </w:pPr>
            <w:r w:rsidRPr="00EC1C12">
              <w:rPr>
                <w:rFonts w:ascii="Times New Roman" w:hAnsi="Times New Roman" w:cs="Times New Roman"/>
                <w:szCs w:val="24"/>
              </w:rPr>
              <w:t>SO</w:t>
            </w:r>
          </w:p>
        </w:tc>
        <w:tc>
          <w:tcPr>
            <w:tcW w:w="418" w:type="dxa"/>
            <w:tcBorders>
              <w:left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szCs w:val="24"/>
              </w:rPr>
            </w:pPr>
            <w:r w:rsidRPr="00EC1C12">
              <w:rPr>
                <w:rFonts w:ascii="Times New Roman" w:hAnsi="Times New Roman" w:cs="Times New Roman"/>
                <w:szCs w:val="24"/>
              </w:rPr>
              <w:t>RC</w:t>
            </w:r>
          </w:p>
        </w:tc>
      </w:tr>
      <w:tr w:rsidR="00EC1C12" w:rsidRPr="00EC1C12" w:rsidTr="00EC1C12">
        <w:trPr>
          <w:trHeight w:val="422"/>
        </w:trPr>
        <w:tc>
          <w:tcPr>
            <w:tcW w:w="2059" w:type="dxa"/>
            <w:tcBorders>
              <w:left w:val="nil"/>
              <w:right w:val="nil"/>
            </w:tcBorders>
            <w:shd w:val="clear" w:color="auto" w:fill="auto"/>
          </w:tcPr>
          <w:p w:rsidR="00EC1C12" w:rsidRPr="00EC1C12" w:rsidRDefault="00EC1C12" w:rsidP="007B71BB">
            <w:pPr>
              <w:spacing w:after="0" w:line="280" w:lineRule="exact"/>
              <w:jc w:val="both"/>
              <w:rPr>
                <w:rFonts w:ascii="Times New Roman" w:hAnsi="Times New Roman" w:cs="Times New Roman"/>
                <w:szCs w:val="24"/>
              </w:rPr>
            </w:pPr>
            <w:r w:rsidRPr="00EC1C12">
              <w:rPr>
                <w:rFonts w:ascii="Times New Roman" w:hAnsi="Times New Roman" w:cs="Times New Roman"/>
                <w:szCs w:val="24"/>
              </w:rPr>
              <w:t>Taxa</w:t>
            </w:r>
          </w:p>
        </w:tc>
        <w:tc>
          <w:tcPr>
            <w:tcW w:w="1002" w:type="dxa"/>
            <w:tcBorders>
              <w:left w:val="nil"/>
              <w:right w:val="nil"/>
            </w:tcBorders>
            <w:shd w:val="clear" w:color="auto" w:fill="auto"/>
          </w:tcPr>
          <w:p w:rsidR="00EC1C12" w:rsidRPr="00EC1C12" w:rsidRDefault="00EC1C12" w:rsidP="007B71BB">
            <w:pPr>
              <w:spacing w:after="0" w:line="280" w:lineRule="exact"/>
              <w:jc w:val="both"/>
              <w:rPr>
                <w:rFonts w:ascii="Times New Roman" w:hAnsi="Times New Roman" w:cs="Times New Roman"/>
                <w:szCs w:val="24"/>
              </w:rPr>
            </w:pPr>
          </w:p>
        </w:tc>
        <w:tc>
          <w:tcPr>
            <w:tcW w:w="1325" w:type="dxa"/>
            <w:tcBorders>
              <w:left w:val="nil"/>
              <w:right w:val="nil"/>
            </w:tcBorders>
            <w:shd w:val="clear" w:color="auto" w:fill="auto"/>
          </w:tcPr>
          <w:p w:rsidR="00EC1C12" w:rsidRPr="00EC1C12" w:rsidRDefault="00EC1C12" w:rsidP="007B71BB">
            <w:pPr>
              <w:spacing w:after="0" w:line="280" w:lineRule="exact"/>
              <w:jc w:val="both"/>
              <w:rPr>
                <w:rFonts w:ascii="Times New Roman" w:hAnsi="Times New Roman" w:cs="Times New Roman"/>
                <w:szCs w:val="24"/>
              </w:rPr>
            </w:pPr>
          </w:p>
        </w:tc>
        <w:tc>
          <w:tcPr>
            <w:tcW w:w="1184" w:type="dxa"/>
            <w:tcBorders>
              <w:left w:val="nil"/>
              <w:right w:val="nil"/>
            </w:tcBorders>
            <w:shd w:val="clear" w:color="auto" w:fill="auto"/>
          </w:tcPr>
          <w:p w:rsidR="00EC1C12" w:rsidRPr="00EC1C12" w:rsidRDefault="00EC1C12" w:rsidP="007B71BB">
            <w:pPr>
              <w:spacing w:after="0" w:line="280" w:lineRule="exact"/>
              <w:jc w:val="both"/>
              <w:rPr>
                <w:rFonts w:ascii="Times New Roman" w:hAnsi="Times New Roman" w:cs="Times New Roman"/>
                <w:szCs w:val="24"/>
              </w:rPr>
            </w:pPr>
          </w:p>
        </w:tc>
        <w:tc>
          <w:tcPr>
            <w:tcW w:w="1305" w:type="dxa"/>
            <w:tcBorders>
              <w:left w:val="nil"/>
              <w:right w:val="nil"/>
            </w:tcBorders>
            <w:shd w:val="clear" w:color="auto" w:fill="auto"/>
          </w:tcPr>
          <w:p w:rsidR="00EC1C12" w:rsidRPr="00EC1C12" w:rsidRDefault="00EC1C12" w:rsidP="007B71BB">
            <w:pPr>
              <w:spacing w:after="0" w:line="280" w:lineRule="exact"/>
              <w:jc w:val="both"/>
              <w:rPr>
                <w:rFonts w:ascii="Times New Roman" w:hAnsi="Times New Roman" w:cs="Times New Roman"/>
                <w:szCs w:val="24"/>
              </w:rPr>
            </w:pPr>
          </w:p>
        </w:tc>
        <w:tc>
          <w:tcPr>
            <w:tcW w:w="1183" w:type="dxa"/>
            <w:tcBorders>
              <w:left w:val="nil"/>
              <w:right w:val="nil"/>
            </w:tcBorders>
            <w:shd w:val="clear" w:color="auto" w:fill="auto"/>
          </w:tcPr>
          <w:p w:rsidR="00EC1C12" w:rsidRPr="00EC1C12" w:rsidRDefault="00EC1C12" w:rsidP="007B71BB">
            <w:pPr>
              <w:spacing w:after="0" w:line="280" w:lineRule="exact"/>
              <w:jc w:val="both"/>
              <w:rPr>
                <w:rFonts w:ascii="Times New Roman" w:hAnsi="Times New Roman" w:cs="Times New Roman"/>
                <w:szCs w:val="24"/>
              </w:rPr>
            </w:pPr>
          </w:p>
        </w:tc>
        <w:tc>
          <w:tcPr>
            <w:tcW w:w="1163" w:type="dxa"/>
            <w:tcBorders>
              <w:left w:val="nil"/>
              <w:right w:val="nil"/>
            </w:tcBorders>
            <w:shd w:val="clear" w:color="auto" w:fill="auto"/>
          </w:tcPr>
          <w:p w:rsidR="00EC1C12" w:rsidRPr="00EC1C12" w:rsidRDefault="00EC1C12" w:rsidP="007B71BB">
            <w:pPr>
              <w:spacing w:after="0" w:line="280" w:lineRule="exact"/>
              <w:jc w:val="both"/>
              <w:rPr>
                <w:rFonts w:ascii="Times New Roman" w:hAnsi="Times New Roman" w:cs="Times New Roman"/>
                <w:szCs w:val="24"/>
              </w:rPr>
            </w:pPr>
          </w:p>
        </w:tc>
        <w:tc>
          <w:tcPr>
            <w:tcW w:w="418" w:type="dxa"/>
            <w:tcBorders>
              <w:left w:val="nil"/>
              <w:right w:val="nil"/>
            </w:tcBorders>
            <w:shd w:val="clear" w:color="auto" w:fill="auto"/>
          </w:tcPr>
          <w:p w:rsidR="00EC1C12" w:rsidRPr="00EC1C12" w:rsidRDefault="00EC1C12" w:rsidP="007B71BB">
            <w:pPr>
              <w:spacing w:after="0" w:line="280" w:lineRule="exact"/>
              <w:jc w:val="both"/>
              <w:rPr>
                <w:rFonts w:ascii="Times New Roman" w:hAnsi="Times New Roman" w:cs="Times New Roman"/>
                <w:szCs w:val="24"/>
              </w:rPr>
            </w:pPr>
          </w:p>
        </w:tc>
      </w:tr>
      <w:tr w:rsidR="00EC1C12" w:rsidRPr="00EC1C12" w:rsidTr="00EC1C12">
        <w:trPr>
          <w:trHeight w:val="407"/>
        </w:trPr>
        <w:tc>
          <w:tcPr>
            <w:tcW w:w="2059" w:type="dxa"/>
            <w:tcBorders>
              <w:left w:val="nil"/>
              <w:bottom w:val="nil"/>
              <w:right w:val="nil"/>
            </w:tcBorders>
            <w:shd w:val="clear" w:color="auto" w:fill="auto"/>
          </w:tcPr>
          <w:p w:rsidR="00EC1C12" w:rsidRPr="00EC1C12" w:rsidRDefault="00EC1C12" w:rsidP="007B71BB">
            <w:pPr>
              <w:spacing w:after="0" w:line="280" w:lineRule="exact"/>
              <w:jc w:val="both"/>
              <w:rPr>
                <w:rFonts w:ascii="Times New Roman" w:hAnsi="Times New Roman" w:cs="Times New Roman"/>
                <w:szCs w:val="24"/>
              </w:rPr>
            </w:pPr>
            <w:r w:rsidRPr="00EC1C12">
              <w:rPr>
                <w:rFonts w:ascii="Times New Roman" w:hAnsi="Times New Roman" w:cs="Times New Roman"/>
                <w:szCs w:val="24"/>
              </w:rPr>
              <w:t>1%</w:t>
            </w:r>
          </w:p>
        </w:tc>
        <w:tc>
          <w:tcPr>
            <w:tcW w:w="1002" w:type="dxa"/>
            <w:tcBorders>
              <w:left w:val="nil"/>
              <w:bottom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szCs w:val="24"/>
              </w:rPr>
            </w:pPr>
            <w:r w:rsidRPr="00EC1C12">
              <w:rPr>
                <w:rFonts w:ascii="Times New Roman" w:hAnsi="Times New Roman" w:cs="Times New Roman"/>
                <w:szCs w:val="24"/>
              </w:rPr>
              <w:t>45,25</w:t>
            </w:r>
          </w:p>
        </w:tc>
        <w:tc>
          <w:tcPr>
            <w:tcW w:w="1325" w:type="dxa"/>
            <w:tcBorders>
              <w:left w:val="nil"/>
              <w:bottom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szCs w:val="24"/>
              </w:rPr>
            </w:pPr>
            <w:r w:rsidRPr="00EC1C12">
              <w:rPr>
                <w:rFonts w:ascii="Times New Roman" w:hAnsi="Times New Roman" w:cs="Times New Roman"/>
                <w:szCs w:val="24"/>
              </w:rPr>
              <w:t>71,87d</w:t>
            </w:r>
          </w:p>
        </w:tc>
        <w:tc>
          <w:tcPr>
            <w:tcW w:w="1184" w:type="dxa"/>
            <w:tcBorders>
              <w:left w:val="nil"/>
              <w:bottom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szCs w:val="24"/>
              </w:rPr>
            </w:pPr>
            <w:r w:rsidRPr="00EC1C12">
              <w:rPr>
                <w:rFonts w:ascii="Times New Roman" w:hAnsi="Times New Roman" w:cs="Times New Roman"/>
                <w:szCs w:val="24"/>
              </w:rPr>
              <w:t>0,36d</w:t>
            </w:r>
          </w:p>
        </w:tc>
        <w:tc>
          <w:tcPr>
            <w:tcW w:w="1305" w:type="dxa"/>
            <w:tcBorders>
              <w:left w:val="nil"/>
              <w:bottom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szCs w:val="24"/>
              </w:rPr>
            </w:pPr>
            <w:r w:rsidRPr="00EC1C12">
              <w:rPr>
                <w:rFonts w:ascii="Times New Roman" w:hAnsi="Times New Roman" w:cs="Times New Roman"/>
                <w:szCs w:val="24"/>
              </w:rPr>
              <w:t>16,54c</w:t>
            </w:r>
          </w:p>
        </w:tc>
        <w:tc>
          <w:tcPr>
            <w:tcW w:w="1183" w:type="dxa"/>
            <w:tcBorders>
              <w:left w:val="nil"/>
              <w:bottom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szCs w:val="24"/>
              </w:rPr>
            </w:pPr>
            <w:r w:rsidRPr="00EC1C12">
              <w:rPr>
                <w:rFonts w:ascii="Times New Roman" w:hAnsi="Times New Roman" w:cs="Times New Roman"/>
                <w:szCs w:val="24"/>
              </w:rPr>
              <w:t>1,59c</w:t>
            </w:r>
          </w:p>
        </w:tc>
        <w:tc>
          <w:tcPr>
            <w:tcW w:w="1163" w:type="dxa"/>
            <w:tcBorders>
              <w:left w:val="nil"/>
              <w:bottom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szCs w:val="24"/>
              </w:rPr>
            </w:pPr>
            <w:r w:rsidRPr="00EC1C12">
              <w:rPr>
                <w:rFonts w:ascii="Times New Roman" w:hAnsi="Times New Roman" w:cs="Times New Roman"/>
                <w:szCs w:val="24"/>
              </w:rPr>
              <w:t>100,00</w:t>
            </w:r>
          </w:p>
        </w:tc>
        <w:tc>
          <w:tcPr>
            <w:tcW w:w="418" w:type="dxa"/>
            <w:tcBorders>
              <w:left w:val="nil"/>
              <w:bottom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szCs w:val="24"/>
              </w:rPr>
            </w:pPr>
            <w:r w:rsidRPr="00EC1C12">
              <w:rPr>
                <w:rFonts w:ascii="Times New Roman" w:hAnsi="Times New Roman" w:cs="Times New Roman"/>
                <w:szCs w:val="24"/>
              </w:rPr>
              <w:t>85,24</w:t>
            </w:r>
          </w:p>
        </w:tc>
      </w:tr>
      <w:tr w:rsidR="00EC1C12" w:rsidRPr="00EC1C12" w:rsidTr="00EC1C12">
        <w:trPr>
          <w:trHeight w:val="407"/>
        </w:trPr>
        <w:tc>
          <w:tcPr>
            <w:tcW w:w="2059" w:type="dxa"/>
            <w:tcBorders>
              <w:top w:val="nil"/>
              <w:left w:val="nil"/>
              <w:bottom w:val="nil"/>
              <w:right w:val="nil"/>
            </w:tcBorders>
            <w:shd w:val="clear" w:color="auto" w:fill="auto"/>
          </w:tcPr>
          <w:p w:rsidR="00EC1C12" w:rsidRPr="00EC1C12" w:rsidRDefault="00EC1C12" w:rsidP="007B71BB">
            <w:pPr>
              <w:spacing w:after="0" w:line="280" w:lineRule="exact"/>
              <w:jc w:val="both"/>
              <w:rPr>
                <w:rFonts w:ascii="Times New Roman" w:hAnsi="Times New Roman" w:cs="Times New Roman"/>
                <w:szCs w:val="24"/>
              </w:rPr>
            </w:pPr>
            <w:r w:rsidRPr="00EC1C12">
              <w:rPr>
                <w:rFonts w:ascii="Times New Roman" w:hAnsi="Times New Roman" w:cs="Times New Roman"/>
                <w:szCs w:val="24"/>
              </w:rPr>
              <w:t>2%</w:t>
            </w:r>
          </w:p>
        </w:tc>
        <w:tc>
          <w:tcPr>
            <w:tcW w:w="1002" w:type="dxa"/>
            <w:tcBorders>
              <w:top w:val="nil"/>
              <w:left w:val="nil"/>
              <w:bottom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szCs w:val="24"/>
              </w:rPr>
            </w:pPr>
            <w:r w:rsidRPr="00EC1C12">
              <w:rPr>
                <w:rFonts w:ascii="Times New Roman" w:hAnsi="Times New Roman" w:cs="Times New Roman"/>
                <w:szCs w:val="24"/>
              </w:rPr>
              <w:t>44,75</w:t>
            </w:r>
          </w:p>
        </w:tc>
        <w:tc>
          <w:tcPr>
            <w:tcW w:w="1325" w:type="dxa"/>
            <w:tcBorders>
              <w:top w:val="nil"/>
              <w:left w:val="nil"/>
              <w:bottom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szCs w:val="24"/>
              </w:rPr>
            </w:pPr>
            <w:r w:rsidRPr="00EC1C12">
              <w:rPr>
                <w:rFonts w:ascii="Times New Roman" w:hAnsi="Times New Roman" w:cs="Times New Roman"/>
                <w:szCs w:val="24"/>
              </w:rPr>
              <w:t>99,28c</w:t>
            </w:r>
          </w:p>
        </w:tc>
        <w:tc>
          <w:tcPr>
            <w:tcW w:w="1184" w:type="dxa"/>
            <w:tcBorders>
              <w:top w:val="nil"/>
              <w:left w:val="nil"/>
              <w:bottom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szCs w:val="24"/>
              </w:rPr>
            </w:pPr>
            <w:r w:rsidRPr="00EC1C12">
              <w:rPr>
                <w:rFonts w:ascii="Times New Roman" w:hAnsi="Times New Roman" w:cs="Times New Roman"/>
                <w:szCs w:val="24"/>
              </w:rPr>
              <w:t>0,74c</w:t>
            </w:r>
          </w:p>
        </w:tc>
        <w:tc>
          <w:tcPr>
            <w:tcW w:w="1305" w:type="dxa"/>
            <w:tcBorders>
              <w:top w:val="nil"/>
              <w:left w:val="nil"/>
              <w:bottom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szCs w:val="24"/>
              </w:rPr>
            </w:pPr>
            <w:r w:rsidRPr="00EC1C12">
              <w:rPr>
                <w:rFonts w:ascii="Times New Roman" w:hAnsi="Times New Roman" w:cs="Times New Roman"/>
                <w:szCs w:val="24"/>
              </w:rPr>
              <w:t>17,85b</w:t>
            </w:r>
          </w:p>
        </w:tc>
        <w:tc>
          <w:tcPr>
            <w:tcW w:w="1183" w:type="dxa"/>
            <w:tcBorders>
              <w:top w:val="nil"/>
              <w:left w:val="nil"/>
              <w:bottom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szCs w:val="24"/>
              </w:rPr>
            </w:pPr>
            <w:r w:rsidRPr="00EC1C12">
              <w:rPr>
                <w:rFonts w:ascii="Times New Roman" w:hAnsi="Times New Roman" w:cs="Times New Roman"/>
                <w:szCs w:val="24"/>
              </w:rPr>
              <w:t>1,74b</w:t>
            </w:r>
          </w:p>
        </w:tc>
        <w:tc>
          <w:tcPr>
            <w:tcW w:w="1163" w:type="dxa"/>
            <w:tcBorders>
              <w:top w:val="nil"/>
              <w:left w:val="nil"/>
              <w:bottom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szCs w:val="24"/>
              </w:rPr>
            </w:pPr>
            <w:r w:rsidRPr="00EC1C12">
              <w:rPr>
                <w:rFonts w:ascii="Times New Roman" w:hAnsi="Times New Roman" w:cs="Times New Roman"/>
                <w:szCs w:val="24"/>
              </w:rPr>
              <w:t>95,83</w:t>
            </w:r>
          </w:p>
        </w:tc>
        <w:tc>
          <w:tcPr>
            <w:tcW w:w="418" w:type="dxa"/>
            <w:tcBorders>
              <w:top w:val="nil"/>
              <w:left w:val="nil"/>
              <w:bottom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szCs w:val="24"/>
              </w:rPr>
            </w:pPr>
            <w:r w:rsidRPr="00EC1C12">
              <w:rPr>
                <w:rFonts w:ascii="Times New Roman" w:hAnsi="Times New Roman" w:cs="Times New Roman"/>
                <w:szCs w:val="24"/>
              </w:rPr>
              <w:t>85,34</w:t>
            </w:r>
          </w:p>
        </w:tc>
      </w:tr>
      <w:tr w:rsidR="00EC1C12" w:rsidRPr="00EC1C12" w:rsidTr="00EC1C12">
        <w:trPr>
          <w:trHeight w:val="422"/>
        </w:trPr>
        <w:tc>
          <w:tcPr>
            <w:tcW w:w="2059" w:type="dxa"/>
            <w:tcBorders>
              <w:top w:val="nil"/>
              <w:left w:val="nil"/>
              <w:bottom w:val="nil"/>
              <w:right w:val="nil"/>
            </w:tcBorders>
            <w:shd w:val="clear" w:color="auto" w:fill="auto"/>
          </w:tcPr>
          <w:p w:rsidR="00EC1C12" w:rsidRPr="00EC1C12" w:rsidRDefault="00EC1C12" w:rsidP="007B71BB">
            <w:pPr>
              <w:spacing w:after="0" w:line="280" w:lineRule="exact"/>
              <w:jc w:val="both"/>
              <w:rPr>
                <w:rFonts w:ascii="Times New Roman" w:hAnsi="Times New Roman" w:cs="Times New Roman"/>
                <w:szCs w:val="24"/>
              </w:rPr>
            </w:pPr>
            <w:r w:rsidRPr="00EC1C12">
              <w:rPr>
                <w:rFonts w:ascii="Times New Roman" w:hAnsi="Times New Roman" w:cs="Times New Roman"/>
                <w:szCs w:val="24"/>
              </w:rPr>
              <w:t>3%</w:t>
            </w:r>
          </w:p>
        </w:tc>
        <w:tc>
          <w:tcPr>
            <w:tcW w:w="1002" w:type="dxa"/>
            <w:tcBorders>
              <w:top w:val="nil"/>
              <w:left w:val="nil"/>
              <w:bottom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szCs w:val="24"/>
              </w:rPr>
            </w:pPr>
            <w:r w:rsidRPr="00EC1C12">
              <w:rPr>
                <w:rFonts w:ascii="Times New Roman" w:hAnsi="Times New Roman" w:cs="Times New Roman"/>
                <w:szCs w:val="24"/>
              </w:rPr>
              <w:t>44,79</w:t>
            </w:r>
          </w:p>
        </w:tc>
        <w:tc>
          <w:tcPr>
            <w:tcW w:w="1325" w:type="dxa"/>
            <w:tcBorders>
              <w:top w:val="nil"/>
              <w:left w:val="nil"/>
              <w:bottom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szCs w:val="24"/>
              </w:rPr>
            </w:pPr>
            <w:r w:rsidRPr="00EC1C12">
              <w:rPr>
                <w:rFonts w:ascii="Times New Roman" w:hAnsi="Times New Roman" w:cs="Times New Roman"/>
                <w:szCs w:val="24"/>
              </w:rPr>
              <w:t>114,87b</w:t>
            </w:r>
          </w:p>
        </w:tc>
        <w:tc>
          <w:tcPr>
            <w:tcW w:w="1184" w:type="dxa"/>
            <w:tcBorders>
              <w:top w:val="nil"/>
              <w:left w:val="nil"/>
              <w:bottom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szCs w:val="24"/>
              </w:rPr>
            </w:pPr>
            <w:r w:rsidRPr="00EC1C12">
              <w:rPr>
                <w:rFonts w:ascii="Times New Roman" w:hAnsi="Times New Roman" w:cs="Times New Roman"/>
                <w:szCs w:val="24"/>
              </w:rPr>
              <w:t>0,95b</w:t>
            </w:r>
          </w:p>
        </w:tc>
        <w:tc>
          <w:tcPr>
            <w:tcW w:w="1305" w:type="dxa"/>
            <w:tcBorders>
              <w:top w:val="nil"/>
              <w:left w:val="nil"/>
              <w:bottom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szCs w:val="24"/>
              </w:rPr>
            </w:pPr>
            <w:r w:rsidRPr="00EC1C12">
              <w:rPr>
                <w:rFonts w:ascii="Times New Roman" w:hAnsi="Times New Roman" w:cs="Times New Roman"/>
                <w:szCs w:val="24"/>
              </w:rPr>
              <w:t>18,38ab</w:t>
            </w:r>
          </w:p>
        </w:tc>
        <w:tc>
          <w:tcPr>
            <w:tcW w:w="1183" w:type="dxa"/>
            <w:tcBorders>
              <w:top w:val="nil"/>
              <w:left w:val="nil"/>
              <w:bottom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szCs w:val="24"/>
              </w:rPr>
            </w:pPr>
            <w:r w:rsidRPr="00EC1C12">
              <w:rPr>
                <w:rFonts w:ascii="Times New Roman" w:hAnsi="Times New Roman" w:cs="Times New Roman"/>
                <w:szCs w:val="24"/>
              </w:rPr>
              <w:t>1,84ab</w:t>
            </w:r>
          </w:p>
        </w:tc>
        <w:tc>
          <w:tcPr>
            <w:tcW w:w="1163" w:type="dxa"/>
            <w:tcBorders>
              <w:top w:val="nil"/>
              <w:left w:val="nil"/>
              <w:bottom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szCs w:val="24"/>
              </w:rPr>
            </w:pPr>
            <w:r w:rsidRPr="00EC1C12">
              <w:rPr>
                <w:rFonts w:ascii="Times New Roman" w:hAnsi="Times New Roman" w:cs="Times New Roman"/>
                <w:szCs w:val="24"/>
              </w:rPr>
              <w:t>100,00</w:t>
            </w:r>
          </w:p>
        </w:tc>
        <w:tc>
          <w:tcPr>
            <w:tcW w:w="418" w:type="dxa"/>
            <w:tcBorders>
              <w:top w:val="nil"/>
              <w:left w:val="nil"/>
              <w:bottom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szCs w:val="24"/>
              </w:rPr>
            </w:pPr>
            <w:r w:rsidRPr="00EC1C12">
              <w:rPr>
                <w:rFonts w:ascii="Times New Roman" w:hAnsi="Times New Roman" w:cs="Times New Roman"/>
                <w:szCs w:val="24"/>
              </w:rPr>
              <w:t>86,92</w:t>
            </w:r>
          </w:p>
        </w:tc>
      </w:tr>
      <w:tr w:rsidR="00EC1C12" w:rsidRPr="00EC1C12" w:rsidTr="00EC1C12">
        <w:trPr>
          <w:trHeight w:val="422"/>
        </w:trPr>
        <w:tc>
          <w:tcPr>
            <w:tcW w:w="2059" w:type="dxa"/>
            <w:tcBorders>
              <w:top w:val="nil"/>
              <w:left w:val="nil"/>
              <w:right w:val="nil"/>
            </w:tcBorders>
            <w:shd w:val="clear" w:color="auto" w:fill="auto"/>
          </w:tcPr>
          <w:p w:rsidR="00EC1C12" w:rsidRPr="00EC1C12" w:rsidRDefault="00EC1C12" w:rsidP="007B71BB">
            <w:pPr>
              <w:spacing w:after="0" w:line="280" w:lineRule="exact"/>
              <w:jc w:val="both"/>
              <w:rPr>
                <w:rFonts w:ascii="Times New Roman" w:hAnsi="Times New Roman" w:cs="Times New Roman"/>
                <w:szCs w:val="24"/>
              </w:rPr>
            </w:pPr>
            <w:r w:rsidRPr="00EC1C12">
              <w:rPr>
                <w:rFonts w:ascii="Times New Roman" w:hAnsi="Times New Roman" w:cs="Times New Roman"/>
                <w:szCs w:val="24"/>
              </w:rPr>
              <w:t>4%</w:t>
            </w:r>
          </w:p>
        </w:tc>
        <w:tc>
          <w:tcPr>
            <w:tcW w:w="1002" w:type="dxa"/>
            <w:tcBorders>
              <w:top w:val="nil"/>
              <w:left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szCs w:val="24"/>
              </w:rPr>
            </w:pPr>
            <w:r w:rsidRPr="00EC1C12">
              <w:rPr>
                <w:rFonts w:ascii="Times New Roman" w:hAnsi="Times New Roman" w:cs="Times New Roman"/>
                <w:szCs w:val="24"/>
              </w:rPr>
              <w:t>44,62</w:t>
            </w:r>
          </w:p>
        </w:tc>
        <w:tc>
          <w:tcPr>
            <w:tcW w:w="1325" w:type="dxa"/>
            <w:tcBorders>
              <w:top w:val="nil"/>
              <w:left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szCs w:val="24"/>
              </w:rPr>
            </w:pPr>
            <w:r w:rsidRPr="00EC1C12">
              <w:rPr>
                <w:rFonts w:ascii="Times New Roman" w:hAnsi="Times New Roman" w:cs="Times New Roman"/>
                <w:szCs w:val="24"/>
              </w:rPr>
              <w:t>128,83a</w:t>
            </w:r>
          </w:p>
        </w:tc>
        <w:tc>
          <w:tcPr>
            <w:tcW w:w="1184" w:type="dxa"/>
            <w:tcBorders>
              <w:top w:val="nil"/>
              <w:left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szCs w:val="24"/>
              </w:rPr>
            </w:pPr>
            <w:r w:rsidRPr="00EC1C12">
              <w:rPr>
                <w:rFonts w:ascii="Times New Roman" w:hAnsi="Times New Roman" w:cs="Times New Roman"/>
                <w:szCs w:val="24"/>
              </w:rPr>
              <w:t>1,14a</w:t>
            </w:r>
          </w:p>
        </w:tc>
        <w:tc>
          <w:tcPr>
            <w:tcW w:w="1305" w:type="dxa"/>
            <w:tcBorders>
              <w:top w:val="nil"/>
              <w:left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szCs w:val="24"/>
              </w:rPr>
            </w:pPr>
            <w:r w:rsidRPr="00EC1C12">
              <w:rPr>
                <w:rFonts w:ascii="Times New Roman" w:hAnsi="Times New Roman" w:cs="Times New Roman"/>
                <w:szCs w:val="24"/>
              </w:rPr>
              <w:t>18,78a</w:t>
            </w:r>
          </w:p>
        </w:tc>
        <w:tc>
          <w:tcPr>
            <w:tcW w:w="1183" w:type="dxa"/>
            <w:tcBorders>
              <w:top w:val="nil"/>
              <w:left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szCs w:val="24"/>
              </w:rPr>
            </w:pPr>
            <w:r w:rsidRPr="00EC1C12">
              <w:rPr>
                <w:rFonts w:ascii="Times New Roman" w:hAnsi="Times New Roman" w:cs="Times New Roman"/>
                <w:szCs w:val="24"/>
              </w:rPr>
              <w:t>1,92a</w:t>
            </w:r>
          </w:p>
        </w:tc>
        <w:tc>
          <w:tcPr>
            <w:tcW w:w="1163" w:type="dxa"/>
            <w:tcBorders>
              <w:top w:val="nil"/>
              <w:left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szCs w:val="24"/>
              </w:rPr>
            </w:pPr>
            <w:r w:rsidRPr="00EC1C12">
              <w:rPr>
                <w:rFonts w:ascii="Times New Roman" w:hAnsi="Times New Roman" w:cs="Times New Roman"/>
                <w:szCs w:val="24"/>
              </w:rPr>
              <w:t>100,00</w:t>
            </w:r>
          </w:p>
        </w:tc>
        <w:tc>
          <w:tcPr>
            <w:tcW w:w="418" w:type="dxa"/>
            <w:tcBorders>
              <w:top w:val="nil"/>
              <w:left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szCs w:val="24"/>
              </w:rPr>
            </w:pPr>
            <w:r w:rsidRPr="00EC1C12">
              <w:rPr>
                <w:rFonts w:ascii="Times New Roman" w:hAnsi="Times New Roman" w:cs="Times New Roman"/>
                <w:szCs w:val="24"/>
              </w:rPr>
              <w:t>85,48</w:t>
            </w:r>
          </w:p>
        </w:tc>
      </w:tr>
      <w:tr w:rsidR="00EC1C12" w:rsidRPr="00EC1C12" w:rsidTr="00EC1C12">
        <w:trPr>
          <w:trHeight w:val="422"/>
        </w:trPr>
        <w:tc>
          <w:tcPr>
            <w:tcW w:w="5570" w:type="dxa"/>
            <w:gridSpan w:val="4"/>
            <w:tcBorders>
              <w:top w:val="nil"/>
              <w:left w:val="nil"/>
              <w:right w:val="nil"/>
            </w:tcBorders>
            <w:shd w:val="clear" w:color="auto" w:fill="auto"/>
          </w:tcPr>
          <w:p w:rsidR="00EC1C12" w:rsidRPr="00EC1C12" w:rsidRDefault="00EC1C12" w:rsidP="007B71BB">
            <w:pPr>
              <w:spacing w:after="0" w:line="280" w:lineRule="exact"/>
              <w:rPr>
                <w:rFonts w:ascii="Times New Roman" w:hAnsi="Times New Roman" w:cs="Times New Roman"/>
                <w:szCs w:val="24"/>
              </w:rPr>
            </w:pPr>
            <w:r w:rsidRPr="00EC1C12">
              <w:rPr>
                <w:rFonts w:ascii="Times New Roman" w:hAnsi="Times New Roman" w:cs="Times New Roman"/>
                <w:szCs w:val="24"/>
              </w:rPr>
              <w:t>Frequência alimentar</w:t>
            </w:r>
          </w:p>
        </w:tc>
        <w:tc>
          <w:tcPr>
            <w:tcW w:w="1305" w:type="dxa"/>
            <w:tcBorders>
              <w:top w:val="nil"/>
              <w:left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szCs w:val="24"/>
              </w:rPr>
            </w:pPr>
          </w:p>
        </w:tc>
        <w:tc>
          <w:tcPr>
            <w:tcW w:w="1183" w:type="dxa"/>
            <w:tcBorders>
              <w:top w:val="nil"/>
              <w:left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szCs w:val="24"/>
              </w:rPr>
            </w:pPr>
          </w:p>
        </w:tc>
        <w:tc>
          <w:tcPr>
            <w:tcW w:w="1163" w:type="dxa"/>
            <w:tcBorders>
              <w:top w:val="nil"/>
              <w:left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szCs w:val="24"/>
              </w:rPr>
            </w:pPr>
          </w:p>
        </w:tc>
        <w:tc>
          <w:tcPr>
            <w:tcW w:w="418" w:type="dxa"/>
            <w:tcBorders>
              <w:top w:val="nil"/>
              <w:left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szCs w:val="24"/>
              </w:rPr>
            </w:pPr>
          </w:p>
        </w:tc>
      </w:tr>
      <w:tr w:rsidR="00EC1C12" w:rsidRPr="00EC1C12" w:rsidTr="00EC1C12">
        <w:trPr>
          <w:trHeight w:val="407"/>
        </w:trPr>
        <w:tc>
          <w:tcPr>
            <w:tcW w:w="2059" w:type="dxa"/>
            <w:tcBorders>
              <w:left w:val="nil"/>
              <w:bottom w:val="nil"/>
              <w:right w:val="nil"/>
            </w:tcBorders>
            <w:shd w:val="clear" w:color="auto" w:fill="auto"/>
          </w:tcPr>
          <w:p w:rsidR="00EC1C12" w:rsidRPr="00EC1C12" w:rsidRDefault="00EC1C12" w:rsidP="007B71BB">
            <w:pPr>
              <w:spacing w:after="0" w:line="280" w:lineRule="exact"/>
              <w:jc w:val="both"/>
              <w:rPr>
                <w:rFonts w:ascii="Times New Roman" w:hAnsi="Times New Roman" w:cs="Times New Roman"/>
                <w:szCs w:val="24"/>
              </w:rPr>
            </w:pPr>
            <w:r w:rsidRPr="00EC1C12">
              <w:rPr>
                <w:rFonts w:ascii="Times New Roman" w:hAnsi="Times New Roman" w:cs="Times New Roman"/>
                <w:szCs w:val="24"/>
              </w:rPr>
              <w:t>1X</w:t>
            </w:r>
          </w:p>
        </w:tc>
        <w:tc>
          <w:tcPr>
            <w:tcW w:w="1002" w:type="dxa"/>
            <w:tcBorders>
              <w:left w:val="nil"/>
              <w:bottom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szCs w:val="24"/>
              </w:rPr>
            </w:pPr>
            <w:r w:rsidRPr="00EC1C12">
              <w:rPr>
                <w:rFonts w:ascii="Times New Roman" w:hAnsi="Times New Roman" w:cs="Times New Roman"/>
                <w:szCs w:val="24"/>
              </w:rPr>
              <w:t>44,75</w:t>
            </w:r>
          </w:p>
        </w:tc>
        <w:tc>
          <w:tcPr>
            <w:tcW w:w="1325" w:type="dxa"/>
            <w:tcBorders>
              <w:left w:val="nil"/>
              <w:bottom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szCs w:val="24"/>
              </w:rPr>
            </w:pPr>
            <w:r w:rsidRPr="00EC1C12">
              <w:rPr>
                <w:rFonts w:ascii="Times New Roman" w:hAnsi="Times New Roman" w:cs="Times New Roman"/>
                <w:szCs w:val="24"/>
              </w:rPr>
              <w:t>93,64b</w:t>
            </w:r>
          </w:p>
        </w:tc>
        <w:tc>
          <w:tcPr>
            <w:tcW w:w="1184" w:type="dxa"/>
            <w:tcBorders>
              <w:left w:val="nil"/>
              <w:bottom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szCs w:val="24"/>
              </w:rPr>
            </w:pPr>
            <w:r w:rsidRPr="00EC1C12">
              <w:rPr>
                <w:rFonts w:ascii="Times New Roman" w:hAnsi="Times New Roman" w:cs="Times New Roman"/>
                <w:szCs w:val="24"/>
              </w:rPr>
              <w:t>0,66b</w:t>
            </w:r>
          </w:p>
        </w:tc>
        <w:tc>
          <w:tcPr>
            <w:tcW w:w="1305" w:type="dxa"/>
            <w:tcBorders>
              <w:left w:val="nil"/>
              <w:bottom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szCs w:val="24"/>
              </w:rPr>
            </w:pPr>
            <w:r w:rsidRPr="00EC1C12">
              <w:rPr>
                <w:rFonts w:ascii="Times New Roman" w:hAnsi="Times New Roman" w:cs="Times New Roman"/>
                <w:szCs w:val="24"/>
              </w:rPr>
              <w:t>17,53b</w:t>
            </w:r>
          </w:p>
        </w:tc>
        <w:tc>
          <w:tcPr>
            <w:tcW w:w="1183" w:type="dxa"/>
            <w:tcBorders>
              <w:left w:val="nil"/>
              <w:bottom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szCs w:val="24"/>
              </w:rPr>
            </w:pPr>
            <w:r w:rsidRPr="00EC1C12">
              <w:rPr>
                <w:rFonts w:ascii="Times New Roman" w:hAnsi="Times New Roman" w:cs="Times New Roman"/>
                <w:szCs w:val="24"/>
              </w:rPr>
              <w:t>1,73</w:t>
            </w:r>
          </w:p>
        </w:tc>
        <w:tc>
          <w:tcPr>
            <w:tcW w:w="1163" w:type="dxa"/>
            <w:tcBorders>
              <w:left w:val="nil"/>
              <w:bottom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szCs w:val="24"/>
              </w:rPr>
            </w:pPr>
            <w:r w:rsidRPr="00EC1C12">
              <w:rPr>
                <w:rFonts w:ascii="Times New Roman" w:hAnsi="Times New Roman" w:cs="Times New Roman"/>
                <w:szCs w:val="24"/>
              </w:rPr>
              <w:t>97,92</w:t>
            </w:r>
          </w:p>
        </w:tc>
        <w:tc>
          <w:tcPr>
            <w:tcW w:w="418" w:type="dxa"/>
            <w:tcBorders>
              <w:left w:val="nil"/>
              <w:bottom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szCs w:val="24"/>
              </w:rPr>
            </w:pPr>
            <w:r w:rsidRPr="00EC1C12">
              <w:rPr>
                <w:rFonts w:ascii="Times New Roman" w:hAnsi="Times New Roman" w:cs="Times New Roman"/>
                <w:szCs w:val="24"/>
              </w:rPr>
              <w:t>84,82</w:t>
            </w:r>
          </w:p>
        </w:tc>
      </w:tr>
      <w:tr w:rsidR="00EC1C12" w:rsidRPr="00EC1C12" w:rsidTr="00EC1C12">
        <w:trPr>
          <w:trHeight w:val="422"/>
        </w:trPr>
        <w:tc>
          <w:tcPr>
            <w:tcW w:w="2059" w:type="dxa"/>
            <w:tcBorders>
              <w:top w:val="nil"/>
              <w:left w:val="nil"/>
              <w:right w:val="nil"/>
            </w:tcBorders>
            <w:shd w:val="clear" w:color="auto" w:fill="auto"/>
          </w:tcPr>
          <w:p w:rsidR="00EC1C12" w:rsidRPr="00EC1C12" w:rsidRDefault="00EC1C12" w:rsidP="007B71BB">
            <w:pPr>
              <w:spacing w:after="0" w:line="280" w:lineRule="exact"/>
              <w:jc w:val="both"/>
              <w:rPr>
                <w:rFonts w:ascii="Times New Roman" w:hAnsi="Times New Roman" w:cs="Times New Roman"/>
                <w:szCs w:val="24"/>
              </w:rPr>
            </w:pPr>
            <w:r w:rsidRPr="00EC1C12">
              <w:rPr>
                <w:rFonts w:ascii="Times New Roman" w:hAnsi="Times New Roman" w:cs="Times New Roman"/>
                <w:szCs w:val="24"/>
              </w:rPr>
              <w:t>2X</w:t>
            </w:r>
          </w:p>
        </w:tc>
        <w:tc>
          <w:tcPr>
            <w:tcW w:w="1002" w:type="dxa"/>
            <w:tcBorders>
              <w:top w:val="nil"/>
              <w:left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szCs w:val="24"/>
              </w:rPr>
            </w:pPr>
            <w:r w:rsidRPr="00EC1C12">
              <w:rPr>
                <w:rFonts w:ascii="Times New Roman" w:hAnsi="Times New Roman" w:cs="Times New Roman"/>
                <w:szCs w:val="24"/>
              </w:rPr>
              <w:t>44,96</w:t>
            </w:r>
          </w:p>
        </w:tc>
        <w:tc>
          <w:tcPr>
            <w:tcW w:w="1325" w:type="dxa"/>
            <w:tcBorders>
              <w:top w:val="nil"/>
              <w:left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szCs w:val="24"/>
              </w:rPr>
            </w:pPr>
            <w:r w:rsidRPr="00EC1C12">
              <w:rPr>
                <w:rFonts w:ascii="Times New Roman" w:hAnsi="Times New Roman" w:cs="Times New Roman"/>
                <w:szCs w:val="24"/>
              </w:rPr>
              <w:t>113,79a</w:t>
            </w:r>
          </w:p>
        </w:tc>
        <w:tc>
          <w:tcPr>
            <w:tcW w:w="1184" w:type="dxa"/>
            <w:tcBorders>
              <w:top w:val="nil"/>
              <w:left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szCs w:val="24"/>
              </w:rPr>
            </w:pPr>
            <w:r w:rsidRPr="00EC1C12">
              <w:rPr>
                <w:rFonts w:ascii="Times New Roman" w:hAnsi="Times New Roman" w:cs="Times New Roman"/>
                <w:szCs w:val="24"/>
              </w:rPr>
              <w:t>0,93a</w:t>
            </w:r>
          </w:p>
        </w:tc>
        <w:tc>
          <w:tcPr>
            <w:tcW w:w="1305" w:type="dxa"/>
            <w:tcBorders>
              <w:top w:val="nil"/>
              <w:left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szCs w:val="24"/>
              </w:rPr>
            </w:pPr>
            <w:r w:rsidRPr="00EC1C12">
              <w:rPr>
                <w:rFonts w:ascii="Times New Roman" w:hAnsi="Times New Roman" w:cs="Times New Roman"/>
                <w:szCs w:val="24"/>
              </w:rPr>
              <w:t>18,25a</w:t>
            </w:r>
          </w:p>
        </w:tc>
        <w:tc>
          <w:tcPr>
            <w:tcW w:w="1183" w:type="dxa"/>
            <w:tcBorders>
              <w:top w:val="nil"/>
              <w:left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szCs w:val="24"/>
              </w:rPr>
            </w:pPr>
            <w:r w:rsidRPr="00EC1C12">
              <w:rPr>
                <w:rFonts w:ascii="Times New Roman" w:hAnsi="Times New Roman" w:cs="Times New Roman"/>
                <w:szCs w:val="24"/>
              </w:rPr>
              <w:t>1,82</w:t>
            </w:r>
          </w:p>
        </w:tc>
        <w:tc>
          <w:tcPr>
            <w:tcW w:w="1163" w:type="dxa"/>
            <w:tcBorders>
              <w:top w:val="nil"/>
              <w:left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szCs w:val="24"/>
              </w:rPr>
            </w:pPr>
            <w:r w:rsidRPr="00EC1C12">
              <w:rPr>
                <w:rFonts w:ascii="Times New Roman" w:hAnsi="Times New Roman" w:cs="Times New Roman"/>
                <w:szCs w:val="24"/>
              </w:rPr>
              <w:t>100,00</w:t>
            </w:r>
          </w:p>
        </w:tc>
        <w:tc>
          <w:tcPr>
            <w:tcW w:w="418" w:type="dxa"/>
            <w:tcBorders>
              <w:top w:val="nil"/>
              <w:left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szCs w:val="24"/>
              </w:rPr>
            </w:pPr>
            <w:r w:rsidRPr="00EC1C12">
              <w:rPr>
                <w:rFonts w:ascii="Times New Roman" w:hAnsi="Times New Roman" w:cs="Times New Roman"/>
                <w:szCs w:val="24"/>
              </w:rPr>
              <w:t>86,66</w:t>
            </w:r>
          </w:p>
        </w:tc>
      </w:tr>
      <w:tr w:rsidR="00EC1C12" w:rsidRPr="00EC1C12" w:rsidTr="00EC1C12">
        <w:trPr>
          <w:trHeight w:val="407"/>
        </w:trPr>
        <w:tc>
          <w:tcPr>
            <w:tcW w:w="2059" w:type="dxa"/>
            <w:tcBorders>
              <w:top w:val="nil"/>
              <w:left w:val="nil"/>
              <w:right w:val="nil"/>
            </w:tcBorders>
            <w:shd w:val="clear" w:color="auto" w:fill="auto"/>
          </w:tcPr>
          <w:p w:rsidR="00EC1C12" w:rsidRPr="00EC1C12" w:rsidRDefault="00EC1C12" w:rsidP="007B71BB">
            <w:pPr>
              <w:spacing w:after="0" w:line="280" w:lineRule="exact"/>
              <w:jc w:val="both"/>
              <w:rPr>
                <w:rFonts w:ascii="Times New Roman" w:hAnsi="Times New Roman" w:cs="Times New Roman"/>
                <w:szCs w:val="24"/>
              </w:rPr>
            </w:pPr>
            <w:r w:rsidRPr="00EC1C12">
              <w:rPr>
                <w:rFonts w:ascii="Times New Roman" w:hAnsi="Times New Roman" w:cs="Times New Roman"/>
                <w:szCs w:val="24"/>
              </w:rPr>
              <w:t>SEM</w:t>
            </w:r>
          </w:p>
        </w:tc>
        <w:tc>
          <w:tcPr>
            <w:tcW w:w="1002" w:type="dxa"/>
            <w:tcBorders>
              <w:top w:val="nil"/>
              <w:left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szCs w:val="24"/>
              </w:rPr>
            </w:pPr>
            <w:r w:rsidRPr="00EC1C12">
              <w:rPr>
                <w:rFonts w:ascii="Times New Roman" w:hAnsi="Times New Roman" w:cs="Times New Roman"/>
                <w:szCs w:val="24"/>
              </w:rPr>
              <w:t>0,16</w:t>
            </w:r>
          </w:p>
        </w:tc>
        <w:tc>
          <w:tcPr>
            <w:tcW w:w="1325" w:type="dxa"/>
            <w:tcBorders>
              <w:top w:val="nil"/>
              <w:left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szCs w:val="24"/>
              </w:rPr>
            </w:pPr>
            <w:r w:rsidRPr="00EC1C12">
              <w:rPr>
                <w:rFonts w:ascii="Times New Roman" w:hAnsi="Times New Roman" w:cs="Times New Roman"/>
                <w:szCs w:val="24"/>
              </w:rPr>
              <w:t>5,39</w:t>
            </w:r>
          </w:p>
        </w:tc>
        <w:tc>
          <w:tcPr>
            <w:tcW w:w="1184" w:type="dxa"/>
            <w:tcBorders>
              <w:top w:val="nil"/>
              <w:left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szCs w:val="24"/>
              </w:rPr>
            </w:pPr>
            <w:r w:rsidRPr="00EC1C12">
              <w:rPr>
                <w:rFonts w:ascii="Times New Roman" w:hAnsi="Times New Roman" w:cs="Times New Roman"/>
                <w:szCs w:val="24"/>
              </w:rPr>
              <w:t>0,07</w:t>
            </w:r>
          </w:p>
        </w:tc>
        <w:tc>
          <w:tcPr>
            <w:tcW w:w="1305" w:type="dxa"/>
            <w:tcBorders>
              <w:top w:val="nil"/>
              <w:left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szCs w:val="24"/>
              </w:rPr>
            </w:pPr>
            <w:r w:rsidRPr="00EC1C12">
              <w:rPr>
                <w:rFonts w:ascii="Times New Roman" w:hAnsi="Times New Roman" w:cs="Times New Roman"/>
                <w:szCs w:val="24"/>
              </w:rPr>
              <w:t>0,21</w:t>
            </w:r>
          </w:p>
        </w:tc>
        <w:tc>
          <w:tcPr>
            <w:tcW w:w="1183" w:type="dxa"/>
            <w:tcBorders>
              <w:top w:val="nil"/>
              <w:left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szCs w:val="24"/>
              </w:rPr>
            </w:pPr>
            <w:r w:rsidRPr="00EC1C12">
              <w:rPr>
                <w:rFonts w:ascii="Times New Roman" w:hAnsi="Times New Roman" w:cs="Times New Roman"/>
                <w:szCs w:val="24"/>
              </w:rPr>
              <w:t>0,03</w:t>
            </w:r>
          </w:p>
        </w:tc>
        <w:tc>
          <w:tcPr>
            <w:tcW w:w="1163" w:type="dxa"/>
            <w:tcBorders>
              <w:top w:val="nil"/>
              <w:left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szCs w:val="24"/>
              </w:rPr>
            </w:pPr>
            <w:r w:rsidRPr="00EC1C12">
              <w:rPr>
                <w:rFonts w:ascii="Times New Roman" w:hAnsi="Times New Roman" w:cs="Times New Roman"/>
                <w:szCs w:val="24"/>
              </w:rPr>
              <w:t>1,04</w:t>
            </w:r>
          </w:p>
        </w:tc>
        <w:tc>
          <w:tcPr>
            <w:tcW w:w="418" w:type="dxa"/>
            <w:tcBorders>
              <w:top w:val="nil"/>
              <w:left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szCs w:val="24"/>
              </w:rPr>
            </w:pPr>
            <w:r w:rsidRPr="00EC1C12">
              <w:rPr>
                <w:rFonts w:ascii="Times New Roman" w:hAnsi="Times New Roman" w:cs="Times New Roman"/>
                <w:szCs w:val="24"/>
              </w:rPr>
              <w:t>0,89</w:t>
            </w:r>
          </w:p>
        </w:tc>
      </w:tr>
      <w:tr w:rsidR="00EC1C12" w:rsidRPr="00EC1C12" w:rsidTr="00EC1C12">
        <w:trPr>
          <w:trHeight w:val="407"/>
        </w:trPr>
        <w:tc>
          <w:tcPr>
            <w:tcW w:w="2059" w:type="dxa"/>
            <w:tcBorders>
              <w:top w:val="nil"/>
              <w:left w:val="nil"/>
              <w:right w:val="nil"/>
            </w:tcBorders>
            <w:shd w:val="clear" w:color="auto" w:fill="auto"/>
          </w:tcPr>
          <w:p w:rsidR="00EC1C12" w:rsidRPr="00EC1C12" w:rsidRDefault="00EC1C12" w:rsidP="007B71BB">
            <w:pPr>
              <w:spacing w:after="0" w:line="280" w:lineRule="exact"/>
              <w:jc w:val="both"/>
              <w:rPr>
                <w:rFonts w:ascii="Times New Roman" w:hAnsi="Times New Roman" w:cs="Times New Roman"/>
                <w:szCs w:val="24"/>
              </w:rPr>
            </w:pPr>
            <w:r w:rsidRPr="00EC1C12">
              <w:rPr>
                <w:rFonts w:ascii="Times New Roman" w:hAnsi="Times New Roman" w:cs="Times New Roman"/>
                <w:szCs w:val="24"/>
              </w:rPr>
              <w:t>Probabilidade</w:t>
            </w:r>
          </w:p>
        </w:tc>
        <w:tc>
          <w:tcPr>
            <w:tcW w:w="1002" w:type="dxa"/>
            <w:tcBorders>
              <w:top w:val="nil"/>
              <w:left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szCs w:val="24"/>
              </w:rPr>
            </w:pPr>
          </w:p>
        </w:tc>
        <w:tc>
          <w:tcPr>
            <w:tcW w:w="1325" w:type="dxa"/>
            <w:tcBorders>
              <w:top w:val="nil"/>
              <w:left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szCs w:val="24"/>
              </w:rPr>
            </w:pPr>
          </w:p>
        </w:tc>
        <w:tc>
          <w:tcPr>
            <w:tcW w:w="1184" w:type="dxa"/>
            <w:tcBorders>
              <w:top w:val="nil"/>
              <w:left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szCs w:val="24"/>
              </w:rPr>
            </w:pPr>
          </w:p>
        </w:tc>
        <w:tc>
          <w:tcPr>
            <w:tcW w:w="1305" w:type="dxa"/>
            <w:tcBorders>
              <w:top w:val="nil"/>
              <w:left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szCs w:val="24"/>
              </w:rPr>
            </w:pPr>
          </w:p>
        </w:tc>
        <w:tc>
          <w:tcPr>
            <w:tcW w:w="1183" w:type="dxa"/>
            <w:tcBorders>
              <w:top w:val="nil"/>
              <w:left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szCs w:val="24"/>
              </w:rPr>
            </w:pPr>
          </w:p>
        </w:tc>
        <w:tc>
          <w:tcPr>
            <w:tcW w:w="1163" w:type="dxa"/>
            <w:tcBorders>
              <w:top w:val="nil"/>
              <w:left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szCs w:val="24"/>
              </w:rPr>
            </w:pPr>
          </w:p>
        </w:tc>
        <w:tc>
          <w:tcPr>
            <w:tcW w:w="418" w:type="dxa"/>
            <w:tcBorders>
              <w:top w:val="nil"/>
              <w:left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szCs w:val="24"/>
              </w:rPr>
            </w:pPr>
          </w:p>
        </w:tc>
      </w:tr>
      <w:tr w:rsidR="00EC1C12" w:rsidRPr="00EC1C12" w:rsidTr="00EC1C12">
        <w:trPr>
          <w:trHeight w:val="422"/>
        </w:trPr>
        <w:tc>
          <w:tcPr>
            <w:tcW w:w="2059" w:type="dxa"/>
            <w:tcBorders>
              <w:left w:val="nil"/>
              <w:bottom w:val="nil"/>
              <w:right w:val="nil"/>
            </w:tcBorders>
            <w:shd w:val="clear" w:color="auto" w:fill="auto"/>
          </w:tcPr>
          <w:p w:rsidR="00EC1C12" w:rsidRPr="00EC1C12" w:rsidRDefault="00EC1C12" w:rsidP="007B71BB">
            <w:pPr>
              <w:spacing w:after="0" w:line="280" w:lineRule="exact"/>
              <w:jc w:val="both"/>
              <w:rPr>
                <w:rFonts w:ascii="Times New Roman" w:hAnsi="Times New Roman" w:cs="Times New Roman"/>
                <w:szCs w:val="24"/>
              </w:rPr>
            </w:pPr>
            <w:r w:rsidRPr="00EC1C12">
              <w:rPr>
                <w:rFonts w:ascii="Times New Roman" w:hAnsi="Times New Roman" w:cs="Times New Roman"/>
                <w:szCs w:val="24"/>
              </w:rPr>
              <w:t>Taxa</w:t>
            </w:r>
          </w:p>
        </w:tc>
        <w:tc>
          <w:tcPr>
            <w:tcW w:w="1002" w:type="dxa"/>
            <w:tcBorders>
              <w:left w:val="nil"/>
              <w:bottom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szCs w:val="24"/>
              </w:rPr>
            </w:pPr>
            <w:r w:rsidRPr="00EC1C12">
              <w:rPr>
                <w:rFonts w:ascii="Times New Roman" w:hAnsi="Times New Roman" w:cs="Times New Roman"/>
                <w:szCs w:val="24"/>
              </w:rPr>
              <w:t>0,617</w:t>
            </w:r>
          </w:p>
        </w:tc>
        <w:tc>
          <w:tcPr>
            <w:tcW w:w="1325" w:type="dxa"/>
            <w:tcBorders>
              <w:left w:val="nil"/>
              <w:bottom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szCs w:val="24"/>
              </w:rPr>
            </w:pPr>
            <w:r w:rsidRPr="00EC1C12">
              <w:rPr>
                <w:rFonts w:ascii="Times New Roman" w:hAnsi="Times New Roman" w:cs="Times New Roman"/>
                <w:szCs w:val="24"/>
              </w:rPr>
              <w:t>&lt;0,001</w:t>
            </w:r>
          </w:p>
        </w:tc>
        <w:tc>
          <w:tcPr>
            <w:tcW w:w="1184" w:type="dxa"/>
            <w:tcBorders>
              <w:left w:val="nil"/>
              <w:bottom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szCs w:val="24"/>
              </w:rPr>
            </w:pPr>
            <w:r w:rsidRPr="00EC1C12">
              <w:rPr>
                <w:rFonts w:ascii="Times New Roman" w:hAnsi="Times New Roman" w:cs="Times New Roman"/>
                <w:szCs w:val="24"/>
              </w:rPr>
              <w:t>&lt;0,001</w:t>
            </w:r>
          </w:p>
        </w:tc>
        <w:tc>
          <w:tcPr>
            <w:tcW w:w="1305" w:type="dxa"/>
            <w:tcBorders>
              <w:left w:val="nil"/>
              <w:bottom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szCs w:val="24"/>
              </w:rPr>
            </w:pPr>
            <w:r w:rsidRPr="00EC1C12">
              <w:rPr>
                <w:rFonts w:ascii="Times New Roman" w:hAnsi="Times New Roman" w:cs="Times New Roman"/>
                <w:szCs w:val="24"/>
              </w:rPr>
              <w:t>&lt;0,001</w:t>
            </w:r>
          </w:p>
        </w:tc>
        <w:tc>
          <w:tcPr>
            <w:tcW w:w="1183" w:type="dxa"/>
            <w:tcBorders>
              <w:left w:val="nil"/>
              <w:bottom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szCs w:val="24"/>
              </w:rPr>
            </w:pPr>
            <w:r w:rsidRPr="00EC1C12">
              <w:rPr>
                <w:rFonts w:ascii="Times New Roman" w:hAnsi="Times New Roman" w:cs="Times New Roman"/>
                <w:szCs w:val="24"/>
              </w:rPr>
              <w:t>&lt;0,001</w:t>
            </w:r>
          </w:p>
        </w:tc>
        <w:tc>
          <w:tcPr>
            <w:tcW w:w="1163" w:type="dxa"/>
            <w:tcBorders>
              <w:left w:val="nil"/>
              <w:bottom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szCs w:val="24"/>
              </w:rPr>
            </w:pPr>
            <w:r w:rsidRPr="00EC1C12">
              <w:rPr>
                <w:rFonts w:ascii="Times New Roman" w:hAnsi="Times New Roman" w:cs="Times New Roman"/>
                <w:szCs w:val="24"/>
              </w:rPr>
              <w:t>0,418</w:t>
            </w:r>
          </w:p>
        </w:tc>
        <w:tc>
          <w:tcPr>
            <w:tcW w:w="418" w:type="dxa"/>
            <w:tcBorders>
              <w:left w:val="nil"/>
              <w:bottom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szCs w:val="24"/>
              </w:rPr>
            </w:pPr>
            <w:r w:rsidRPr="00EC1C12">
              <w:rPr>
                <w:rFonts w:ascii="Times New Roman" w:hAnsi="Times New Roman" w:cs="Times New Roman"/>
                <w:szCs w:val="24"/>
              </w:rPr>
              <w:t>0,902</w:t>
            </w:r>
          </w:p>
        </w:tc>
      </w:tr>
      <w:tr w:rsidR="00EC1C12" w:rsidRPr="00EC1C12" w:rsidTr="00EC1C12">
        <w:trPr>
          <w:trHeight w:val="407"/>
        </w:trPr>
        <w:tc>
          <w:tcPr>
            <w:tcW w:w="2059" w:type="dxa"/>
            <w:tcBorders>
              <w:top w:val="nil"/>
              <w:left w:val="nil"/>
              <w:bottom w:val="nil"/>
              <w:right w:val="nil"/>
            </w:tcBorders>
            <w:shd w:val="clear" w:color="auto" w:fill="auto"/>
          </w:tcPr>
          <w:p w:rsidR="00EC1C12" w:rsidRPr="00EC1C12" w:rsidRDefault="00EC1C12" w:rsidP="007B71BB">
            <w:pPr>
              <w:spacing w:after="0" w:line="280" w:lineRule="exact"/>
              <w:jc w:val="both"/>
              <w:rPr>
                <w:rFonts w:ascii="Times New Roman" w:hAnsi="Times New Roman" w:cs="Times New Roman"/>
                <w:szCs w:val="24"/>
              </w:rPr>
            </w:pPr>
            <w:r w:rsidRPr="00EC1C12">
              <w:rPr>
                <w:rFonts w:ascii="Times New Roman" w:hAnsi="Times New Roman" w:cs="Times New Roman"/>
                <w:szCs w:val="24"/>
              </w:rPr>
              <w:t>Frequência</w:t>
            </w:r>
          </w:p>
        </w:tc>
        <w:tc>
          <w:tcPr>
            <w:tcW w:w="1002" w:type="dxa"/>
            <w:tcBorders>
              <w:top w:val="nil"/>
              <w:left w:val="nil"/>
              <w:bottom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szCs w:val="24"/>
              </w:rPr>
            </w:pPr>
            <w:r w:rsidRPr="00EC1C12">
              <w:rPr>
                <w:rFonts w:ascii="Times New Roman" w:hAnsi="Times New Roman" w:cs="Times New Roman"/>
                <w:szCs w:val="24"/>
              </w:rPr>
              <w:t>0,559</w:t>
            </w:r>
          </w:p>
        </w:tc>
        <w:tc>
          <w:tcPr>
            <w:tcW w:w="1325" w:type="dxa"/>
            <w:tcBorders>
              <w:top w:val="nil"/>
              <w:left w:val="nil"/>
              <w:bottom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szCs w:val="24"/>
              </w:rPr>
            </w:pPr>
            <w:r w:rsidRPr="00EC1C12">
              <w:rPr>
                <w:rFonts w:ascii="Times New Roman" w:hAnsi="Times New Roman" w:cs="Times New Roman"/>
                <w:szCs w:val="24"/>
              </w:rPr>
              <w:t>&lt;0,001</w:t>
            </w:r>
          </w:p>
        </w:tc>
        <w:tc>
          <w:tcPr>
            <w:tcW w:w="1184" w:type="dxa"/>
            <w:tcBorders>
              <w:top w:val="nil"/>
              <w:left w:val="nil"/>
              <w:bottom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szCs w:val="24"/>
              </w:rPr>
            </w:pPr>
            <w:r w:rsidRPr="00EC1C12">
              <w:rPr>
                <w:rFonts w:ascii="Times New Roman" w:hAnsi="Times New Roman" w:cs="Times New Roman"/>
                <w:szCs w:val="24"/>
              </w:rPr>
              <w:t>&lt;0,001</w:t>
            </w:r>
          </w:p>
        </w:tc>
        <w:tc>
          <w:tcPr>
            <w:tcW w:w="1305" w:type="dxa"/>
            <w:tcBorders>
              <w:top w:val="nil"/>
              <w:left w:val="nil"/>
              <w:bottom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szCs w:val="24"/>
              </w:rPr>
            </w:pPr>
            <w:r w:rsidRPr="00EC1C12">
              <w:rPr>
                <w:rFonts w:ascii="Times New Roman" w:hAnsi="Times New Roman" w:cs="Times New Roman"/>
                <w:szCs w:val="24"/>
              </w:rPr>
              <w:t>&lt;0,001</w:t>
            </w:r>
          </w:p>
        </w:tc>
        <w:tc>
          <w:tcPr>
            <w:tcW w:w="1183" w:type="dxa"/>
            <w:tcBorders>
              <w:top w:val="nil"/>
              <w:left w:val="nil"/>
              <w:bottom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szCs w:val="24"/>
              </w:rPr>
            </w:pPr>
            <w:r w:rsidRPr="00EC1C12">
              <w:rPr>
                <w:rFonts w:ascii="Times New Roman" w:hAnsi="Times New Roman" w:cs="Times New Roman"/>
                <w:szCs w:val="24"/>
              </w:rPr>
              <w:t>0,015</w:t>
            </w:r>
          </w:p>
        </w:tc>
        <w:tc>
          <w:tcPr>
            <w:tcW w:w="1163" w:type="dxa"/>
            <w:tcBorders>
              <w:top w:val="nil"/>
              <w:left w:val="nil"/>
              <w:bottom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szCs w:val="24"/>
              </w:rPr>
            </w:pPr>
            <w:r w:rsidRPr="00EC1C12">
              <w:rPr>
                <w:rFonts w:ascii="Times New Roman" w:hAnsi="Times New Roman" w:cs="Times New Roman"/>
                <w:szCs w:val="24"/>
              </w:rPr>
              <w:t>0,332</w:t>
            </w:r>
          </w:p>
        </w:tc>
        <w:tc>
          <w:tcPr>
            <w:tcW w:w="418" w:type="dxa"/>
            <w:tcBorders>
              <w:top w:val="nil"/>
              <w:left w:val="nil"/>
              <w:bottom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szCs w:val="24"/>
              </w:rPr>
            </w:pPr>
            <w:r w:rsidRPr="00EC1C12">
              <w:rPr>
                <w:rFonts w:ascii="Times New Roman" w:hAnsi="Times New Roman" w:cs="Times New Roman"/>
                <w:szCs w:val="24"/>
              </w:rPr>
              <w:t>0,327</w:t>
            </w:r>
          </w:p>
        </w:tc>
      </w:tr>
      <w:tr w:rsidR="00EC1C12" w:rsidRPr="00EC1C12" w:rsidTr="00EC1C12">
        <w:trPr>
          <w:trHeight w:val="407"/>
        </w:trPr>
        <w:tc>
          <w:tcPr>
            <w:tcW w:w="2059" w:type="dxa"/>
            <w:tcBorders>
              <w:top w:val="nil"/>
              <w:left w:val="nil"/>
              <w:right w:val="nil"/>
            </w:tcBorders>
            <w:shd w:val="clear" w:color="auto" w:fill="auto"/>
          </w:tcPr>
          <w:p w:rsidR="00EC1C12" w:rsidRPr="00EC1C12" w:rsidRDefault="00EC1C12" w:rsidP="007B71BB">
            <w:pPr>
              <w:spacing w:after="0" w:line="280" w:lineRule="exact"/>
              <w:jc w:val="both"/>
              <w:rPr>
                <w:rFonts w:ascii="Times New Roman" w:hAnsi="Times New Roman" w:cs="Times New Roman"/>
                <w:szCs w:val="24"/>
              </w:rPr>
            </w:pPr>
            <w:r w:rsidRPr="00EC1C12">
              <w:rPr>
                <w:rFonts w:ascii="Times New Roman" w:hAnsi="Times New Roman" w:cs="Times New Roman"/>
                <w:szCs w:val="24"/>
              </w:rPr>
              <w:t>Tax. * Freq.</w:t>
            </w:r>
          </w:p>
        </w:tc>
        <w:tc>
          <w:tcPr>
            <w:tcW w:w="1002" w:type="dxa"/>
            <w:tcBorders>
              <w:top w:val="nil"/>
              <w:left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szCs w:val="24"/>
              </w:rPr>
            </w:pPr>
            <w:r w:rsidRPr="00EC1C12">
              <w:rPr>
                <w:rFonts w:ascii="Times New Roman" w:hAnsi="Times New Roman" w:cs="Times New Roman"/>
                <w:szCs w:val="24"/>
              </w:rPr>
              <w:t>0,628</w:t>
            </w:r>
          </w:p>
        </w:tc>
        <w:tc>
          <w:tcPr>
            <w:tcW w:w="1325" w:type="dxa"/>
            <w:tcBorders>
              <w:top w:val="nil"/>
              <w:left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szCs w:val="24"/>
              </w:rPr>
            </w:pPr>
            <w:r w:rsidRPr="00EC1C12">
              <w:rPr>
                <w:rFonts w:ascii="Times New Roman" w:hAnsi="Times New Roman" w:cs="Times New Roman"/>
                <w:szCs w:val="24"/>
              </w:rPr>
              <w:t>&lt;0,001</w:t>
            </w:r>
          </w:p>
        </w:tc>
        <w:tc>
          <w:tcPr>
            <w:tcW w:w="1184" w:type="dxa"/>
            <w:tcBorders>
              <w:top w:val="nil"/>
              <w:left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szCs w:val="24"/>
              </w:rPr>
            </w:pPr>
            <w:r w:rsidRPr="00EC1C12">
              <w:rPr>
                <w:rFonts w:ascii="Times New Roman" w:hAnsi="Times New Roman" w:cs="Times New Roman"/>
                <w:szCs w:val="24"/>
              </w:rPr>
              <w:t>&lt;0,001</w:t>
            </w:r>
          </w:p>
        </w:tc>
        <w:tc>
          <w:tcPr>
            <w:tcW w:w="1305" w:type="dxa"/>
            <w:tcBorders>
              <w:top w:val="nil"/>
              <w:left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szCs w:val="24"/>
              </w:rPr>
            </w:pPr>
            <w:r w:rsidRPr="00EC1C12">
              <w:rPr>
                <w:rFonts w:ascii="Times New Roman" w:hAnsi="Times New Roman" w:cs="Times New Roman"/>
                <w:szCs w:val="24"/>
              </w:rPr>
              <w:t>&lt;0,001</w:t>
            </w:r>
          </w:p>
        </w:tc>
        <w:tc>
          <w:tcPr>
            <w:tcW w:w="1183" w:type="dxa"/>
            <w:tcBorders>
              <w:top w:val="nil"/>
              <w:left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szCs w:val="24"/>
              </w:rPr>
            </w:pPr>
            <w:r w:rsidRPr="00EC1C12">
              <w:rPr>
                <w:rFonts w:ascii="Times New Roman" w:hAnsi="Times New Roman" w:cs="Times New Roman"/>
                <w:szCs w:val="24"/>
              </w:rPr>
              <w:t>0,095</w:t>
            </w:r>
          </w:p>
        </w:tc>
        <w:tc>
          <w:tcPr>
            <w:tcW w:w="1163" w:type="dxa"/>
            <w:tcBorders>
              <w:top w:val="nil"/>
              <w:left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szCs w:val="24"/>
              </w:rPr>
            </w:pPr>
            <w:r w:rsidRPr="00EC1C12">
              <w:rPr>
                <w:rFonts w:ascii="Times New Roman" w:hAnsi="Times New Roman" w:cs="Times New Roman"/>
                <w:szCs w:val="24"/>
              </w:rPr>
              <w:t>0,418</w:t>
            </w:r>
          </w:p>
        </w:tc>
        <w:tc>
          <w:tcPr>
            <w:tcW w:w="418" w:type="dxa"/>
            <w:tcBorders>
              <w:top w:val="nil"/>
              <w:left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szCs w:val="24"/>
              </w:rPr>
            </w:pPr>
            <w:r w:rsidRPr="00EC1C12">
              <w:rPr>
                <w:rFonts w:ascii="Times New Roman" w:hAnsi="Times New Roman" w:cs="Times New Roman"/>
                <w:szCs w:val="24"/>
              </w:rPr>
              <w:t>0,257</w:t>
            </w:r>
          </w:p>
        </w:tc>
      </w:tr>
      <w:tr w:rsidR="00EC1C12" w:rsidRPr="00EC1C12" w:rsidTr="00EC1C12">
        <w:trPr>
          <w:trHeight w:val="407"/>
        </w:trPr>
        <w:tc>
          <w:tcPr>
            <w:tcW w:w="4386" w:type="dxa"/>
            <w:gridSpan w:val="3"/>
            <w:tcBorders>
              <w:top w:val="nil"/>
              <w:left w:val="nil"/>
              <w:right w:val="nil"/>
            </w:tcBorders>
            <w:shd w:val="clear" w:color="auto" w:fill="auto"/>
          </w:tcPr>
          <w:p w:rsidR="00EC1C12" w:rsidRPr="00EC1C12" w:rsidRDefault="00EC1C12" w:rsidP="007B71BB">
            <w:pPr>
              <w:spacing w:after="0" w:line="280" w:lineRule="exact"/>
              <w:rPr>
                <w:rFonts w:ascii="Times New Roman" w:hAnsi="Times New Roman" w:cs="Times New Roman"/>
                <w:szCs w:val="24"/>
              </w:rPr>
            </w:pPr>
            <w:r w:rsidRPr="00EC1C12">
              <w:rPr>
                <w:rFonts w:ascii="Times New Roman" w:hAnsi="Times New Roman" w:cs="Times New Roman"/>
                <w:szCs w:val="24"/>
              </w:rPr>
              <w:t>Desdobramento da interação</w:t>
            </w:r>
          </w:p>
        </w:tc>
        <w:tc>
          <w:tcPr>
            <w:tcW w:w="1184" w:type="dxa"/>
            <w:tcBorders>
              <w:top w:val="nil"/>
              <w:left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szCs w:val="24"/>
              </w:rPr>
            </w:pPr>
          </w:p>
        </w:tc>
        <w:tc>
          <w:tcPr>
            <w:tcW w:w="1305" w:type="dxa"/>
            <w:tcBorders>
              <w:top w:val="nil"/>
              <w:left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szCs w:val="24"/>
              </w:rPr>
            </w:pPr>
          </w:p>
        </w:tc>
        <w:tc>
          <w:tcPr>
            <w:tcW w:w="1183" w:type="dxa"/>
            <w:tcBorders>
              <w:top w:val="nil"/>
              <w:left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szCs w:val="24"/>
              </w:rPr>
            </w:pPr>
          </w:p>
        </w:tc>
        <w:tc>
          <w:tcPr>
            <w:tcW w:w="1163" w:type="dxa"/>
            <w:tcBorders>
              <w:top w:val="nil"/>
              <w:left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szCs w:val="24"/>
              </w:rPr>
            </w:pPr>
          </w:p>
        </w:tc>
        <w:tc>
          <w:tcPr>
            <w:tcW w:w="418" w:type="dxa"/>
            <w:tcBorders>
              <w:top w:val="nil"/>
              <w:left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szCs w:val="24"/>
              </w:rPr>
            </w:pPr>
          </w:p>
        </w:tc>
      </w:tr>
      <w:tr w:rsidR="00EC1C12" w:rsidRPr="00EC1C12" w:rsidTr="00EC1C12">
        <w:trPr>
          <w:trHeight w:val="407"/>
        </w:trPr>
        <w:tc>
          <w:tcPr>
            <w:tcW w:w="2059" w:type="dxa"/>
            <w:tcBorders>
              <w:left w:val="nil"/>
              <w:bottom w:val="nil"/>
              <w:right w:val="nil"/>
            </w:tcBorders>
            <w:shd w:val="clear" w:color="auto" w:fill="auto"/>
          </w:tcPr>
          <w:p w:rsidR="00EC1C12" w:rsidRPr="00EC1C12" w:rsidRDefault="00EC1C12" w:rsidP="007B71BB">
            <w:pPr>
              <w:spacing w:after="0" w:line="280" w:lineRule="exact"/>
              <w:jc w:val="both"/>
              <w:rPr>
                <w:rFonts w:ascii="Times New Roman" w:hAnsi="Times New Roman" w:cs="Times New Roman"/>
                <w:szCs w:val="24"/>
              </w:rPr>
            </w:pPr>
            <w:r w:rsidRPr="00EC1C12">
              <w:rPr>
                <w:rFonts w:ascii="Times New Roman" w:hAnsi="Times New Roman" w:cs="Times New Roman"/>
                <w:szCs w:val="24"/>
              </w:rPr>
              <w:t>1%1X</w:t>
            </w:r>
          </w:p>
        </w:tc>
        <w:tc>
          <w:tcPr>
            <w:tcW w:w="1002" w:type="dxa"/>
            <w:tcBorders>
              <w:left w:val="nil"/>
              <w:bottom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szCs w:val="24"/>
              </w:rPr>
            </w:pPr>
          </w:p>
        </w:tc>
        <w:tc>
          <w:tcPr>
            <w:tcW w:w="1325" w:type="dxa"/>
            <w:tcBorders>
              <w:left w:val="nil"/>
              <w:bottom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szCs w:val="24"/>
              </w:rPr>
            </w:pPr>
            <w:r w:rsidRPr="00EC1C12">
              <w:rPr>
                <w:rFonts w:ascii="Times New Roman" w:hAnsi="Times New Roman" w:cs="Times New Roman"/>
                <w:szCs w:val="24"/>
              </w:rPr>
              <w:t>72,67d</w:t>
            </w:r>
          </w:p>
        </w:tc>
        <w:tc>
          <w:tcPr>
            <w:tcW w:w="1184" w:type="dxa"/>
            <w:tcBorders>
              <w:left w:val="nil"/>
              <w:bottom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szCs w:val="24"/>
              </w:rPr>
            </w:pPr>
            <w:r w:rsidRPr="00EC1C12">
              <w:rPr>
                <w:rFonts w:ascii="Times New Roman" w:hAnsi="Times New Roman" w:cs="Times New Roman"/>
                <w:szCs w:val="24"/>
              </w:rPr>
              <w:t>0,37d</w:t>
            </w:r>
          </w:p>
        </w:tc>
        <w:tc>
          <w:tcPr>
            <w:tcW w:w="1305" w:type="dxa"/>
            <w:tcBorders>
              <w:left w:val="nil"/>
              <w:bottom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szCs w:val="24"/>
              </w:rPr>
            </w:pPr>
            <w:r w:rsidRPr="00EC1C12">
              <w:rPr>
                <w:rFonts w:ascii="Times New Roman" w:hAnsi="Times New Roman" w:cs="Times New Roman"/>
                <w:szCs w:val="24"/>
              </w:rPr>
              <w:t>16,52c</w:t>
            </w:r>
          </w:p>
        </w:tc>
        <w:tc>
          <w:tcPr>
            <w:tcW w:w="1183" w:type="dxa"/>
            <w:tcBorders>
              <w:left w:val="nil"/>
              <w:bottom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szCs w:val="24"/>
              </w:rPr>
            </w:pPr>
          </w:p>
        </w:tc>
        <w:tc>
          <w:tcPr>
            <w:tcW w:w="1163" w:type="dxa"/>
            <w:tcBorders>
              <w:left w:val="nil"/>
              <w:bottom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szCs w:val="24"/>
              </w:rPr>
            </w:pPr>
          </w:p>
        </w:tc>
        <w:tc>
          <w:tcPr>
            <w:tcW w:w="418" w:type="dxa"/>
            <w:tcBorders>
              <w:left w:val="nil"/>
              <w:bottom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szCs w:val="24"/>
              </w:rPr>
            </w:pPr>
          </w:p>
        </w:tc>
      </w:tr>
      <w:tr w:rsidR="00EC1C12" w:rsidRPr="00EC1C12" w:rsidTr="00EC1C12">
        <w:trPr>
          <w:trHeight w:val="407"/>
        </w:trPr>
        <w:tc>
          <w:tcPr>
            <w:tcW w:w="2059" w:type="dxa"/>
            <w:tcBorders>
              <w:top w:val="nil"/>
              <w:left w:val="nil"/>
              <w:bottom w:val="nil"/>
              <w:right w:val="nil"/>
            </w:tcBorders>
            <w:shd w:val="clear" w:color="auto" w:fill="auto"/>
          </w:tcPr>
          <w:p w:rsidR="00EC1C12" w:rsidRPr="00EC1C12" w:rsidRDefault="00EC1C12" w:rsidP="007B71BB">
            <w:pPr>
              <w:spacing w:after="0" w:line="280" w:lineRule="exact"/>
              <w:jc w:val="both"/>
              <w:rPr>
                <w:rFonts w:ascii="Times New Roman" w:hAnsi="Times New Roman" w:cs="Times New Roman"/>
                <w:szCs w:val="24"/>
              </w:rPr>
            </w:pPr>
            <w:r w:rsidRPr="00EC1C12">
              <w:rPr>
                <w:rFonts w:ascii="Times New Roman" w:hAnsi="Times New Roman" w:cs="Times New Roman"/>
                <w:szCs w:val="24"/>
              </w:rPr>
              <w:t>1%2X</w:t>
            </w:r>
          </w:p>
        </w:tc>
        <w:tc>
          <w:tcPr>
            <w:tcW w:w="1002" w:type="dxa"/>
            <w:tcBorders>
              <w:top w:val="nil"/>
              <w:left w:val="nil"/>
              <w:bottom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szCs w:val="24"/>
              </w:rPr>
            </w:pPr>
          </w:p>
        </w:tc>
        <w:tc>
          <w:tcPr>
            <w:tcW w:w="1325" w:type="dxa"/>
            <w:tcBorders>
              <w:top w:val="nil"/>
              <w:left w:val="nil"/>
              <w:bottom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szCs w:val="24"/>
              </w:rPr>
            </w:pPr>
            <w:r w:rsidRPr="00EC1C12">
              <w:rPr>
                <w:rFonts w:ascii="Times New Roman" w:hAnsi="Times New Roman" w:cs="Times New Roman"/>
                <w:szCs w:val="24"/>
              </w:rPr>
              <w:t>71,08d</w:t>
            </w:r>
          </w:p>
        </w:tc>
        <w:tc>
          <w:tcPr>
            <w:tcW w:w="1184" w:type="dxa"/>
            <w:tcBorders>
              <w:top w:val="nil"/>
              <w:left w:val="nil"/>
              <w:bottom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szCs w:val="24"/>
              </w:rPr>
            </w:pPr>
            <w:r w:rsidRPr="00EC1C12">
              <w:rPr>
                <w:rFonts w:ascii="Times New Roman" w:hAnsi="Times New Roman" w:cs="Times New Roman"/>
                <w:szCs w:val="24"/>
              </w:rPr>
              <w:t>0,35d</w:t>
            </w:r>
          </w:p>
        </w:tc>
        <w:tc>
          <w:tcPr>
            <w:tcW w:w="1305" w:type="dxa"/>
            <w:tcBorders>
              <w:top w:val="nil"/>
              <w:left w:val="nil"/>
              <w:bottom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szCs w:val="24"/>
              </w:rPr>
            </w:pPr>
            <w:r w:rsidRPr="00EC1C12">
              <w:rPr>
                <w:rFonts w:ascii="Times New Roman" w:hAnsi="Times New Roman" w:cs="Times New Roman"/>
                <w:szCs w:val="24"/>
              </w:rPr>
              <w:t>16,56c</w:t>
            </w:r>
          </w:p>
        </w:tc>
        <w:tc>
          <w:tcPr>
            <w:tcW w:w="1183" w:type="dxa"/>
            <w:tcBorders>
              <w:top w:val="nil"/>
              <w:left w:val="nil"/>
              <w:bottom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szCs w:val="24"/>
              </w:rPr>
            </w:pPr>
          </w:p>
        </w:tc>
        <w:tc>
          <w:tcPr>
            <w:tcW w:w="1163" w:type="dxa"/>
            <w:tcBorders>
              <w:top w:val="nil"/>
              <w:left w:val="nil"/>
              <w:bottom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szCs w:val="24"/>
              </w:rPr>
            </w:pPr>
          </w:p>
        </w:tc>
        <w:tc>
          <w:tcPr>
            <w:tcW w:w="418" w:type="dxa"/>
            <w:tcBorders>
              <w:top w:val="nil"/>
              <w:left w:val="nil"/>
              <w:bottom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szCs w:val="24"/>
              </w:rPr>
            </w:pPr>
          </w:p>
        </w:tc>
      </w:tr>
      <w:tr w:rsidR="00EC1C12" w:rsidRPr="00EC1C12" w:rsidTr="00EC1C12">
        <w:trPr>
          <w:trHeight w:val="407"/>
        </w:trPr>
        <w:tc>
          <w:tcPr>
            <w:tcW w:w="2059" w:type="dxa"/>
            <w:tcBorders>
              <w:top w:val="nil"/>
              <w:left w:val="nil"/>
              <w:bottom w:val="nil"/>
              <w:right w:val="nil"/>
            </w:tcBorders>
            <w:shd w:val="clear" w:color="auto" w:fill="auto"/>
          </w:tcPr>
          <w:p w:rsidR="00EC1C12" w:rsidRPr="00EC1C12" w:rsidRDefault="00EC1C12" w:rsidP="007B71BB">
            <w:pPr>
              <w:spacing w:after="0" w:line="280" w:lineRule="exact"/>
              <w:jc w:val="both"/>
              <w:rPr>
                <w:rFonts w:ascii="Times New Roman" w:hAnsi="Times New Roman" w:cs="Times New Roman"/>
                <w:szCs w:val="24"/>
              </w:rPr>
            </w:pPr>
            <w:r w:rsidRPr="00EC1C12">
              <w:rPr>
                <w:rFonts w:ascii="Times New Roman" w:hAnsi="Times New Roman" w:cs="Times New Roman"/>
                <w:szCs w:val="24"/>
              </w:rPr>
              <w:t>2%1X</w:t>
            </w:r>
          </w:p>
        </w:tc>
        <w:tc>
          <w:tcPr>
            <w:tcW w:w="1002" w:type="dxa"/>
            <w:tcBorders>
              <w:top w:val="nil"/>
              <w:left w:val="nil"/>
              <w:bottom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szCs w:val="24"/>
              </w:rPr>
            </w:pPr>
          </w:p>
        </w:tc>
        <w:tc>
          <w:tcPr>
            <w:tcW w:w="1325" w:type="dxa"/>
            <w:tcBorders>
              <w:top w:val="nil"/>
              <w:left w:val="nil"/>
              <w:bottom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szCs w:val="24"/>
              </w:rPr>
            </w:pPr>
            <w:r w:rsidRPr="00EC1C12">
              <w:rPr>
                <w:rFonts w:ascii="Times New Roman" w:hAnsi="Times New Roman" w:cs="Times New Roman"/>
                <w:szCs w:val="24"/>
              </w:rPr>
              <w:t>97,64c</w:t>
            </w:r>
          </w:p>
        </w:tc>
        <w:tc>
          <w:tcPr>
            <w:tcW w:w="1184" w:type="dxa"/>
            <w:tcBorders>
              <w:top w:val="nil"/>
              <w:left w:val="nil"/>
              <w:bottom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szCs w:val="24"/>
              </w:rPr>
            </w:pPr>
            <w:r w:rsidRPr="00EC1C12">
              <w:rPr>
                <w:rFonts w:ascii="Times New Roman" w:hAnsi="Times New Roman" w:cs="Times New Roman"/>
                <w:szCs w:val="24"/>
              </w:rPr>
              <w:t>0,72c</w:t>
            </w:r>
          </w:p>
        </w:tc>
        <w:tc>
          <w:tcPr>
            <w:tcW w:w="1305" w:type="dxa"/>
            <w:tcBorders>
              <w:top w:val="nil"/>
              <w:left w:val="nil"/>
              <w:bottom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szCs w:val="24"/>
              </w:rPr>
            </w:pPr>
            <w:r w:rsidRPr="00EC1C12">
              <w:rPr>
                <w:rFonts w:ascii="Times New Roman" w:hAnsi="Times New Roman" w:cs="Times New Roman"/>
                <w:szCs w:val="24"/>
              </w:rPr>
              <w:t>17,87b</w:t>
            </w:r>
          </w:p>
        </w:tc>
        <w:tc>
          <w:tcPr>
            <w:tcW w:w="1183" w:type="dxa"/>
            <w:tcBorders>
              <w:top w:val="nil"/>
              <w:left w:val="nil"/>
              <w:bottom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szCs w:val="24"/>
              </w:rPr>
            </w:pPr>
          </w:p>
        </w:tc>
        <w:tc>
          <w:tcPr>
            <w:tcW w:w="1163" w:type="dxa"/>
            <w:tcBorders>
              <w:top w:val="nil"/>
              <w:left w:val="nil"/>
              <w:bottom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szCs w:val="24"/>
              </w:rPr>
            </w:pPr>
          </w:p>
        </w:tc>
        <w:tc>
          <w:tcPr>
            <w:tcW w:w="418" w:type="dxa"/>
            <w:tcBorders>
              <w:top w:val="nil"/>
              <w:left w:val="nil"/>
              <w:bottom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szCs w:val="24"/>
              </w:rPr>
            </w:pPr>
          </w:p>
        </w:tc>
      </w:tr>
      <w:tr w:rsidR="00EC1C12" w:rsidRPr="00EC1C12" w:rsidTr="00EC1C12">
        <w:trPr>
          <w:trHeight w:val="407"/>
        </w:trPr>
        <w:tc>
          <w:tcPr>
            <w:tcW w:w="2059" w:type="dxa"/>
            <w:tcBorders>
              <w:top w:val="nil"/>
              <w:left w:val="nil"/>
              <w:bottom w:val="nil"/>
              <w:right w:val="nil"/>
            </w:tcBorders>
            <w:shd w:val="clear" w:color="auto" w:fill="auto"/>
          </w:tcPr>
          <w:p w:rsidR="00EC1C12" w:rsidRPr="00EC1C12" w:rsidRDefault="00EC1C12" w:rsidP="007B71BB">
            <w:pPr>
              <w:spacing w:after="0" w:line="280" w:lineRule="exact"/>
              <w:jc w:val="both"/>
              <w:rPr>
                <w:rFonts w:ascii="Times New Roman" w:hAnsi="Times New Roman" w:cs="Times New Roman"/>
                <w:szCs w:val="24"/>
              </w:rPr>
            </w:pPr>
            <w:r w:rsidRPr="00EC1C12">
              <w:rPr>
                <w:rFonts w:ascii="Times New Roman" w:hAnsi="Times New Roman" w:cs="Times New Roman"/>
                <w:szCs w:val="24"/>
              </w:rPr>
              <w:t>2%2X</w:t>
            </w:r>
          </w:p>
        </w:tc>
        <w:tc>
          <w:tcPr>
            <w:tcW w:w="1002" w:type="dxa"/>
            <w:tcBorders>
              <w:top w:val="nil"/>
              <w:left w:val="nil"/>
              <w:bottom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szCs w:val="24"/>
              </w:rPr>
            </w:pPr>
          </w:p>
        </w:tc>
        <w:tc>
          <w:tcPr>
            <w:tcW w:w="1325" w:type="dxa"/>
            <w:tcBorders>
              <w:top w:val="nil"/>
              <w:left w:val="nil"/>
              <w:bottom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szCs w:val="24"/>
              </w:rPr>
            </w:pPr>
            <w:r w:rsidRPr="00EC1C12">
              <w:rPr>
                <w:rFonts w:ascii="Times New Roman" w:hAnsi="Times New Roman" w:cs="Times New Roman"/>
                <w:szCs w:val="24"/>
              </w:rPr>
              <w:t>100,92c</w:t>
            </w:r>
          </w:p>
        </w:tc>
        <w:tc>
          <w:tcPr>
            <w:tcW w:w="1184" w:type="dxa"/>
            <w:tcBorders>
              <w:top w:val="nil"/>
              <w:left w:val="nil"/>
              <w:bottom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szCs w:val="24"/>
              </w:rPr>
            </w:pPr>
            <w:r w:rsidRPr="00EC1C12">
              <w:rPr>
                <w:rFonts w:ascii="Times New Roman" w:hAnsi="Times New Roman" w:cs="Times New Roman"/>
                <w:szCs w:val="24"/>
              </w:rPr>
              <w:t>0,76c</w:t>
            </w:r>
          </w:p>
        </w:tc>
        <w:tc>
          <w:tcPr>
            <w:tcW w:w="1305" w:type="dxa"/>
            <w:tcBorders>
              <w:top w:val="nil"/>
              <w:left w:val="nil"/>
              <w:bottom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szCs w:val="24"/>
              </w:rPr>
            </w:pPr>
            <w:r w:rsidRPr="00EC1C12">
              <w:rPr>
                <w:rFonts w:ascii="Times New Roman" w:hAnsi="Times New Roman" w:cs="Times New Roman"/>
                <w:szCs w:val="24"/>
              </w:rPr>
              <w:t>17,83b</w:t>
            </w:r>
          </w:p>
        </w:tc>
        <w:tc>
          <w:tcPr>
            <w:tcW w:w="1183" w:type="dxa"/>
            <w:tcBorders>
              <w:top w:val="nil"/>
              <w:left w:val="nil"/>
              <w:bottom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szCs w:val="24"/>
              </w:rPr>
            </w:pPr>
          </w:p>
        </w:tc>
        <w:tc>
          <w:tcPr>
            <w:tcW w:w="1163" w:type="dxa"/>
            <w:tcBorders>
              <w:top w:val="nil"/>
              <w:left w:val="nil"/>
              <w:bottom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szCs w:val="24"/>
              </w:rPr>
            </w:pPr>
          </w:p>
        </w:tc>
        <w:tc>
          <w:tcPr>
            <w:tcW w:w="418" w:type="dxa"/>
            <w:tcBorders>
              <w:top w:val="nil"/>
              <w:left w:val="nil"/>
              <w:bottom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szCs w:val="24"/>
              </w:rPr>
            </w:pPr>
          </w:p>
        </w:tc>
      </w:tr>
      <w:tr w:rsidR="00EC1C12" w:rsidRPr="00EC1C12" w:rsidTr="00EC1C12">
        <w:trPr>
          <w:trHeight w:val="407"/>
        </w:trPr>
        <w:tc>
          <w:tcPr>
            <w:tcW w:w="2059" w:type="dxa"/>
            <w:tcBorders>
              <w:top w:val="nil"/>
              <w:left w:val="nil"/>
              <w:bottom w:val="nil"/>
              <w:right w:val="nil"/>
            </w:tcBorders>
            <w:shd w:val="clear" w:color="auto" w:fill="auto"/>
          </w:tcPr>
          <w:p w:rsidR="00EC1C12" w:rsidRPr="00EC1C12" w:rsidRDefault="00EC1C12" w:rsidP="007B71BB">
            <w:pPr>
              <w:spacing w:after="0" w:line="280" w:lineRule="exact"/>
              <w:jc w:val="both"/>
              <w:rPr>
                <w:rFonts w:ascii="Times New Roman" w:hAnsi="Times New Roman" w:cs="Times New Roman"/>
                <w:szCs w:val="24"/>
              </w:rPr>
            </w:pPr>
            <w:r w:rsidRPr="00EC1C12">
              <w:rPr>
                <w:rFonts w:ascii="Times New Roman" w:hAnsi="Times New Roman" w:cs="Times New Roman"/>
                <w:szCs w:val="24"/>
              </w:rPr>
              <w:t>3%1X</w:t>
            </w:r>
          </w:p>
        </w:tc>
        <w:tc>
          <w:tcPr>
            <w:tcW w:w="1002" w:type="dxa"/>
            <w:tcBorders>
              <w:top w:val="nil"/>
              <w:left w:val="nil"/>
              <w:bottom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szCs w:val="24"/>
              </w:rPr>
            </w:pPr>
          </w:p>
        </w:tc>
        <w:tc>
          <w:tcPr>
            <w:tcW w:w="1325" w:type="dxa"/>
            <w:tcBorders>
              <w:top w:val="nil"/>
              <w:left w:val="nil"/>
              <w:bottom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szCs w:val="24"/>
              </w:rPr>
            </w:pPr>
            <w:r w:rsidRPr="00EC1C12">
              <w:rPr>
                <w:rFonts w:ascii="Times New Roman" w:hAnsi="Times New Roman" w:cs="Times New Roman"/>
                <w:szCs w:val="24"/>
              </w:rPr>
              <w:t>97,75c</w:t>
            </w:r>
          </w:p>
        </w:tc>
        <w:tc>
          <w:tcPr>
            <w:tcW w:w="1184" w:type="dxa"/>
            <w:tcBorders>
              <w:top w:val="nil"/>
              <w:left w:val="nil"/>
              <w:bottom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szCs w:val="24"/>
              </w:rPr>
            </w:pPr>
            <w:r w:rsidRPr="00EC1C12">
              <w:rPr>
                <w:rFonts w:ascii="Times New Roman" w:hAnsi="Times New Roman" w:cs="Times New Roman"/>
                <w:szCs w:val="24"/>
              </w:rPr>
              <w:t>0,72c</w:t>
            </w:r>
          </w:p>
        </w:tc>
        <w:tc>
          <w:tcPr>
            <w:tcW w:w="1305" w:type="dxa"/>
            <w:tcBorders>
              <w:top w:val="nil"/>
              <w:left w:val="nil"/>
              <w:bottom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szCs w:val="24"/>
              </w:rPr>
            </w:pPr>
            <w:r w:rsidRPr="00EC1C12">
              <w:rPr>
                <w:rFonts w:ascii="Times New Roman" w:hAnsi="Times New Roman" w:cs="Times New Roman"/>
                <w:szCs w:val="24"/>
              </w:rPr>
              <w:t>17,82b</w:t>
            </w:r>
          </w:p>
        </w:tc>
        <w:tc>
          <w:tcPr>
            <w:tcW w:w="1183" w:type="dxa"/>
            <w:tcBorders>
              <w:top w:val="nil"/>
              <w:left w:val="nil"/>
              <w:bottom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szCs w:val="24"/>
              </w:rPr>
            </w:pPr>
          </w:p>
        </w:tc>
        <w:tc>
          <w:tcPr>
            <w:tcW w:w="1163" w:type="dxa"/>
            <w:tcBorders>
              <w:top w:val="nil"/>
              <w:left w:val="nil"/>
              <w:bottom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szCs w:val="24"/>
              </w:rPr>
            </w:pPr>
          </w:p>
        </w:tc>
        <w:tc>
          <w:tcPr>
            <w:tcW w:w="418" w:type="dxa"/>
            <w:tcBorders>
              <w:top w:val="nil"/>
              <w:left w:val="nil"/>
              <w:bottom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szCs w:val="24"/>
              </w:rPr>
            </w:pPr>
          </w:p>
        </w:tc>
      </w:tr>
      <w:tr w:rsidR="00EC1C12" w:rsidRPr="00EC1C12" w:rsidTr="00EC1C12">
        <w:trPr>
          <w:trHeight w:val="407"/>
        </w:trPr>
        <w:tc>
          <w:tcPr>
            <w:tcW w:w="2059" w:type="dxa"/>
            <w:tcBorders>
              <w:top w:val="nil"/>
              <w:left w:val="nil"/>
              <w:bottom w:val="nil"/>
              <w:right w:val="nil"/>
            </w:tcBorders>
            <w:shd w:val="clear" w:color="auto" w:fill="auto"/>
          </w:tcPr>
          <w:p w:rsidR="00EC1C12" w:rsidRPr="00EC1C12" w:rsidRDefault="00EC1C12" w:rsidP="007B71BB">
            <w:pPr>
              <w:spacing w:after="0" w:line="280" w:lineRule="exact"/>
              <w:jc w:val="both"/>
              <w:rPr>
                <w:rFonts w:ascii="Times New Roman" w:hAnsi="Times New Roman" w:cs="Times New Roman"/>
                <w:szCs w:val="24"/>
              </w:rPr>
            </w:pPr>
            <w:r w:rsidRPr="00EC1C12">
              <w:rPr>
                <w:rFonts w:ascii="Times New Roman" w:hAnsi="Times New Roman" w:cs="Times New Roman"/>
                <w:szCs w:val="24"/>
              </w:rPr>
              <w:t>3%2X</w:t>
            </w:r>
          </w:p>
        </w:tc>
        <w:tc>
          <w:tcPr>
            <w:tcW w:w="1002" w:type="dxa"/>
            <w:tcBorders>
              <w:top w:val="nil"/>
              <w:left w:val="nil"/>
              <w:bottom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szCs w:val="24"/>
              </w:rPr>
            </w:pPr>
          </w:p>
        </w:tc>
        <w:tc>
          <w:tcPr>
            <w:tcW w:w="1325" w:type="dxa"/>
            <w:tcBorders>
              <w:top w:val="nil"/>
              <w:left w:val="nil"/>
              <w:bottom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szCs w:val="24"/>
              </w:rPr>
            </w:pPr>
            <w:r w:rsidRPr="00EC1C12">
              <w:rPr>
                <w:rFonts w:ascii="Times New Roman" w:hAnsi="Times New Roman" w:cs="Times New Roman"/>
                <w:szCs w:val="24"/>
              </w:rPr>
              <w:t>131,00b</w:t>
            </w:r>
          </w:p>
        </w:tc>
        <w:tc>
          <w:tcPr>
            <w:tcW w:w="1184" w:type="dxa"/>
            <w:tcBorders>
              <w:top w:val="nil"/>
              <w:left w:val="nil"/>
              <w:bottom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szCs w:val="24"/>
              </w:rPr>
            </w:pPr>
            <w:r w:rsidRPr="00EC1C12">
              <w:rPr>
                <w:rFonts w:ascii="Times New Roman" w:hAnsi="Times New Roman" w:cs="Times New Roman"/>
                <w:szCs w:val="24"/>
              </w:rPr>
              <w:t>1,17b</w:t>
            </w:r>
          </w:p>
        </w:tc>
        <w:tc>
          <w:tcPr>
            <w:tcW w:w="1305" w:type="dxa"/>
            <w:tcBorders>
              <w:top w:val="nil"/>
              <w:left w:val="nil"/>
              <w:bottom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szCs w:val="24"/>
              </w:rPr>
            </w:pPr>
            <w:r w:rsidRPr="00EC1C12">
              <w:rPr>
                <w:rFonts w:ascii="Times New Roman" w:hAnsi="Times New Roman" w:cs="Times New Roman"/>
                <w:szCs w:val="24"/>
              </w:rPr>
              <w:t>18,94a</w:t>
            </w:r>
          </w:p>
        </w:tc>
        <w:tc>
          <w:tcPr>
            <w:tcW w:w="1183" w:type="dxa"/>
            <w:tcBorders>
              <w:top w:val="nil"/>
              <w:left w:val="nil"/>
              <w:bottom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szCs w:val="24"/>
              </w:rPr>
            </w:pPr>
          </w:p>
        </w:tc>
        <w:tc>
          <w:tcPr>
            <w:tcW w:w="1163" w:type="dxa"/>
            <w:tcBorders>
              <w:top w:val="nil"/>
              <w:left w:val="nil"/>
              <w:bottom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szCs w:val="24"/>
              </w:rPr>
            </w:pPr>
          </w:p>
        </w:tc>
        <w:tc>
          <w:tcPr>
            <w:tcW w:w="418" w:type="dxa"/>
            <w:tcBorders>
              <w:top w:val="nil"/>
              <w:left w:val="nil"/>
              <w:bottom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szCs w:val="24"/>
              </w:rPr>
            </w:pPr>
          </w:p>
        </w:tc>
      </w:tr>
      <w:tr w:rsidR="00EC1C12" w:rsidRPr="00EC1C12" w:rsidTr="00EC1C12">
        <w:trPr>
          <w:trHeight w:val="407"/>
        </w:trPr>
        <w:tc>
          <w:tcPr>
            <w:tcW w:w="2059" w:type="dxa"/>
            <w:tcBorders>
              <w:top w:val="nil"/>
              <w:left w:val="nil"/>
              <w:bottom w:val="nil"/>
              <w:right w:val="nil"/>
            </w:tcBorders>
            <w:shd w:val="clear" w:color="auto" w:fill="auto"/>
          </w:tcPr>
          <w:p w:rsidR="00EC1C12" w:rsidRPr="00EC1C12" w:rsidRDefault="00EC1C12" w:rsidP="007B71BB">
            <w:pPr>
              <w:spacing w:after="0" w:line="280" w:lineRule="exact"/>
              <w:jc w:val="both"/>
              <w:rPr>
                <w:rFonts w:ascii="Times New Roman" w:hAnsi="Times New Roman" w:cs="Times New Roman"/>
                <w:szCs w:val="24"/>
              </w:rPr>
            </w:pPr>
            <w:r w:rsidRPr="00EC1C12">
              <w:rPr>
                <w:rFonts w:ascii="Times New Roman" w:hAnsi="Times New Roman" w:cs="Times New Roman"/>
                <w:szCs w:val="24"/>
              </w:rPr>
              <w:t>4%1X</w:t>
            </w:r>
          </w:p>
        </w:tc>
        <w:tc>
          <w:tcPr>
            <w:tcW w:w="1002" w:type="dxa"/>
            <w:tcBorders>
              <w:top w:val="nil"/>
              <w:left w:val="nil"/>
              <w:bottom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szCs w:val="24"/>
              </w:rPr>
            </w:pPr>
          </w:p>
        </w:tc>
        <w:tc>
          <w:tcPr>
            <w:tcW w:w="1325" w:type="dxa"/>
            <w:tcBorders>
              <w:top w:val="nil"/>
              <w:left w:val="nil"/>
              <w:bottom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szCs w:val="24"/>
              </w:rPr>
            </w:pPr>
            <w:r w:rsidRPr="00EC1C12">
              <w:rPr>
                <w:rFonts w:ascii="Times New Roman" w:hAnsi="Times New Roman" w:cs="Times New Roman"/>
                <w:szCs w:val="24"/>
              </w:rPr>
              <w:t>105,50c</w:t>
            </w:r>
          </w:p>
        </w:tc>
        <w:tc>
          <w:tcPr>
            <w:tcW w:w="1184" w:type="dxa"/>
            <w:tcBorders>
              <w:top w:val="nil"/>
              <w:left w:val="nil"/>
              <w:bottom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szCs w:val="24"/>
              </w:rPr>
            </w:pPr>
            <w:r w:rsidRPr="00EC1C12">
              <w:rPr>
                <w:rFonts w:ascii="Times New Roman" w:hAnsi="Times New Roman" w:cs="Times New Roman"/>
                <w:szCs w:val="24"/>
              </w:rPr>
              <w:t>0,83c</w:t>
            </w:r>
          </w:p>
        </w:tc>
        <w:tc>
          <w:tcPr>
            <w:tcW w:w="1305" w:type="dxa"/>
            <w:tcBorders>
              <w:top w:val="nil"/>
              <w:left w:val="nil"/>
              <w:bottom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szCs w:val="24"/>
              </w:rPr>
            </w:pPr>
            <w:r w:rsidRPr="00EC1C12">
              <w:rPr>
                <w:rFonts w:ascii="Times New Roman" w:hAnsi="Times New Roman" w:cs="Times New Roman"/>
                <w:szCs w:val="24"/>
              </w:rPr>
              <w:t>17,90b</w:t>
            </w:r>
          </w:p>
        </w:tc>
        <w:tc>
          <w:tcPr>
            <w:tcW w:w="1183" w:type="dxa"/>
            <w:tcBorders>
              <w:top w:val="nil"/>
              <w:left w:val="nil"/>
              <w:bottom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szCs w:val="24"/>
              </w:rPr>
            </w:pPr>
          </w:p>
        </w:tc>
        <w:tc>
          <w:tcPr>
            <w:tcW w:w="1163" w:type="dxa"/>
            <w:tcBorders>
              <w:top w:val="nil"/>
              <w:left w:val="nil"/>
              <w:bottom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szCs w:val="24"/>
              </w:rPr>
            </w:pPr>
          </w:p>
        </w:tc>
        <w:tc>
          <w:tcPr>
            <w:tcW w:w="418" w:type="dxa"/>
            <w:tcBorders>
              <w:top w:val="nil"/>
              <w:left w:val="nil"/>
              <w:bottom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szCs w:val="24"/>
              </w:rPr>
            </w:pPr>
          </w:p>
        </w:tc>
      </w:tr>
      <w:tr w:rsidR="00EC1C12" w:rsidRPr="00EC1C12" w:rsidTr="00EC1C12">
        <w:trPr>
          <w:trHeight w:val="80"/>
        </w:trPr>
        <w:tc>
          <w:tcPr>
            <w:tcW w:w="2059" w:type="dxa"/>
            <w:tcBorders>
              <w:top w:val="nil"/>
              <w:left w:val="nil"/>
              <w:right w:val="nil"/>
            </w:tcBorders>
            <w:shd w:val="clear" w:color="auto" w:fill="auto"/>
          </w:tcPr>
          <w:p w:rsidR="00EC1C12" w:rsidRPr="00EC1C12" w:rsidRDefault="00EC1C12" w:rsidP="007B71BB">
            <w:pPr>
              <w:spacing w:after="0" w:line="280" w:lineRule="exact"/>
              <w:jc w:val="both"/>
              <w:rPr>
                <w:rFonts w:ascii="Times New Roman" w:hAnsi="Times New Roman" w:cs="Times New Roman"/>
                <w:szCs w:val="24"/>
              </w:rPr>
            </w:pPr>
            <w:r w:rsidRPr="00EC1C12">
              <w:rPr>
                <w:rFonts w:ascii="Times New Roman" w:hAnsi="Times New Roman" w:cs="Times New Roman"/>
                <w:szCs w:val="24"/>
              </w:rPr>
              <w:t>4%2X</w:t>
            </w:r>
          </w:p>
        </w:tc>
        <w:tc>
          <w:tcPr>
            <w:tcW w:w="1002" w:type="dxa"/>
            <w:tcBorders>
              <w:top w:val="nil"/>
              <w:left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szCs w:val="24"/>
              </w:rPr>
            </w:pPr>
          </w:p>
        </w:tc>
        <w:tc>
          <w:tcPr>
            <w:tcW w:w="1325" w:type="dxa"/>
            <w:tcBorders>
              <w:top w:val="nil"/>
              <w:left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szCs w:val="24"/>
              </w:rPr>
            </w:pPr>
            <w:r w:rsidRPr="00EC1C12">
              <w:rPr>
                <w:rFonts w:ascii="Times New Roman" w:hAnsi="Times New Roman" w:cs="Times New Roman"/>
                <w:szCs w:val="24"/>
              </w:rPr>
              <w:t>152,17a</w:t>
            </w:r>
          </w:p>
        </w:tc>
        <w:tc>
          <w:tcPr>
            <w:tcW w:w="1184" w:type="dxa"/>
            <w:tcBorders>
              <w:top w:val="nil"/>
              <w:left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szCs w:val="24"/>
              </w:rPr>
            </w:pPr>
            <w:r w:rsidRPr="00EC1C12">
              <w:rPr>
                <w:rFonts w:ascii="Times New Roman" w:hAnsi="Times New Roman" w:cs="Times New Roman"/>
                <w:szCs w:val="24"/>
              </w:rPr>
              <w:t>1,45a</w:t>
            </w:r>
          </w:p>
        </w:tc>
        <w:tc>
          <w:tcPr>
            <w:tcW w:w="1305" w:type="dxa"/>
            <w:tcBorders>
              <w:top w:val="nil"/>
              <w:left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szCs w:val="24"/>
              </w:rPr>
            </w:pPr>
            <w:r w:rsidRPr="00EC1C12">
              <w:rPr>
                <w:rFonts w:ascii="Times New Roman" w:hAnsi="Times New Roman" w:cs="Times New Roman"/>
                <w:szCs w:val="24"/>
              </w:rPr>
              <w:t>19,67a</w:t>
            </w:r>
          </w:p>
        </w:tc>
        <w:tc>
          <w:tcPr>
            <w:tcW w:w="1183" w:type="dxa"/>
            <w:tcBorders>
              <w:top w:val="nil"/>
              <w:left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szCs w:val="24"/>
              </w:rPr>
            </w:pPr>
          </w:p>
        </w:tc>
        <w:tc>
          <w:tcPr>
            <w:tcW w:w="1163" w:type="dxa"/>
            <w:tcBorders>
              <w:top w:val="nil"/>
              <w:left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szCs w:val="24"/>
              </w:rPr>
            </w:pPr>
          </w:p>
        </w:tc>
        <w:tc>
          <w:tcPr>
            <w:tcW w:w="418" w:type="dxa"/>
            <w:tcBorders>
              <w:top w:val="nil"/>
              <w:left w:val="nil"/>
              <w:right w:val="nil"/>
            </w:tcBorders>
            <w:shd w:val="clear" w:color="auto" w:fill="auto"/>
          </w:tcPr>
          <w:p w:rsidR="00EC1C12" w:rsidRPr="00EC1C12" w:rsidRDefault="00EC1C12" w:rsidP="007B71BB">
            <w:pPr>
              <w:spacing w:after="0" w:line="280" w:lineRule="exact"/>
              <w:jc w:val="center"/>
              <w:rPr>
                <w:rFonts w:ascii="Times New Roman" w:hAnsi="Times New Roman" w:cs="Times New Roman"/>
                <w:szCs w:val="24"/>
              </w:rPr>
            </w:pPr>
          </w:p>
        </w:tc>
      </w:tr>
    </w:tbl>
    <w:p w:rsidR="00EC1C12" w:rsidRPr="00EC1C12" w:rsidRDefault="00EC1C12" w:rsidP="00EC1C12">
      <w:pPr>
        <w:spacing w:after="0" w:line="280" w:lineRule="exact"/>
        <w:jc w:val="both"/>
        <w:rPr>
          <w:sz w:val="20"/>
          <w:szCs w:val="24"/>
        </w:rPr>
      </w:pPr>
      <w:r w:rsidRPr="00EC1C12">
        <w:rPr>
          <w:sz w:val="20"/>
          <w:szCs w:val="24"/>
        </w:rPr>
        <w:t>PI: peso inicial; GPd: ganho de peso diário ((Peso final – peso inicial/dias de cultivo)); CF: Comprimento final; FC: Fator de condição ((Peso final/comprimento final</w:t>
      </w:r>
      <w:r w:rsidRPr="00EC1C12">
        <w:rPr>
          <w:sz w:val="20"/>
          <w:szCs w:val="24"/>
          <w:vertAlign w:val="superscript"/>
        </w:rPr>
        <w:t>3</w:t>
      </w:r>
      <w:r w:rsidRPr="00EC1C12">
        <w:rPr>
          <w:sz w:val="20"/>
          <w:szCs w:val="24"/>
        </w:rPr>
        <w:t xml:space="preserve">)*100); SO: Sobrevivência ((número final/número inicial)*100); RC: Rendimento de carcaça ((peso da carcaça/peso final)*100); Arç: porcentagem de arraçoamento; Freq.: frequência alimentar; 1%1X: 1% de ração em função do peso vivo e alimentados uma vez ao dia; 1%2X: 1% de ração em função do peso vivo e alimentados duas vezes ao dia; 2%1X: 2% de ração em função do peso vivo e alimentados uma vez ao dia; 2%2X: 2% de ração em função do peso vivo e alimentados duas vezes ao dia; 3%1X: 3% de ração em função do peso vivo e alimentados uma vez ao dia; 3%2X: 3% de ração em função do peso vivo e alimentados duas vezes ao dia; 4%1X: </w:t>
      </w:r>
      <w:r w:rsidRPr="00EC1C12">
        <w:rPr>
          <w:sz w:val="20"/>
          <w:szCs w:val="24"/>
        </w:rPr>
        <w:lastRenderedPageBreak/>
        <w:t>4% de ração em função do peso vivo e alimentados uma vez ao dia; 4%2X: 4% de ração em função do peso vivo e alimentados duas vezes ao dia; Médias seguidas de letras por letras distintas na coluna indicam diferença significativa (P&lt;0,05) pelo teste de Tukey.  SEM: Erro padrão da média</w:t>
      </w:r>
    </w:p>
    <w:p w:rsidR="00EC1C12" w:rsidRPr="00EC1C12" w:rsidRDefault="00EC1C12" w:rsidP="00EC1C12">
      <w:pPr>
        <w:spacing w:after="0" w:line="280" w:lineRule="exact"/>
        <w:jc w:val="both"/>
        <w:rPr>
          <w:szCs w:val="24"/>
        </w:rPr>
      </w:pPr>
    </w:p>
    <w:p w:rsidR="00EC1C12" w:rsidRPr="00EC1C12" w:rsidRDefault="00EC1C12" w:rsidP="00EC1C12">
      <w:pPr>
        <w:spacing w:after="0" w:line="240" w:lineRule="auto"/>
        <w:ind w:firstLine="567"/>
        <w:jc w:val="both"/>
        <w:rPr>
          <w:szCs w:val="24"/>
        </w:rPr>
      </w:pPr>
      <w:r w:rsidRPr="00EC1C12">
        <w:rPr>
          <w:szCs w:val="24"/>
        </w:rPr>
        <w:tab/>
        <w:t>Os peixes que receberam 4% do peso vivo em ração, apresentaram maior desempenho produtivo, resultados semelhantes foram relatados por Marques et al. (2004) avaliando níveis de arraçoamento para carpa capim, onde recomendam 6% de ração para alevinos de uma grama. Por outro lado, Chagas et al. (2007) avaliando o percentual de ração para o tambaqui em tanques-rede recomendam 1% do peso vivo para peixes acima de 200 g e Salaro et al. (2008) recomendam 4% do peso vivo para juvenis de trairão. As diferenças observadas entre os estudos variam em função da fase de crescimento do peixe (DENG et al., 2003) o que explica as diferentes taxas de arraçoamento.</w:t>
      </w:r>
    </w:p>
    <w:p w:rsidR="00EC1C12" w:rsidRPr="00EC1C12" w:rsidRDefault="00EC1C12" w:rsidP="00EC1C12">
      <w:pPr>
        <w:spacing w:after="0" w:line="240" w:lineRule="auto"/>
        <w:ind w:firstLine="567"/>
        <w:jc w:val="both"/>
        <w:rPr>
          <w:szCs w:val="24"/>
        </w:rPr>
      </w:pPr>
      <w:r w:rsidRPr="00EC1C12">
        <w:rPr>
          <w:szCs w:val="24"/>
        </w:rPr>
        <w:tab/>
        <w:t>A porcentagem de alimentação influencia no crescimento (NG et al., 2000; QIAN et al., 2001; VAN HAM et al., 2003) na conversão alimentar aparente (MARQUES et al., 2004; MEURER et al., 2005), na qualidade de água, tornando os peixes suscetíveis a doenças (MEURER et al., 2005), sendo que este parâmetro é influenciado pela temperatura da água (HIDALGO et al., 1987; SANTIAGO et al., 1987), qualidade de água (principalmente amônia e oxigênio dissolvido) (KUBITZA, 1997).</w:t>
      </w:r>
    </w:p>
    <w:p w:rsidR="00EC1C12" w:rsidRPr="00EC1C12" w:rsidRDefault="00EC1C12" w:rsidP="00EC1C12">
      <w:pPr>
        <w:spacing w:after="0" w:line="240" w:lineRule="auto"/>
        <w:ind w:firstLine="567"/>
        <w:jc w:val="both"/>
        <w:rPr>
          <w:szCs w:val="24"/>
        </w:rPr>
      </w:pPr>
      <w:r w:rsidRPr="00EC1C12">
        <w:rPr>
          <w:szCs w:val="24"/>
        </w:rPr>
        <w:t>A determinação do manejo alimentar independente da espécie de peixes a ser cultivada, é fundamental para a obtenção de uma produção eficiente, pois a necessidade nutricional é diretamente influenciada pela disponibilidade alimentar (SALARO et al., 2008), sendo fundamental estabelecer a quantidade de ração e a frequência a ser fornecida.</w:t>
      </w:r>
    </w:p>
    <w:p w:rsidR="00EC1C12" w:rsidRPr="00EC1C12" w:rsidRDefault="00EC1C12" w:rsidP="00EC1C12">
      <w:pPr>
        <w:spacing w:after="0" w:line="240" w:lineRule="auto"/>
        <w:ind w:firstLine="567"/>
        <w:jc w:val="both"/>
        <w:rPr>
          <w:szCs w:val="24"/>
        </w:rPr>
      </w:pPr>
      <w:r w:rsidRPr="00EC1C12">
        <w:rPr>
          <w:szCs w:val="24"/>
        </w:rPr>
        <w:t>A frequência de alimentação tem influenciado positivamente no desempenho de várias espécies de peixes, de maneira geral os melhores resultados são observados para aqueles peixes que recebem maiores parcelas diárias de ração, pois o intervalo entre os arraçoamentos reduz. Segundo Riche et al. (2004) a taxa de evacuação gástrica ideal para tilápias é de quatro a cinco horas entre os arraçoamentos. Neste trabalho o intervalo de fornecimento das rações foi superior, porém, aqueles que receberam duas alimentações diárias apresentaram os melhores resultados de desempenho produtivo.</w:t>
      </w:r>
    </w:p>
    <w:p w:rsidR="00EC1C12" w:rsidRPr="00EC1C12" w:rsidRDefault="00EC1C12" w:rsidP="00EC1C12">
      <w:pPr>
        <w:spacing w:after="0" w:line="240" w:lineRule="auto"/>
        <w:ind w:firstLine="567"/>
        <w:jc w:val="both"/>
        <w:rPr>
          <w:szCs w:val="24"/>
        </w:rPr>
      </w:pPr>
      <w:r w:rsidRPr="00EC1C12">
        <w:rPr>
          <w:szCs w:val="24"/>
        </w:rPr>
        <w:t>Vários autores relatam melhorias no desempenho, quando o intervalo entre o fornecimento de ração é reduzido. Bittencourt et al. (2013) relatam que a carpa comum apresenta melhor peso final e consequentemente ganho em peso para aqueles alimentados quatro vezes ao dia. Marques et al. (2008) recomenda no mínimo quatro arraçoamentos diários para alevinos de carpa capim. Zaminham et al. (2011) recomendam quatro alimentações diárias para alevinos de piapara. Para alevinos de peixe rei Pouey et al. (2012) recomendam arraçoamento de oito vezes ao dia. Canton et al. (2007) para juvenis de jundiá recomendam 2 vezes ao dia. O arraçoamento diário também é influenciado pelo hábito alimentar dos peixes, sendo que peixes com estomago consomem um bolo alimentar maior, necessitando de menos parcelas diárias de ração.</w:t>
      </w:r>
    </w:p>
    <w:p w:rsidR="00EC1C12" w:rsidRPr="00EC1C12" w:rsidRDefault="00EC1C12" w:rsidP="00EC1C12">
      <w:pPr>
        <w:spacing w:after="0" w:line="240" w:lineRule="auto"/>
        <w:ind w:firstLine="567"/>
        <w:jc w:val="both"/>
        <w:rPr>
          <w:szCs w:val="24"/>
        </w:rPr>
      </w:pPr>
      <w:r w:rsidRPr="00EC1C12">
        <w:rPr>
          <w:szCs w:val="24"/>
        </w:rPr>
        <w:t xml:space="preserve">Segundo Carneiro e Mikos (2005) é possível obter o mesmo crescimento de alevinos de jundiá alimentados uma, comparado com duas a quatro vezes ao dia, porém, o aumento na frequência de fornecimento do alimento permite maior contato visual do produtor com o peixe, possibilitando melhor acompanhamento do estado de saúde dos animais, no entanto, salienta que haverá aumento nos custos referentes à mão de obra que devem ser considerados. </w:t>
      </w:r>
    </w:p>
    <w:p w:rsidR="00D66241" w:rsidRPr="00EC1C12" w:rsidRDefault="00EC1C12" w:rsidP="00EC1C12">
      <w:pPr>
        <w:spacing w:after="0" w:line="240" w:lineRule="auto"/>
        <w:ind w:firstLine="567"/>
        <w:jc w:val="both"/>
        <w:rPr>
          <w:szCs w:val="24"/>
        </w:rPr>
      </w:pPr>
      <w:r w:rsidRPr="00EC1C12">
        <w:rPr>
          <w:szCs w:val="24"/>
        </w:rPr>
        <w:t>Conhecendo-se o efeito do percentual de arraçoamento em função do peso vivo, é possível estabelecer tabelas de referência para a espécie em questão, porém, o percentual por si só não significa um efeito positivo no desempenho, pois a forma frequência de fornecimento influirá nos resultados. Fato este observado no atual trabalho, pois os peixes que receberam 4%2X ao dia, apresentam ganho em peso superior (174,92%) e conversão alimentar aparente inferior (33,05%) comparado aqueles peixes que receberam 4%1X ao dia, demonstrando a importância não só da quantidade de ração, mas também do número de parcelas diárias. Outro fator interessante é que a maior frequência alimentar reduz a disparidade do peso final dos peixes, facilitando os manejos e a comercialização (</w:t>
      </w:r>
      <w:r w:rsidR="00B00701" w:rsidRPr="00EC1C12">
        <w:rPr>
          <w:szCs w:val="24"/>
        </w:rPr>
        <w:t xml:space="preserve">HAYASHI </w:t>
      </w:r>
      <w:r w:rsidRPr="00EC1C12">
        <w:rPr>
          <w:iCs/>
          <w:szCs w:val="24"/>
        </w:rPr>
        <w:t>et al</w:t>
      </w:r>
      <w:r w:rsidRPr="00EC1C12">
        <w:rPr>
          <w:szCs w:val="24"/>
        </w:rPr>
        <w:t>., 2004), fator este que não sofreu influência de uma ou duas alimentações diárias.</w:t>
      </w:r>
    </w:p>
    <w:p w:rsidR="00EC1C12" w:rsidRPr="00EC1C12" w:rsidRDefault="00EC1C12" w:rsidP="00EC1C12">
      <w:pPr>
        <w:spacing w:after="0" w:line="240" w:lineRule="auto"/>
        <w:ind w:firstLine="539"/>
        <w:jc w:val="both"/>
        <w:rPr>
          <w:color w:val="000000"/>
          <w:szCs w:val="24"/>
        </w:rPr>
      </w:pPr>
    </w:p>
    <w:p w:rsidR="00376441" w:rsidRPr="00EC1C12" w:rsidRDefault="0084602C" w:rsidP="00D66241">
      <w:pPr>
        <w:spacing w:after="0" w:line="240" w:lineRule="auto"/>
        <w:jc w:val="both"/>
        <w:rPr>
          <w:b/>
          <w:szCs w:val="24"/>
        </w:rPr>
      </w:pPr>
      <w:r w:rsidRPr="00EC1C12">
        <w:rPr>
          <w:b/>
          <w:szCs w:val="24"/>
        </w:rPr>
        <w:lastRenderedPageBreak/>
        <w:t>4- CONCLUSÃO</w:t>
      </w:r>
    </w:p>
    <w:p w:rsidR="00C86FAA" w:rsidRPr="00EC1C12" w:rsidRDefault="00C86FAA" w:rsidP="00D66241">
      <w:pPr>
        <w:spacing w:after="0" w:line="240" w:lineRule="auto"/>
        <w:ind w:firstLine="708"/>
        <w:jc w:val="both"/>
        <w:rPr>
          <w:color w:val="000000"/>
          <w:szCs w:val="24"/>
        </w:rPr>
      </w:pPr>
    </w:p>
    <w:p w:rsidR="00C86FAA" w:rsidRPr="00EC1C12" w:rsidRDefault="00EC1C12" w:rsidP="00D66241">
      <w:pPr>
        <w:spacing w:after="0" w:line="240" w:lineRule="auto"/>
        <w:ind w:firstLine="567"/>
        <w:jc w:val="both"/>
        <w:rPr>
          <w:szCs w:val="24"/>
        </w:rPr>
      </w:pPr>
      <w:r w:rsidRPr="00EC1C12">
        <w:rPr>
          <w:szCs w:val="24"/>
        </w:rPr>
        <w:t>Conclui-se que, para juvenis de carpa comum (</w:t>
      </w:r>
      <w:r w:rsidRPr="00EC1C12">
        <w:rPr>
          <w:i/>
          <w:szCs w:val="24"/>
        </w:rPr>
        <w:t>Cyprinus carpio</w:t>
      </w:r>
      <w:r w:rsidRPr="00EC1C12">
        <w:rPr>
          <w:szCs w:val="24"/>
        </w:rPr>
        <w:t>), recomenda-se o fornecimento de alimentação 4% de arraçoamento duas vezes ao dia, por proporcionar melhor ganho em peso dos peixes, porém, o melhor índice de conversão alimentar aparente ocorre quando alimentados com 1% de ração alimentado uma ou duas vezes ao dia.</w:t>
      </w:r>
    </w:p>
    <w:p w:rsidR="00376441" w:rsidRPr="00EC1C12" w:rsidRDefault="00376441" w:rsidP="00D66241">
      <w:pPr>
        <w:pStyle w:val="Ttulo1"/>
        <w:spacing w:before="0" w:after="0"/>
        <w:jc w:val="both"/>
        <w:rPr>
          <w:rFonts w:ascii="Times New Roman" w:hAnsi="Times New Roman" w:cs="Times New Roman"/>
          <w:caps/>
          <w:sz w:val="24"/>
          <w:szCs w:val="24"/>
        </w:rPr>
      </w:pPr>
    </w:p>
    <w:p w:rsidR="00376441" w:rsidRPr="00EC1C12" w:rsidRDefault="0084602C" w:rsidP="00D66241">
      <w:pPr>
        <w:pStyle w:val="Ttulo1"/>
        <w:spacing w:before="0" w:after="0"/>
        <w:jc w:val="both"/>
        <w:rPr>
          <w:rFonts w:ascii="Times New Roman" w:hAnsi="Times New Roman" w:cs="Times New Roman"/>
          <w:sz w:val="24"/>
          <w:szCs w:val="24"/>
        </w:rPr>
      </w:pPr>
      <w:r w:rsidRPr="00EC1C12">
        <w:rPr>
          <w:rFonts w:ascii="Times New Roman" w:hAnsi="Times New Roman" w:cs="Times New Roman"/>
          <w:sz w:val="24"/>
          <w:szCs w:val="24"/>
        </w:rPr>
        <w:t>6- REFERÊNCIA BIBLIOGRÁFICA</w:t>
      </w:r>
    </w:p>
    <w:p w:rsidR="00376441" w:rsidRPr="00EC1C12" w:rsidRDefault="00376441" w:rsidP="00D66241">
      <w:pPr>
        <w:pStyle w:val="Ttulo1"/>
        <w:spacing w:before="0" w:after="0"/>
        <w:jc w:val="both"/>
        <w:rPr>
          <w:rFonts w:ascii="Times New Roman" w:hAnsi="Times New Roman" w:cs="Times New Roman"/>
          <w:b w:val="0"/>
          <w:color w:val="000000"/>
          <w:sz w:val="24"/>
          <w:szCs w:val="24"/>
        </w:rPr>
      </w:pPr>
    </w:p>
    <w:p w:rsidR="00EC1C12" w:rsidRPr="00EC1C12" w:rsidRDefault="00EC1C12" w:rsidP="00EC1C12">
      <w:pPr>
        <w:autoSpaceDE w:val="0"/>
        <w:autoSpaceDN w:val="0"/>
        <w:adjustRightInd w:val="0"/>
        <w:spacing w:after="0" w:line="280" w:lineRule="exact"/>
        <w:jc w:val="both"/>
        <w:rPr>
          <w:szCs w:val="24"/>
        </w:rPr>
      </w:pPr>
      <w:r w:rsidRPr="00EC1C12">
        <w:rPr>
          <w:szCs w:val="24"/>
        </w:rPr>
        <w:t xml:space="preserve">BITTENCOURT, F.; NEU, D.H.; POZZER, R.; LUI, T.A.; FEIDEN, A.; BOSCOLO, W.R. </w:t>
      </w:r>
      <w:r w:rsidRPr="00EC1C12">
        <w:rPr>
          <w:bCs/>
          <w:szCs w:val="24"/>
        </w:rPr>
        <w:t>Frequência de arraçoamento para alevinos de carpa comum.</w:t>
      </w:r>
      <w:r w:rsidRPr="00EC1C12">
        <w:rPr>
          <w:b/>
          <w:bCs/>
          <w:szCs w:val="24"/>
        </w:rPr>
        <w:t xml:space="preserve"> </w:t>
      </w:r>
      <w:r w:rsidRPr="00EC1C12">
        <w:rPr>
          <w:b/>
          <w:szCs w:val="24"/>
        </w:rPr>
        <w:t xml:space="preserve"> </w:t>
      </w:r>
      <w:r w:rsidRPr="00EC1C12">
        <w:rPr>
          <w:b/>
          <w:iCs/>
          <w:szCs w:val="24"/>
        </w:rPr>
        <w:t>Boletim do Instituto de Pesca</w:t>
      </w:r>
      <w:r w:rsidRPr="00EC1C12">
        <w:rPr>
          <w:b/>
          <w:szCs w:val="24"/>
        </w:rPr>
        <w:t>,</w:t>
      </w:r>
      <w:r w:rsidRPr="00EC1C12">
        <w:rPr>
          <w:szCs w:val="24"/>
        </w:rPr>
        <w:t xml:space="preserve"> v.</w:t>
      </w:r>
      <w:r w:rsidRPr="00EC1C12">
        <w:rPr>
          <w:iCs/>
          <w:szCs w:val="24"/>
        </w:rPr>
        <w:t>39, n.</w:t>
      </w:r>
      <w:r w:rsidRPr="00EC1C12">
        <w:rPr>
          <w:szCs w:val="24"/>
        </w:rPr>
        <w:t>2, p.149-156, 2013.</w:t>
      </w:r>
    </w:p>
    <w:p w:rsidR="00EC1C12" w:rsidRPr="00EC1C12" w:rsidRDefault="00EC1C12" w:rsidP="00EC1C12">
      <w:pPr>
        <w:autoSpaceDE w:val="0"/>
        <w:autoSpaceDN w:val="0"/>
        <w:adjustRightInd w:val="0"/>
        <w:spacing w:after="0" w:line="280" w:lineRule="exact"/>
        <w:jc w:val="both"/>
        <w:rPr>
          <w:szCs w:val="24"/>
        </w:rPr>
      </w:pPr>
      <w:r w:rsidRPr="00EC1C12">
        <w:rPr>
          <w:szCs w:val="24"/>
        </w:rPr>
        <w:t xml:space="preserve">CANTON, R.; WEINGARTNER, M.; FRACALOSSI, D.M.; ZANIBONI FILHO, E. Influência da frequência alimentar no desempenho de juvenis de jundiá </w:t>
      </w:r>
      <w:r w:rsidRPr="00EC1C12">
        <w:rPr>
          <w:b/>
          <w:bCs/>
          <w:szCs w:val="24"/>
        </w:rPr>
        <w:t xml:space="preserve">Revista Brasileira de Zootecnia </w:t>
      </w:r>
      <w:r w:rsidRPr="00EC1C12">
        <w:rPr>
          <w:szCs w:val="24"/>
        </w:rPr>
        <w:t>v.36 n.4, p. 749-753, 2007.</w:t>
      </w:r>
    </w:p>
    <w:p w:rsidR="00EC1C12" w:rsidRPr="00EC1C12" w:rsidRDefault="00EC1C12" w:rsidP="00EC1C12">
      <w:pPr>
        <w:spacing w:after="0" w:line="280" w:lineRule="exact"/>
        <w:jc w:val="both"/>
        <w:rPr>
          <w:szCs w:val="24"/>
        </w:rPr>
      </w:pPr>
      <w:r w:rsidRPr="00EC1C12">
        <w:rPr>
          <w:szCs w:val="24"/>
        </w:rPr>
        <w:t xml:space="preserve">CARNEIRO, P.C.F.; MIKOS, J.D. Frequência alimentar e crescimento de alevinos de jundiá, </w:t>
      </w:r>
      <w:r w:rsidRPr="00EC1C12">
        <w:rPr>
          <w:i/>
          <w:iCs/>
          <w:szCs w:val="24"/>
        </w:rPr>
        <w:t>Rhamdia quelen</w:t>
      </w:r>
      <w:r w:rsidRPr="00EC1C12">
        <w:rPr>
          <w:szCs w:val="24"/>
        </w:rPr>
        <w:t xml:space="preserve">. </w:t>
      </w:r>
      <w:r w:rsidRPr="00EC1C12">
        <w:rPr>
          <w:b/>
          <w:bCs/>
          <w:szCs w:val="24"/>
        </w:rPr>
        <w:t>Ciência Rural</w:t>
      </w:r>
      <w:r w:rsidRPr="00EC1C12">
        <w:rPr>
          <w:szCs w:val="24"/>
        </w:rPr>
        <w:t>, v.35, n.1, p.87-91, 2005.</w:t>
      </w:r>
    </w:p>
    <w:p w:rsidR="00EC1C12" w:rsidRPr="00EC1C12" w:rsidRDefault="00EC1C12" w:rsidP="00EC1C12">
      <w:pPr>
        <w:autoSpaceDE w:val="0"/>
        <w:autoSpaceDN w:val="0"/>
        <w:adjustRightInd w:val="0"/>
        <w:spacing w:after="0" w:line="280" w:lineRule="exact"/>
        <w:jc w:val="both"/>
        <w:rPr>
          <w:szCs w:val="24"/>
          <w:shd w:val="clear" w:color="auto" w:fill="FFFFFF"/>
          <w:lang w:val="en-US"/>
        </w:rPr>
      </w:pPr>
      <w:r w:rsidRPr="00EC1C12">
        <w:rPr>
          <w:szCs w:val="24"/>
          <w:shd w:val="clear" w:color="auto" w:fill="FFFFFF"/>
        </w:rPr>
        <w:t xml:space="preserve">CHAGAS, E.C.; GOMES, L.C.; JÚNIOR, H.M.; ROUBACH, R. </w:t>
      </w:r>
      <w:r w:rsidRPr="00EC1C12">
        <w:rPr>
          <w:szCs w:val="24"/>
        </w:rPr>
        <w:t>Produtividade de tambaqui criado em tanque-rede com diferentes taxas de alimentação</w:t>
      </w:r>
      <w:r w:rsidRPr="00EC1C12">
        <w:rPr>
          <w:szCs w:val="24"/>
          <w:shd w:val="clear" w:color="auto" w:fill="FFFFFF"/>
        </w:rPr>
        <w:t>.</w:t>
      </w:r>
      <w:r w:rsidRPr="00EC1C12">
        <w:rPr>
          <w:rStyle w:val="apple-converted-space"/>
          <w:szCs w:val="24"/>
          <w:shd w:val="clear" w:color="auto" w:fill="FFFFFF"/>
        </w:rPr>
        <w:t> </w:t>
      </w:r>
      <w:r w:rsidRPr="00EC1C12">
        <w:rPr>
          <w:b/>
          <w:szCs w:val="24"/>
          <w:lang w:val="en-US"/>
        </w:rPr>
        <w:t>Ciência Rural</w:t>
      </w:r>
      <w:r w:rsidRPr="00EC1C12">
        <w:rPr>
          <w:szCs w:val="24"/>
          <w:lang w:val="en-US"/>
        </w:rPr>
        <w:t>, v.37, n.4, p.1109-1115, 2007.</w:t>
      </w:r>
    </w:p>
    <w:p w:rsidR="00EC1C12" w:rsidRPr="00EC1C12" w:rsidRDefault="00EC1C12" w:rsidP="00EC1C12">
      <w:pPr>
        <w:autoSpaceDE w:val="0"/>
        <w:autoSpaceDN w:val="0"/>
        <w:adjustRightInd w:val="0"/>
        <w:spacing w:after="0" w:line="280" w:lineRule="exact"/>
        <w:jc w:val="both"/>
        <w:rPr>
          <w:rFonts w:eastAsia="TimesNewRomanPSMT"/>
          <w:szCs w:val="24"/>
        </w:rPr>
      </w:pPr>
      <w:r w:rsidRPr="00EC1C12">
        <w:rPr>
          <w:rFonts w:eastAsia="TimesNewRomanPSMT"/>
          <w:szCs w:val="24"/>
          <w:lang w:val="en-US"/>
        </w:rPr>
        <w:t>DENG, D.‑F.; KOSHIO, S.; YOKOYAMA, S.; BAI, S.C.; SHAO, Q.; CUI, Y.; HUNG, S.S.O. Effects of feeding rate on growth performance of white sturgeon (</w:t>
      </w:r>
      <w:r w:rsidRPr="00EC1C12">
        <w:rPr>
          <w:rFonts w:eastAsia="TimesNewRomanPSMT"/>
          <w:i/>
          <w:iCs/>
          <w:szCs w:val="24"/>
          <w:lang w:val="en-US"/>
        </w:rPr>
        <w:t>Acipenser transmontanus</w:t>
      </w:r>
      <w:r w:rsidRPr="00EC1C12">
        <w:rPr>
          <w:rFonts w:eastAsia="TimesNewRomanPSMT"/>
          <w:szCs w:val="24"/>
          <w:lang w:val="en-US"/>
        </w:rPr>
        <w:t xml:space="preserve">) larvae. </w:t>
      </w:r>
      <w:r w:rsidRPr="00EC1C12">
        <w:rPr>
          <w:rFonts w:eastAsia="TimesNewRomanPSMT"/>
          <w:b/>
          <w:bCs/>
          <w:szCs w:val="24"/>
        </w:rPr>
        <w:t>Aquaculture</w:t>
      </w:r>
      <w:r w:rsidRPr="00EC1C12">
        <w:rPr>
          <w:rFonts w:eastAsia="TimesNewRomanPSMT"/>
          <w:szCs w:val="24"/>
        </w:rPr>
        <w:t>, v.217, p.589‑598, 2003.</w:t>
      </w:r>
    </w:p>
    <w:p w:rsidR="00EC1C12" w:rsidRPr="00EC1C12" w:rsidRDefault="00EC1C12" w:rsidP="00EC1C12">
      <w:pPr>
        <w:autoSpaceDE w:val="0"/>
        <w:autoSpaceDN w:val="0"/>
        <w:adjustRightInd w:val="0"/>
        <w:spacing w:after="0" w:line="280" w:lineRule="exact"/>
        <w:jc w:val="both"/>
        <w:rPr>
          <w:bCs/>
          <w:szCs w:val="24"/>
          <w:lang w:val="en-US"/>
        </w:rPr>
      </w:pPr>
      <w:r w:rsidRPr="00EC1C12">
        <w:rPr>
          <w:szCs w:val="24"/>
        </w:rPr>
        <w:t xml:space="preserve">DIETERICH, T.G.; POTRICH, F.R.; LORENZ, E.K.; SIGNOR, A.A.; FEIDEN, A.; BOSCOLO, W.R. </w:t>
      </w:r>
      <w:r w:rsidRPr="00EC1C12">
        <w:rPr>
          <w:bCs/>
          <w:szCs w:val="24"/>
        </w:rPr>
        <w:t xml:space="preserve">Parâmetros zootécnicos de juvenis de pacu alimentados a diferentes frequências de arraçoamento em tanques‑rede. </w:t>
      </w:r>
      <w:r w:rsidRPr="00EC1C12">
        <w:rPr>
          <w:rFonts w:eastAsia="TimesNewRomanPSMT"/>
          <w:b/>
          <w:szCs w:val="24"/>
          <w:lang w:val="en-US"/>
        </w:rPr>
        <w:t>Pesquisa Agropecuária Brasileira</w:t>
      </w:r>
      <w:r w:rsidRPr="00EC1C12">
        <w:rPr>
          <w:rFonts w:eastAsia="TimesNewRomanPSMT"/>
          <w:szCs w:val="24"/>
          <w:lang w:val="en-US"/>
        </w:rPr>
        <w:t>, v.48, n.8, p.1043-1048, 2013.</w:t>
      </w:r>
    </w:p>
    <w:p w:rsidR="00EC1C12" w:rsidRPr="00EC1C12" w:rsidRDefault="00EC1C12" w:rsidP="00EC1C12">
      <w:pPr>
        <w:autoSpaceDE w:val="0"/>
        <w:autoSpaceDN w:val="0"/>
        <w:adjustRightInd w:val="0"/>
        <w:spacing w:after="0" w:line="280" w:lineRule="exact"/>
        <w:jc w:val="both"/>
        <w:rPr>
          <w:szCs w:val="24"/>
        </w:rPr>
      </w:pPr>
      <w:r w:rsidRPr="00EC1C12">
        <w:rPr>
          <w:szCs w:val="24"/>
          <w:lang w:val="en-US"/>
        </w:rPr>
        <w:t xml:space="preserve">FIOGBÉ, E.D.; KESTMONT, P. Optimum daily ration for Eurasians perch </w:t>
      </w:r>
      <w:r w:rsidRPr="00EC1C12">
        <w:rPr>
          <w:i/>
          <w:iCs/>
          <w:szCs w:val="24"/>
          <w:lang w:val="en-US"/>
        </w:rPr>
        <w:t xml:space="preserve">Perca fluviatilis </w:t>
      </w:r>
      <w:r w:rsidRPr="00EC1C12">
        <w:rPr>
          <w:szCs w:val="24"/>
          <w:lang w:val="en-US"/>
        </w:rPr>
        <w:t xml:space="preserve">L. reared at its optimum growing temperature. </w:t>
      </w:r>
      <w:r w:rsidRPr="00EC1C12">
        <w:rPr>
          <w:b/>
          <w:bCs/>
          <w:szCs w:val="24"/>
        </w:rPr>
        <w:t>Aquaculture</w:t>
      </w:r>
      <w:r w:rsidRPr="00EC1C12">
        <w:rPr>
          <w:szCs w:val="24"/>
        </w:rPr>
        <w:t>, v.216, p.243-252, 2003.</w:t>
      </w:r>
    </w:p>
    <w:p w:rsidR="00EC1C12" w:rsidRPr="00EC1C12" w:rsidRDefault="00EC1C12" w:rsidP="00EC1C12">
      <w:pPr>
        <w:autoSpaceDE w:val="0"/>
        <w:autoSpaceDN w:val="0"/>
        <w:adjustRightInd w:val="0"/>
        <w:spacing w:after="0" w:line="280" w:lineRule="exact"/>
        <w:jc w:val="both"/>
        <w:rPr>
          <w:color w:val="000000"/>
          <w:szCs w:val="24"/>
          <w:shd w:val="clear" w:color="auto" w:fill="FFFFFF"/>
        </w:rPr>
      </w:pPr>
      <w:r w:rsidRPr="00EC1C12">
        <w:rPr>
          <w:color w:val="000000"/>
          <w:szCs w:val="24"/>
          <w:shd w:val="clear" w:color="auto" w:fill="FFFFFF"/>
        </w:rPr>
        <w:t>FOLKVORD, A.; OTTERA, H. Effects of initial size distribution, day length, and feeding frequency on growth, survival, and cannibalism in juvelile Atlantic cod (</w:t>
      </w:r>
      <w:r w:rsidRPr="00B00701">
        <w:rPr>
          <w:bCs/>
          <w:i/>
          <w:iCs/>
          <w:color w:val="000000"/>
          <w:szCs w:val="24"/>
          <w:shd w:val="clear" w:color="auto" w:fill="FFFFFF"/>
        </w:rPr>
        <w:t>Gadus morhua</w:t>
      </w:r>
      <w:r w:rsidRPr="00B00701">
        <w:rPr>
          <w:color w:val="000000"/>
          <w:szCs w:val="24"/>
          <w:shd w:val="clear" w:color="auto" w:fill="FFFFFF"/>
        </w:rPr>
        <w:t>, L</w:t>
      </w:r>
      <w:r w:rsidRPr="00EC1C12">
        <w:rPr>
          <w:color w:val="000000"/>
          <w:szCs w:val="24"/>
          <w:shd w:val="clear" w:color="auto" w:fill="FFFFFF"/>
        </w:rPr>
        <w:t>.).</w:t>
      </w:r>
      <w:r w:rsidRPr="00EC1C12">
        <w:rPr>
          <w:rStyle w:val="apple-converted-space"/>
          <w:color w:val="000000"/>
          <w:szCs w:val="24"/>
          <w:shd w:val="clear" w:color="auto" w:fill="FFFFFF"/>
        </w:rPr>
        <w:t> </w:t>
      </w:r>
      <w:r w:rsidRPr="00EC1C12">
        <w:rPr>
          <w:b/>
          <w:bCs/>
          <w:color w:val="000000"/>
          <w:szCs w:val="24"/>
          <w:shd w:val="clear" w:color="auto" w:fill="FFFFFF"/>
        </w:rPr>
        <w:t>Aquaculture</w:t>
      </w:r>
      <w:r w:rsidRPr="00EC1C12">
        <w:rPr>
          <w:color w:val="000000"/>
          <w:szCs w:val="24"/>
          <w:shd w:val="clear" w:color="auto" w:fill="FFFFFF"/>
        </w:rPr>
        <w:t>, v.114, p.243-260, 1993.</w:t>
      </w:r>
    </w:p>
    <w:p w:rsidR="00EC1C12" w:rsidRPr="00EC1C12" w:rsidRDefault="00EC1C12" w:rsidP="00EC1C12">
      <w:pPr>
        <w:autoSpaceDE w:val="0"/>
        <w:autoSpaceDN w:val="0"/>
        <w:adjustRightInd w:val="0"/>
        <w:spacing w:after="0" w:line="280" w:lineRule="exact"/>
        <w:jc w:val="both"/>
        <w:rPr>
          <w:szCs w:val="24"/>
        </w:rPr>
      </w:pPr>
      <w:r w:rsidRPr="00EC1C12">
        <w:rPr>
          <w:szCs w:val="24"/>
        </w:rPr>
        <w:t xml:space="preserve">FRASCA-SCORVO, C. M.; CARNEIRO.D. J.; MALHEIROS, E. B. Efeito da frequência alimentar em juvenis de </w:t>
      </w:r>
      <w:r w:rsidRPr="00EC1C12">
        <w:rPr>
          <w:i/>
          <w:iCs/>
          <w:szCs w:val="24"/>
        </w:rPr>
        <w:t xml:space="preserve">Brycon cephalus, </w:t>
      </w:r>
      <w:r w:rsidRPr="00EC1C12">
        <w:rPr>
          <w:b/>
          <w:bCs/>
          <w:szCs w:val="24"/>
        </w:rPr>
        <w:t xml:space="preserve">Acta Amazônica, </w:t>
      </w:r>
      <w:r w:rsidRPr="00EC1C12">
        <w:rPr>
          <w:bCs/>
          <w:szCs w:val="24"/>
        </w:rPr>
        <w:t>v.</w:t>
      </w:r>
      <w:r w:rsidRPr="00EC1C12">
        <w:rPr>
          <w:szCs w:val="24"/>
        </w:rPr>
        <w:t>37, n.4, p.621-628, 2007.</w:t>
      </w:r>
    </w:p>
    <w:p w:rsidR="00EC1C12" w:rsidRPr="00EC1C12" w:rsidRDefault="00EC1C12" w:rsidP="00EC1C12">
      <w:pPr>
        <w:autoSpaceDE w:val="0"/>
        <w:autoSpaceDN w:val="0"/>
        <w:adjustRightInd w:val="0"/>
        <w:spacing w:after="0" w:line="280" w:lineRule="exact"/>
        <w:jc w:val="both"/>
        <w:rPr>
          <w:szCs w:val="24"/>
          <w:lang w:val="en-US"/>
        </w:rPr>
      </w:pPr>
      <w:r w:rsidRPr="00EC1C12">
        <w:rPr>
          <w:szCs w:val="24"/>
        </w:rPr>
        <w:t>HAYASHI, C.; MEURER, F.; BOSCOLO, W.R.; LACERDA, C.H.F.; KAVATA, L.C.B. Frequência de arraçoamento para alevinos de lambari do rabo-amarelo (</w:t>
      </w:r>
      <w:r w:rsidRPr="00EC1C12">
        <w:rPr>
          <w:i/>
          <w:iCs/>
          <w:szCs w:val="24"/>
        </w:rPr>
        <w:t>Astyanax bimaculatus</w:t>
      </w:r>
      <w:r w:rsidRPr="00EC1C12">
        <w:rPr>
          <w:szCs w:val="24"/>
        </w:rPr>
        <w:t xml:space="preserve">). </w:t>
      </w:r>
      <w:r w:rsidRPr="00EC1C12">
        <w:rPr>
          <w:b/>
          <w:iCs/>
          <w:szCs w:val="24"/>
          <w:lang w:val="en-US"/>
        </w:rPr>
        <w:t>Revista Brasileira de Zootecnia</w:t>
      </w:r>
      <w:r w:rsidRPr="00EC1C12">
        <w:rPr>
          <w:szCs w:val="24"/>
          <w:lang w:val="en-US"/>
        </w:rPr>
        <w:t>, v.</w:t>
      </w:r>
      <w:r w:rsidRPr="00EC1C12">
        <w:rPr>
          <w:iCs/>
          <w:szCs w:val="24"/>
          <w:lang w:val="en-US"/>
        </w:rPr>
        <w:t>33, n.</w:t>
      </w:r>
      <w:r w:rsidRPr="00EC1C12">
        <w:rPr>
          <w:szCs w:val="24"/>
          <w:lang w:val="en-US"/>
        </w:rPr>
        <w:t>1, p.21-26, 2004.</w:t>
      </w:r>
    </w:p>
    <w:p w:rsidR="00EC1C12" w:rsidRPr="00EC1C12" w:rsidRDefault="00EC1C12" w:rsidP="00EC1C12">
      <w:pPr>
        <w:autoSpaceDE w:val="0"/>
        <w:autoSpaceDN w:val="0"/>
        <w:adjustRightInd w:val="0"/>
        <w:spacing w:after="0" w:line="280" w:lineRule="exact"/>
        <w:jc w:val="both"/>
        <w:rPr>
          <w:szCs w:val="24"/>
        </w:rPr>
      </w:pPr>
      <w:r w:rsidRPr="00EC1C12">
        <w:rPr>
          <w:szCs w:val="24"/>
          <w:lang w:val="en-US"/>
        </w:rPr>
        <w:t xml:space="preserve">HIDALGO, F.; ALLIOT, F.E.; THEBAULT, H. Influence of water temperature on food intake, food efficiency and Gross composition of juvenile sea bass, </w:t>
      </w:r>
      <w:r w:rsidRPr="00EC1C12">
        <w:rPr>
          <w:i/>
          <w:iCs/>
          <w:szCs w:val="24"/>
          <w:lang w:val="en-US"/>
        </w:rPr>
        <w:t>Dicentrarchus labrax</w:t>
      </w:r>
      <w:r w:rsidRPr="00EC1C12">
        <w:rPr>
          <w:szCs w:val="24"/>
          <w:lang w:val="en-US"/>
        </w:rPr>
        <w:t xml:space="preserve">. </w:t>
      </w:r>
      <w:r w:rsidRPr="00EC1C12">
        <w:rPr>
          <w:b/>
          <w:bCs/>
          <w:szCs w:val="24"/>
        </w:rPr>
        <w:t>Aquaculture</w:t>
      </w:r>
      <w:r w:rsidRPr="00EC1C12">
        <w:rPr>
          <w:szCs w:val="24"/>
        </w:rPr>
        <w:t>, v.64, p.199-207, 1987.</w:t>
      </w:r>
    </w:p>
    <w:p w:rsidR="00EC1C12" w:rsidRPr="00EC1C12" w:rsidRDefault="00EC1C12" w:rsidP="00EC1C12">
      <w:pPr>
        <w:shd w:val="clear" w:color="auto" w:fill="FFFFFF"/>
        <w:spacing w:after="0" w:line="280" w:lineRule="exact"/>
        <w:jc w:val="both"/>
        <w:rPr>
          <w:szCs w:val="24"/>
        </w:rPr>
      </w:pPr>
      <w:r w:rsidRPr="00EC1C12">
        <w:rPr>
          <w:szCs w:val="24"/>
        </w:rPr>
        <w:t xml:space="preserve">KUBITZA, F. </w:t>
      </w:r>
      <w:r w:rsidRPr="00EC1C12">
        <w:rPr>
          <w:b/>
          <w:iCs/>
          <w:szCs w:val="24"/>
        </w:rPr>
        <w:t>Nutrição e alimentação de peixes</w:t>
      </w:r>
      <w:r w:rsidRPr="00EC1C12">
        <w:rPr>
          <w:i/>
          <w:iCs/>
          <w:szCs w:val="24"/>
        </w:rPr>
        <w:t xml:space="preserve">. </w:t>
      </w:r>
      <w:r w:rsidRPr="00EC1C12">
        <w:rPr>
          <w:szCs w:val="24"/>
        </w:rPr>
        <w:t>Piracicaba: Escola Superior de Agricultura Luiz de Queiroz, 1997. 74p.</w:t>
      </w:r>
    </w:p>
    <w:p w:rsidR="00EC1C12" w:rsidRPr="00EC1C12" w:rsidRDefault="00EC1C12" w:rsidP="00EC1C12">
      <w:pPr>
        <w:autoSpaceDE w:val="0"/>
        <w:autoSpaceDN w:val="0"/>
        <w:adjustRightInd w:val="0"/>
        <w:spacing w:after="0" w:line="280" w:lineRule="exact"/>
        <w:jc w:val="both"/>
        <w:rPr>
          <w:bCs/>
          <w:szCs w:val="24"/>
        </w:rPr>
      </w:pPr>
      <w:r w:rsidRPr="00EC1C12">
        <w:rPr>
          <w:bCs/>
          <w:color w:val="231F20"/>
          <w:szCs w:val="24"/>
        </w:rPr>
        <w:t xml:space="preserve">LUZ, R.K.; </w:t>
      </w:r>
      <w:r w:rsidRPr="00EC1C12">
        <w:rPr>
          <w:bCs/>
          <w:szCs w:val="24"/>
        </w:rPr>
        <w:t>PORTELLA, M.C.</w:t>
      </w:r>
      <w:r w:rsidRPr="00EC1C12">
        <w:rPr>
          <w:bCs/>
          <w:color w:val="231F20"/>
          <w:szCs w:val="24"/>
        </w:rPr>
        <w:t xml:space="preserve"> </w:t>
      </w:r>
      <w:r w:rsidRPr="00EC1C12">
        <w:rPr>
          <w:bCs/>
          <w:szCs w:val="24"/>
        </w:rPr>
        <w:t xml:space="preserve">Freqüência Alimentar na Larvicultura do Trairão </w:t>
      </w:r>
      <w:r w:rsidRPr="00EC1C12">
        <w:rPr>
          <w:bCs/>
          <w:i/>
          <w:iCs/>
          <w:szCs w:val="24"/>
        </w:rPr>
        <w:t xml:space="preserve">(Hoplias lacerdae. </w:t>
      </w:r>
      <w:r w:rsidRPr="00EC1C12">
        <w:rPr>
          <w:b/>
          <w:bCs/>
          <w:szCs w:val="24"/>
        </w:rPr>
        <w:t>Revista Brasileira de Zootecnia</w:t>
      </w:r>
      <w:r w:rsidRPr="00EC1C12">
        <w:rPr>
          <w:bCs/>
          <w:szCs w:val="24"/>
        </w:rPr>
        <w:t>, v.34, n.5, p.1442-1448, 2005.</w:t>
      </w:r>
    </w:p>
    <w:p w:rsidR="00EC1C12" w:rsidRPr="00EC1C12" w:rsidRDefault="00EC1C12" w:rsidP="00EC1C12">
      <w:pPr>
        <w:autoSpaceDE w:val="0"/>
        <w:autoSpaceDN w:val="0"/>
        <w:adjustRightInd w:val="0"/>
        <w:spacing w:after="0" w:line="280" w:lineRule="exact"/>
        <w:jc w:val="both"/>
        <w:rPr>
          <w:szCs w:val="24"/>
        </w:rPr>
      </w:pPr>
      <w:r w:rsidRPr="00EC1C12">
        <w:rPr>
          <w:szCs w:val="24"/>
        </w:rPr>
        <w:t>MARQUES, N.R.; HAYASHI, C.; GALDIOLI, E.M.; SOARES, T.; FERNANDES, C.E.B. Frequência de alimentação diária para alevinos de carpa-capim (</w:t>
      </w:r>
      <w:r w:rsidRPr="00EC1C12">
        <w:rPr>
          <w:i/>
          <w:iCs/>
          <w:szCs w:val="24"/>
        </w:rPr>
        <w:t>Ctenopharyngodon idella</w:t>
      </w:r>
      <w:r w:rsidRPr="00EC1C12">
        <w:rPr>
          <w:szCs w:val="24"/>
        </w:rPr>
        <w:t xml:space="preserve">, V.). </w:t>
      </w:r>
      <w:r w:rsidRPr="00EC1C12">
        <w:rPr>
          <w:b/>
          <w:bCs/>
          <w:szCs w:val="24"/>
        </w:rPr>
        <w:t>Boletim Instituto de Pesca</w:t>
      </w:r>
      <w:r w:rsidRPr="00EC1C12">
        <w:rPr>
          <w:szCs w:val="24"/>
        </w:rPr>
        <w:t>, São Paulo, v.34, n.2, p.311-317, 2008.</w:t>
      </w:r>
    </w:p>
    <w:p w:rsidR="00EC1C12" w:rsidRPr="00EC1C12" w:rsidRDefault="00EC1C12" w:rsidP="00EC1C12">
      <w:pPr>
        <w:autoSpaceDE w:val="0"/>
        <w:adjustRightInd w:val="0"/>
        <w:spacing w:after="0" w:line="280" w:lineRule="exact"/>
        <w:jc w:val="both"/>
        <w:rPr>
          <w:szCs w:val="24"/>
        </w:rPr>
      </w:pPr>
      <w:r w:rsidRPr="00EC1C12">
        <w:rPr>
          <w:szCs w:val="24"/>
        </w:rPr>
        <w:t>MARQUES, N.R.; HAYASHI, C.; SOUZA, S.R.; SOARES, T. Efeito de diferentes níveis de arraçoamento para alevinos de carpa-capim (</w:t>
      </w:r>
      <w:r w:rsidRPr="00EC1C12">
        <w:rPr>
          <w:i/>
          <w:iCs/>
          <w:szCs w:val="24"/>
        </w:rPr>
        <w:t>Ctenopharyngodon idella</w:t>
      </w:r>
      <w:r w:rsidRPr="00EC1C12">
        <w:rPr>
          <w:szCs w:val="24"/>
        </w:rPr>
        <w:t xml:space="preserve">) em condições experimentais. </w:t>
      </w:r>
      <w:r w:rsidRPr="00EC1C12">
        <w:rPr>
          <w:b/>
          <w:bCs/>
          <w:szCs w:val="24"/>
        </w:rPr>
        <w:t>Boletim do Instituto de Pesca</w:t>
      </w:r>
      <w:r w:rsidRPr="00EC1C12">
        <w:rPr>
          <w:szCs w:val="24"/>
        </w:rPr>
        <w:t>, v.30, n.1, p.51-56, 2004.</w:t>
      </w:r>
    </w:p>
    <w:p w:rsidR="00EC1C12" w:rsidRPr="00EC1C12" w:rsidRDefault="00EC1C12" w:rsidP="00EC1C12">
      <w:pPr>
        <w:autoSpaceDE w:val="0"/>
        <w:autoSpaceDN w:val="0"/>
        <w:adjustRightInd w:val="0"/>
        <w:spacing w:after="0" w:line="280" w:lineRule="exact"/>
        <w:jc w:val="both"/>
        <w:rPr>
          <w:szCs w:val="24"/>
          <w:lang w:val="en-US"/>
        </w:rPr>
      </w:pPr>
      <w:r w:rsidRPr="00EC1C12">
        <w:rPr>
          <w:szCs w:val="24"/>
        </w:rPr>
        <w:lastRenderedPageBreak/>
        <w:t xml:space="preserve">MEURER, F.; HAYASHI, C.; BOSCOLO, W.R.; </w:t>
      </w:r>
      <w:r w:rsidRPr="00EC1C12">
        <w:rPr>
          <w:bCs/>
          <w:szCs w:val="24"/>
        </w:rPr>
        <w:t>KAVATA, L.B.; LACERDA, C.H.F.</w:t>
      </w:r>
      <w:r w:rsidRPr="00EC1C12">
        <w:rPr>
          <w:szCs w:val="24"/>
        </w:rPr>
        <w:t xml:space="preserve"> Nível de arraçoamento para alevinos de lambari-do-rabo-amarelo (</w:t>
      </w:r>
      <w:r w:rsidRPr="00EC1C12">
        <w:rPr>
          <w:i/>
          <w:szCs w:val="24"/>
        </w:rPr>
        <w:t>Astyanax bimaculatus</w:t>
      </w:r>
      <w:r w:rsidRPr="00EC1C12">
        <w:rPr>
          <w:szCs w:val="24"/>
        </w:rPr>
        <w:t xml:space="preserve">). </w:t>
      </w:r>
      <w:r w:rsidRPr="00EC1C12">
        <w:rPr>
          <w:b/>
          <w:szCs w:val="24"/>
          <w:lang w:val="en-US"/>
        </w:rPr>
        <w:t>Revista Brasileira de Zootecnia</w:t>
      </w:r>
      <w:r w:rsidRPr="00EC1C12">
        <w:rPr>
          <w:szCs w:val="24"/>
          <w:lang w:val="en-US"/>
        </w:rPr>
        <w:t>, v.34, n.6, p.1835-1840, 2005.</w:t>
      </w:r>
    </w:p>
    <w:p w:rsidR="00EC1C12" w:rsidRPr="00EC1C12" w:rsidRDefault="00EC1C12" w:rsidP="00EC1C12">
      <w:pPr>
        <w:spacing w:after="0" w:line="280" w:lineRule="exact"/>
        <w:jc w:val="both"/>
        <w:rPr>
          <w:szCs w:val="24"/>
          <w:lang w:val="en-US"/>
        </w:rPr>
      </w:pPr>
      <w:r w:rsidRPr="00EC1C12">
        <w:rPr>
          <w:szCs w:val="24"/>
          <w:lang w:val="en-US"/>
        </w:rPr>
        <w:t xml:space="preserve">MURAI, T.; ANDREWS, J.W. Effect of frequency of feeding on growth and food conversion of channel catfish fry. </w:t>
      </w:r>
      <w:r w:rsidRPr="00EC1C12">
        <w:rPr>
          <w:b/>
          <w:bCs/>
          <w:szCs w:val="24"/>
          <w:lang w:val="en-US"/>
        </w:rPr>
        <w:t>Bulletim of Japanese Society on Science of Fisheries</w:t>
      </w:r>
      <w:r w:rsidRPr="00EC1C12">
        <w:rPr>
          <w:szCs w:val="24"/>
          <w:lang w:val="en-US"/>
        </w:rPr>
        <w:t>, v.42, p.159-161, 1976.</w:t>
      </w:r>
    </w:p>
    <w:p w:rsidR="00EC1C12" w:rsidRPr="00EC1C12" w:rsidRDefault="00EC1C12" w:rsidP="00EC1C12">
      <w:pPr>
        <w:autoSpaceDE w:val="0"/>
        <w:spacing w:after="0" w:line="280" w:lineRule="exact"/>
        <w:jc w:val="both"/>
        <w:rPr>
          <w:bCs/>
          <w:szCs w:val="24"/>
        </w:rPr>
      </w:pPr>
      <w:r w:rsidRPr="00EC1C12">
        <w:rPr>
          <w:bCs/>
          <w:szCs w:val="24"/>
          <w:lang w:val="en-US"/>
        </w:rPr>
        <w:t xml:space="preserve">NG, W.K.; LU, K.S.; HASHIM, R.; ALI, A. Effctes of feeding rate on growth, feed utilization and body composition of a tropical bagrid catfish. </w:t>
      </w:r>
      <w:r w:rsidRPr="00EC1C12">
        <w:rPr>
          <w:b/>
          <w:bCs/>
          <w:szCs w:val="24"/>
        </w:rPr>
        <w:t>Aquaculture International</w:t>
      </w:r>
      <w:r w:rsidRPr="00EC1C12">
        <w:rPr>
          <w:bCs/>
          <w:szCs w:val="24"/>
        </w:rPr>
        <w:t>, v.8, p.19-29, 2000.</w:t>
      </w:r>
    </w:p>
    <w:p w:rsidR="00EC1C12" w:rsidRPr="00EC1C12" w:rsidRDefault="00EC1C12" w:rsidP="00EC1C12">
      <w:pPr>
        <w:autoSpaceDE w:val="0"/>
        <w:autoSpaceDN w:val="0"/>
        <w:adjustRightInd w:val="0"/>
        <w:spacing w:after="0" w:line="280" w:lineRule="exact"/>
        <w:jc w:val="both"/>
        <w:rPr>
          <w:b/>
          <w:bCs/>
          <w:i/>
          <w:iCs/>
          <w:szCs w:val="24"/>
          <w:lang w:val="en-US"/>
        </w:rPr>
      </w:pPr>
      <w:r w:rsidRPr="00EC1C12">
        <w:rPr>
          <w:rFonts w:eastAsia="TimesNewRomanPSMT"/>
          <w:szCs w:val="24"/>
        </w:rPr>
        <w:t>POUEY, J.L.O.F.; ROCHA, C.B.; TAVARES, R.A.; PORTELINHA, M.K.; PIEDRAS, S.R.N</w:t>
      </w:r>
      <w:r w:rsidRPr="00EC1C12">
        <w:rPr>
          <w:b/>
          <w:bCs/>
          <w:szCs w:val="24"/>
        </w:rPr>
        <w:t xml:space="preserve">. </w:t>
      </w:r>
      <w:r w:rsidRPr="00EC1C12">
        <w:rPr>
          <w:bCs/>
          <w:szCs w:val="24"/>
        </w:rPr>
        <w:t xml:space="preserve">Frequência alimentar no crescimento de alevinos de peixe-rei </w:t>
      </w:r>
      <w:r w:rsidRPr="00EC1C12">
        <w:rPr>
          <w:bCs/>
          <w:i/>
          <w:iCs/>
          <w:szCs w:val="24"/>
        </w:rPr>
        <w:t>Odontesthes humensis</w:t>
      </w:r>
      <w:r w:rsidRPr="00EC1C12">
        <w:rPr>
          <w:b/>
          <w:bCs/>
          <w:i/>
          <w:iCs/>
          <w:szCs w:val="24"/>
        </w:rPr>
        <w:t xml:space="preserve">. </w:t>
      </w:r>
      <w:r w:rsidRPr="00EC1C12">
        <w:rPr>
          <w:b/>
          <w:szCs w:val="24"/>
          <w:lang w:val="en-US"/>
        </w:rPr>
        <w:t>Semina: Ciências Agrárias</w:t>
      </w:r>
      <w:r w:rsidRPr="00EC1C12">
        <w:rPr>
          <w:szCs w:val="24"/>
          <w:lang w:val="en-US"/>
        </w:rPr>
        <w:t>, v.33, n.6, p.2423-2428, 2012.</w:t>
      </w:r>
    </w:p>
    <w:p w:rsidR="00EC1C12" w:rsidRPr="00EC1C12" w:rsidRDefault="00EC1C12" w:rsidP="00EC1C12">
      <w:pPr>
        <w:autoSpaceDE w:val="0"/>
        <w:adjustRightInd w:val="0"/>
        <w:spacing w:after="0" w:line="280" w:lineRule="exact"/>
        <w:jc w:val="both"/>
        <w:rPr>
          <w:szCs w:val="24"/>
        </w:rPr>
      </w:pPr>
      <w:r w:rsidRPr="00EC1C12">
        <w:rPr>
          <w:szCs w:val="24"/>
          <w:lang w:val="en-US"/>
        </w:rPr>
        <w:t xml:space="preserve">QIAN, X.; CUI, Y.; XIONG, B.; XIE, S.; ZHU, X.; YANG, Y. Spontaneous activity was unaffected by ration size in Nile tilapia and gibel carp. </w:t>
      </w:r>
      <w:r w:rsidRPr="00EC1C12">
        <w:rPr>
          <w:b/>
          <w:bCs/>
          <w:szCs w:val="24"/>
        </w:rPr>
        <w:t>Journal of Fish Biology</w:t>
      </w:r>
      <w:r w:rsidRPr="00EC1C12">
        <w:rPr>
          <w:szCs w:val="24"/>
        </w:rPr>
        <w:t>, v.58, p.594-598, 2001.</w:t>
      </w:r>
    </w:p>
    <w:p w:rsidR="00EC1C12" w:rsidRPr="00EC1C12" w:rsidRDefault="00EC1C12" w:rsidP="00EC1C12">
      <w:pPr>
        <w:autoSpaceDE w:val="0"/>
        <w:autoSpaceDN w:val="0"/>
        <w:adjustRightInd w:val="0"/>
        <w:spacing w:after="0" w:line="280" w:lineRule="exact"/>
        <w:jc w:val="both"/>
        <w:rPr>
          <w:b/>
          <w:szCs w:val="24"/>
        </w:rPr>
      </w:pPr>
      <w:r w:rsidRPr="00EC1C12">
        <w:rPr>
          <w:szCs w:val="24"/>
        </w:rPr>
        <w:t>RICHE, M.; HALEY, D.I.; OETKER, M.; GARBRECHT, S.; GARLING, D.L. Effect of feeding frequency on gastric evacuation and the return of appetite in tilapia (</w:t>
      </w:r>
      <w:r w:rsidRPr="00EC1C12">
        <w:rPr>
          <w:i/>
          <w:iCs/>
          <w:szCs w:val="24"/>
        </w:rPr>
        <w:t>Oreochromis niloticus</w:t>
      </w:r>
      <w:r w:rsidRPr="00EC1C12">
        <w:rPr>
          <w:szCs w:val="24"/>
        </w:rPr>
        <w:t xml:space="preserve">). </w:t>
      </w:r>
      <w:r w:rsidRPr="00B00701">
        <w:rPr>
          <w:b/>
          <w:iCs/>
          <w:szCs w:val="24"/>
        </w:rPr>
        <w:t>Aquaculture</w:t>
      </w:r>
      <w:r w:rsidRPr="00EC1C12">
        <w:rPr>
          <w:szCs w:val="24"/>
        </w:rPr>
        <w:t>, v.</w:t>
      </w:r>
      <w:r w:rsidRPr="00EC1C12">
        <w:rPr>
          <w:i/>
          <w:iCs/>
          <w:szCs w:val="24"/>
        </w:rPr>
        <w:t>234, p.</w:t>
      </w:r>
      <w:r w:rsidRPr="00EC1C12">
        <w:rPr>
          <w:szCs w:val="24"/>
        </w:rPr>
        <w:t xml:space="preserve"> 657–673, 2004</w:t>
      </w:r>
    </w:p>
    <w:p w:rsidR="00EC1C12" w:rsidRPr="00EC1C12" w:rsidRDefault="00EC1C12" w:rsidP="00EC1C12">
      <w:pPr>
        <w:autoSpaceDE w:val="0"/>
        <w:autoSpaceDN w:val="0"/>
        <w:adjustRightInd w:val="0"/>
        <w:spacing w:after="0" w:line="280" w:lineRule="exact"/>
        <w:jc w:val="both"/>
        <w:rPr>
          <w:szCs w:val="24"/>
        </w:rPr>
      </w:pPr>
      <w:r w:rsidRPr="00EC1C12">
        <w:rPr>
          <w:szCs w:val="24"/>
        </w:rPr>
        <w:t xml:space="preserve">ROCHA LOURES, B.T.R.R.; Ribeiro, R.P.; Vargas, L.; Moreira, H.L.M.; Sussel, F.R.; Cavichiolo, J.A.P. Manejo alimentar de alevinos de tilápia do Nilo, </w:t>
      </w:r>
      <w:r w:rsidRPr="00EC1C12">
        <w:rPr>
          <w:i/>
          <w:iCs/>
          <w:szCs w:val="24"/>
        </w:rPr>
        <w:t xml:space="preserve">Oreochromis niloticus </w:t>
      </w:r>
      <w:r w:rsidRPr="00EC1C12">
        <w:rPr>
          <w:szCs w:val="24"/>
        </w:rPr>
        <w:t xml:space="preserve">(L.), associado às variáveis físicas, químicas e biológicas do ambiente. </w:t>
      </w:r>
      <w:r w:rsidRPr="00EC1C12">
        <w:rPr>
          <w:b/>
          <w:bCs/>
          <w:szCs w:val="24"/>
        </w:rPr>
        <w:t>Acta Scientiarum</w:t>
      </w:r>
      <w:r w:rsidRPr="00EC1C12">
        <w:rPr>
          <w:szCs w:val="24"/>
        </w:rPr>
        <w:t>, v.23, n.4, p.877-883, 2001.</w:t>
      </w:r>
    </w:p>
    <w:p w:rsidR="00EC1C12" w:rsidRPr="00EC1C12" w:rsidRDefault="00EC1C12" w:rsidP="00EC1C12">
      <w:pPr>
        <w:autoSpaceDE w:val="0"/>
        <w:autoSpaceDN w:val="0"/>
        <w:adjustRightInd w:val="0"/>
        <w:spacing w:after="0" w:line="280" w:lineRule="exact"/>
        <w:jc w:val="both"/>
        <w:rPr>
          <w:rFonts w:eastAsia="TimesNewRomanPSMT"/>
          <w:i/>
          <w:iCs/>
          <w:szCs w:val="24"/>
        </w:rPr>
      </w:pPr>
      <w:r w:rsidRPr="00EC1C12">
        <w:rPr>
          <w:rFonts w:eastAsia="TimesNewRomanPSMT"/>
          <w:szCs w:val="24"/>
        </w:rPr>
        <w:t xml:space="preserve">SALARO, A.L.; LUZ, R.K.; SAKABE, R.; </w:t>
      </w:r>
      <w:r w:rsidRPr="00EC1C12">
        <w:rPr>
          <w:bCs/>
          <w:szCs w:val="24"/>
        </w:rPr>
        <w:t>KASAI, R.Y.D.; LAMBERTUCCI, D.M.</w:t>
      </w:r>
      <w:r w:rsidRPr="00EC1C12">
        <w:rPr>
          <w:rFonts w:eastAsia="TimesNewRomanPSMT"/>
          <w:szCs w:val="24"/>
        </w:rPr>
        <w:t xml:space="preserve"> Níveis de arraçoamento para juvenis de trairão (</w:t>
      </w:r>
      <w:r w:rsidRPr="00EC1C12">
        <w:rPr>
          <w:rFonts w:eastAsia="TimesNewRomanPSMT"/>
          <w:i/>
          <w:iCs/>
          <w:szCs w:val="24"/>
        </w:rPr>
        <w:t xml:space="preserve">Hoplias </w:t>
      </w:r>
      <w:r w:rsidRPr="00EC1C12">
        <w:rPr>
          <w:i/>
          <w:iCs/>
          <w:szCs w:val="24"/>
        </w:rPr>
        <w:t>lacerdae</w:t>
      </w:r>
      <w:r w:rsidRPr="00EC1C12">
        <w:rPr>
          <w:rFonts w:eastAsia="TimesNewRomanPSMT"/>
          <w:szCs w:val="24"/>
        </w:rPr>
        <w:t xml:space="preserve">). </w:t>
      </w:r>
      <w:r w:rsidRPr="00EC1C12">
        <w:rPr>
          <w:b/>
          <w:bCs/>
          <w:szCs w:val="24"/>
        </w:rPr>
        <w:t>Revista Brasileira de Zootecnia</w:t>
      </w:r>
      <w:r w:rsidRPr="00EC1C12">
        <w:rPr>
          <w:rFonts w:eastAsia="TimesNewRomanPSMT"/>
          <w:szCs w:val="24"/>
        </w:rPr>
        <w:t>, v.37, p.967-970, 2008.</w:t>
      </w:r>
    </w:p>
    <w:p w:rsidR="00EC1C12" w:rsidRPr="00EC1C12" w:rsidRDefault="00EC1C12" w:rsidP="00EC1C12">
      <w:pPr>
        <w:autoSpaceDE w:val="0"/>
        <w:autoSpaceDN w:val="0"/>
        <w:adjustRightInd w:val="0"/>
        <w:spacing w:after="0" w:line="280" w:lineRule="exact"/>
        <w:jc w:val="both"/>
        <w:rPr>
          <w:szCs w:val="24"/>
        </w:rPr>
      </w:pPr>
      <w:r w:rsidRPr="00EC1C12">
        <w:rPr>
          <w:szCs w:val="24"/>
        </w:rPr>
        <w:t>SANTIAGO, C.B.; ALDABA, M.B.; REYES, O.S. Influence of feeding rate and diet from on growth and survival of Nile tilapia (</w:t>
      </w:r>
      <w:r w:rsidRPr="00EC1C12">
        <w:rPr>
          <w:i/>
          <w:iCs/>
          <w:szCs w:val="24"/>
        </w:rPr>
        <w:t>Oreochromis niloticus</w:t>
      </w:r>
      <w:r w:rsidRPr="00EC1C12">
        <w:rPr>
          <w:szCs w:val="24"/>
        </w:rPr>
        <w:t xml:space="preserve">) fry. </w:t>
      </w:r>
      <w:r w:rsidRPr="00EC1C12">
        <w:rPr>
          <w:b/>
          <w:bCs/>
          <w:szCs w:val="24"/>
        </w:rPr>
        <w:t>Aquaculture</w:t>
      </w:r>
      <w:r w:rsidRPr="00EC1C12">
        <w:rPr>
          <w:szCs w:val="24"/>
        </w:rPr>
        <w:t>, v.64, p.277-282, 1987.</w:t>
      </w:r>
    </w:p>
    <w:p w:rsidR="00EC1C12" w:rsidRPr="00EC1C12" w:rsidRDefault="00EC1C12" w:rsidP="00EC1C12">
      <w:pPr>
        <w:shd w:val="clear" w:color="auto" w:fill="FFFFFF"/>
        <w:spacing w:after="0" w:line="280" w:lineRule="exact"/>
        <w:jc w:val="both"/>
        <w:rPr>
          <w:rFonts w:eastAsia="Times New Roman"/>
          <w:color w:val="000000"/>
          <w:szCs w:val="24"/>
          <w:shd w:val="clear" w:color="auto" w:fill="FFFFFF"/>
        </w:rPr>
      </w:pPr>
      <w:r w:rsidRPr="00EC1C12">
        <w:rPr>
          <w:rFonts w:eastAsia="Times New Roman"/>
          <w:color w:val="000000"/>
          <w:szCs w:val="24"/>
        </w:rPr>
        <w:t>SANTOS, M.M.; CALUMBY, J.A.; COELHO FILHO, P.A.; SOARES, E.C.; GENTELINI, A.L.</w:t>
      </w:r>
      <w:r w:rsidRPr="00EC1C12">
        <w:rPr>
          <w:rFonts w:eastAsia="Times New Roman"/>
          <w:b/>
          <w:bCs/>
          <w:color w:val="000000"/>
          <w:szCs w:val="24"/>
        </w:rPr>
        <w:t xml:space="preserve"> </w:t>
      </w:r>
      <w:r w:rsidRPr="00EC1C12">
        <w:rPr>
          <w:rFonts w:eastAsia="Times New Roman"/>
          <w:bCs/>
          <w:color w:val="000000"/>
          <w:szCs w:val="24"/>
        </w:rPr>
        <w:t>Nível de arraçoamento e frequência alimentar no desempenho de alevinos de tilápia-do-Nilo.</w:t>
      </w:r>
      <w:r w:rsidRPr="00EC1C12">
        <w:rPr>
          <w:rFonts w:eastAsia="Times New Roman"/>
          <w:b/>
          <w:bCs/>
          <w:color w:val="000000"/>
          <w:szCs w:val="24"/>
        </w:rPr>
        <w:t xml:space="preserve"> </w:t>
      </w:r>
      <w:r w:rsidRPr="00EC1C12">
        <w:rPr>
          <w:rFonts w:eastAsia="Times New Roman"/>
          <w:b/>
          <w:iCs/>
          <w:color w:val="000000"/>
          <w:szCs w:val="24"/>
          <w:shd w:val="clear" w:color="auto" w:fill="FFFFFF"/>
        </w:rPr>
        <w:t>Boletim do Instituto de Pesca</w:t>
      </w:r>
      <w:r w:rsidRPr="00EC1C12">
        <w:rPr>
          <w:rFonts w:eastAsia="Times New Roman"/>
          <w:color w:val="000000"/>
          <w:szCs w:val="24"/>
          <w:shd w:val="clear" w:color="auto" w:fill="FFFFFF"/>
        </w:rPr>
        <w:t>, v.</w:t>
      </w:r>
      <w:r w:rsidRPr="00EC1C12">
        <w:rPr>
          <w:rFonts w:eastAsia="Times New Roman"/>
          <w:iCs/>
          <w:color w:val="000000"/>
          <w:szCs w:val="24"/>
          <w:shd w:val="clear" w:color="auto" w:fill="FFFFFF"/>
        </w:rPr>
        <w:t>41, n.</w:t>
      </w:r>
      <w:r w:rsidRPr="00EC1C12">
        <w:rPr>
          <w:rFonts w:eastAsia="Times New Roman"/>
          <w:color w:val="000000"/>
          <w:szCs w:val="24"/>
          <w:shd w:val="clear" w:color="auto" w:fill="FFFFFF"/>
        </w:rPr>
        <w:t>2, p.387-395, 2015.</w:t>
      </w:r>
    </w:p>
    <w:p w:rsidR="00EC1C12" w:rsidRPr="00EC1C12" w:rsidRDefault="00EC1C12" w:rsidP="00EC1C12">
      <w:pPr>
        <w:autoSpaceDE w:val="0"/>
        <w:autoSpaceDN w:val="0"/>
        <w:adjustRightInd w:val="0"/>
        <w:spacing w:after="0" w:line="280" w:lineRule="exact"/>
        <w:jc w:val="both"/>
        <w:rPr>
          <w:szCs w:val="24"/>
        </w:rPr>
      </w:pPr>
      <w:r w:rsidRPr="00EC1C12">
        <w:rPr>
          <w:iCs/>
          <w:szCs w:val="24"/>
        </w:rPr>
        <w:t>SOUZA</w:t>
      </w:r>
      <w:r w:rsidRPr="00EC1C12">
        <w:rPr>
          <w:szCs w:val="24"/>
        </w:rPr>
        <w:t xml:space="preserve">, R.C.; </w:t>
      </w:r>
      <w:r w:rsidRPr="00EC1C12">
        <w:rPr>
          <w:iCs/>
          <w:szCs w:val="24"/>
        </w:rPr>
        <w:t>CAMPECHE</w:t>
      </w:r>
      <w:r w:rsidRPr="00EC1C12">
        <w:rPr>
          <w:szCs w:val="24"/>
        </w:rPr>
        <w:t xml:space="preserve">, D.F.B.; </w:t>
      </w:r>
      <w:r w:rsidRPr="00EC1C12">
        <w:rPr>
          <w:iCs/>
          <w:szCs w:val="24"/>
        </w:rPr>
        <w:t>CAMPOS</w:t>
      </w:r>
      <w:r w:rsidRPr="00EC1C12">
        <w:rPr>
          <w:szCs w:val="24"/>
        </w:rPr>
        <w:t xml:space="preserve">, R.M.L.; </w:t>
      </w:r>
      <w:r w:rsidRPr="00EC1C12">
        <w:rPr>
          <w:iCs/>
          <w:szCs w:val="24"/>
        </w:rPr>
        <w:t>FIGUEIREDO</w:t>
      </w:r>
      <w:r w:rsidRPr="00EC1C12">
        <w:rPr>
          <w:szCs w:val="24"/>
        </w:rPr>
        <w:t xml:space="preserve">, R.A.C.R.; </w:t>
      </w:r>
      <w:r w:rsidRPr="00EC1C12">
        <w:rPr>
          <w:iCs/>
          <w:szCs w:val="24"/>
        </w:rPr>
        <w:t>MELO,</w:t>
      </w:r>
      <w:r w:rsidRPr="00EC1C12">
        <w:rPr>
          <w:szCs w:val="24"/>
        </w:rPr>
        <w:t xml:space="preserve"> J.F.B. </w:t>
      </w:r>
      <w:r w:rsidRPr="00EC1C12">
        <w:rPr>
          <w:bCs/>
          <w:szCs w:val="24"/>
        </w:rPr>
        <w:t xml:space="preserve">Frequência de alimentação para juvenis de tambaqui. </w:t>
      </w:r>
      <w:r w:rsidRPr="00EC1C12">
        <w:rPr>
          <w:b/>
          <w:bCs/>
          <w:iCs/>
          <w:color w:val="000000"/>
          <w:szCs w:val="24"/>
        </w:rPr>
        <w:t>Arquivo Brasileiro de Medicina Veterinária e Zootecnia</w:t>
      </w:r>
      <w:r w:rsidRPr="00EC1C12">
        <w:rPr>
          <w:bCs/>
          <w:color w:val="000000"/>
          <w:szCs w:val="24"/>
        </w:rPr>
        <w:t>, v.66, n.3, p.927-932, 2014.</w:t>
      </w:r>
    </w:p>
    <w:p w:rsidR="00EC1C12" w:rsidRPr="00EC1C12" w:rsidRDefault="00EC1C12" w:rsidP="00EC1C12">
      <w:pPr>
        <w:autoSpaceDE w:val="0"/>
        <w:autoSpaceDN w:val="0"/>
        <w:adjustRightInd w:val="0"/>
        <w:spacing w:after="0" w:line="280" w:lineRule="exact"/>
        <w:jc w:val="both"/>
        <w:rPr>
          <w:color w:val="000000"/>
          <w:szCs w:val="24"/>
          <w:shd w:val="clear" w:color="auto" w:fill="FFFFFF"/>
        </w:rPr>
      </w:pPr>
      <w:r w:rsidRPr="00EC1C12">
        <w:rPr>
          <w:color w:val="000000"/>
          <w:szCs w:val="24"/>
          <w:shd w:val="clear" w:color="auto" w:fill="FFFFFF"/>
        </w:rPr>
        <w:t>TUCKER, C.S.; ROBINSON, E.H.</w:t>
      </w:r>
      <w:r w:rsidRPr="00EC1C12">
        <w:rPr>
          <w:rStyle w:val="apple-converted-space"/>
          <w:color w:val="000000"/>
          <w:szCs w:val="24"/>
          <w:shd w:val="clear" w:color="auto" w:fill="FFFFFF"/>
        </w:rPr>
        <w:t> </w:t>
      </w:r>
      <w:r w:rsidRPr="00EC1C12">
        <w:rPr>
          <w:b/>
          <w:bCs/>
          <w:color w:val="000000"/>
          <w:szCs w:val="24"/>
          <w:shd w:val="clear" w:color="auto" w:fill="FFFFFF"/>
        </w:rPr>
        <w:t>Feeds and feeding practices. Channel catfish farming handbook</w:t>
      </w:r>
      <w:r w:rsidRPr="00EC1C12">
        <w:rPr>
          <w:color w:val="000000"/>
          <w:szCs w:val="24"/>
          <w:shd w:val="clear" w:color="auto" w:fill="FFFFFF"/>
        </w:rPr>
        <w:t>. New York: AVI Book, 1991. Cap.10, p.292-315.</w:t>
      </w:r>
    </w:p>
    <w:p w:rsidR="00EC1C12" w:rsidRPr="00EC1C12" w:rsidRDefault="00EC1C12" w:rsidP="00EC1C12">
      <w:pPr>
        <w:autoSpaceDE w:val="0"/>
        <w:autoSpaceDN w:val="0"/>
        <w:adjustRightInd w:val="0"/>
        <w:spacing w:after="0" w:line="280" w:lineRule="exact"/>
        <w:jc w:val="both"/>
        <w:rPr>
          <w:color w:val="000000"/>
          <w:szCs w:val="24"/>
        </w:rPr>
      </w:pPr>
      <w:r w:rsidRPr="00EC1C12">
        <w:rPr>
          <w:color w:val="000000"/>
          <w:szCs w:val="24"/>
        </w:rPr>
        <w:t xml:space="preserve">VAN HAM, E.H.; </w:t>
      </w:r>
      <w:r w:rsidRPr="00EC1C12">
        <w:rPr>
          <w:color w:val="2E2E2E"/>
          <w:szCs w:val="24"/>
        </w:rPr>
        <w:t>BERNTSSEN, M.H.G.; IMSLAND, A.K</w:t>
      </w:r>
      <w:r w:rsidRPr="00EC1C12">
        <w:rPr>
          <w:color w:val="000000"/>
          <w:szCs w:val="24"/>
        </w:rPr>
        <w:t xml:space="preserve">.; </w:t>
      </w:r>
      <w:r w:rsidRPr="00EC1C12">
        <w:rPr>
          <w:rFonts w:eastAsia="Times New Roman"/>
          <w:szCs w:val="24"/>
        </w:rPr>
        <w:t xml:space="preserve">PARPOURA, A.C.; BONGAA, S.E.W.; STEFANSSONE, S.O. </w:t>
      </w:r>
      <w:r w:rsidRPr="00EC1C12">
        <w:rPr>
          <w:color w:val="000000"/>
          <w:szCs w:val="24"/>
        </w:rPr>
        <w:t>The influence of temperature and ration on growth, feed conversion, body composition and nutrient retention of juvenile turbot (</w:t>
      </w:r>
      <w:r w:rsidRPr="00EC1C12">
        <w:rPr>
          <w:i/>
          <w:iCs/>
          <w:color w:val="000000"/>
          <w:szCs w:val="24"/>
        </w:rPr>
        <w:t>Scophthalmus maximus</w:t>
      </w:r>
      <w:r w:rsidRPr="00EC1C12">
        <w:rPr>
          <w:color w:val="000000"/>
          <w:szCs w:val="24"/>
        </w:rPr>
        <w:t xml:space="preserve">). </w:t>
      </w:r>
      <w:r w:rsidRPr="00EC1C12">
        <w:rPr>
          <w:b/>
          <w:bCs/>
          <w:color w:val="000000"/>
          <w:szCs w:val="24"/>
        </w:rPr>
        <w:t>Aquaculture</w:t>
      </w:r>
      <w:r w:rsidRPr="00EC1C12">
        <w:rPr>
          <w:color w:val="000000"/>
          <w:szCs w:val="24"/>
        </w:rPr>
        <w:t>, v.217, p.547-558, 2003.</w:t>
      </w:r>
    </w:p>
    <w:p w:rsidR="00EC1C12" w:rsidRPr="00EC1C12" w:rsidRDefault="00EC1C12" w:rsidP="00EC1C12">
      <w:pPr>
        <w:autoSpaceDE w:val="0"/>
        <w:autoSpaceDN w:val="0"/>
        <w:adjustRightInd w:val="0"/>
        <w:spacing w:after="0" w:line="280" w:lineRule="exact"/>
        <w:jc w:val="both"/>
        <w:rPr>
          <w:szCs w:val="24"/>
        </w:rPr>
      </w:pPr>
      <w:r w:rsidRPr="00EC1C12">
        <w:rPr>
          <w:szCs w:val="24"/>
        </w:rPr>
        <w:t xml:space="preserve">ZAMINHAN, M.; REIS, E.S.; FREITAS, J.M.A.; FEIDEN, A.; BOSCOLO, W.R.; FINKLER, J.K. Freqüência de arraçoamento para alevinos de piaparas </w:t>
      </w:r>
      <w:r w:rsidRPr="00EC1C12">
        <w:rPr>
          <w:i/>
          <w:szCs w:val="24"/>
        </w:rPr>
        <w:t>Leporinus elongatus</w:t>
      </w:r>
      <w:r w:rsidRPr="00EC1C12">
        <w:rPr>
          <w:szCs w:val="24"/>
        </w:rPr>
        <w:t xml:space="preserve">. </w:t>
      </w:r>
      <w:r w:rsidRPr="00EC1C12">
        <w:rPr>
          <w:b/>
          <w:szCs w:val="24"/>
        </w:rPr>
        <w:t>Revista Cultivando o Saber</w:t>
      </w:r>
      <w:r w:rsidRPr="00EC1C12">
        <w:rPr>
          <w:szCs w:val="24"/>
        </w:rPr>
        <w:t>, v.4, p.187-192, 2011.</w:t>
      </w:r>
    </w:p>
    <w:p w:rsidR="00376441" w:rsidRPr="00EC1C12" w:rsidRDefault="00376441" w:rsidP="00EC1C12">
      <w:pPr>
        <w:pStyle w:val="Ttulo1"/>
        <w:spacing w:before="0" w:after="0"/>
        <w:jc w:val="both"/>
        <w:rPr>
          <w:rFonts w:ascii="Times New Roman" w:hAnsi="Times New Roman" w:cs="Times New Roman"/>
          <w:b w:val="0"/>
          <w:sz w:val="24"/>
          <w:szCs w:val="24"/>
        </w:rPr>
      </w:pPr>
    </w:p>
    <w:sectPr w:rsidR="00376441" w:rsidRPr="00EC1C12" w:rsidSect="0084602C">
      <w:headerReference w:type="default" r:id="rId14"/>
      <w:pgSz w:w="11906" w:h="16838"/>
      <w:pgMar w:top="1560"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0135" w:rsidRDefault="00FD0135" w:rsidP="00880ABD">
      <w:pPr>
        <w:spacing w:after="0" w:line="240" w:lineRule="auto"/>
      </w:pPr>
      <w:r>
        <w:separator/>
      </w:r>
    </w:p>
  </w:endnote>
  <w:endnote w:type="continuationSeparator" w:id="0">
    <w:p w:rsidR="00FD0135" w:rsidRDefault="00FD0135" w:rsidP="00880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Yu Gothic"/>
    <w:panose1 w:val="00000000000000000000"/>
    <w:charset w:val="80"/>
    <w:family w:val="auto"/>
    <w:notTrueType/>
    <w:pitch w:val="default"/>
    <w:sig w:usb0="00000083" w:usb1="08070000" w:usb2="00000010" w:usb3="00000000" w:csb0="0002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0135" w:rsidRDefault="00FD0135" w:rsidP="00880ABD">
      <w:pPr>
        <w:spacing w:after="0" w:line="240" w:lineRule="auto"/>
      </w:pPr>
      <w:r>
        <w:separator/>
      </w:r>
    </w:p>
  </w:footnote>
  <w:footnote w:type="continuationSeparator" w:id="0">
    <w:p w:rsidR="00FD0135" w:rsidRDefault="00FD0135" w:rsidP="00880A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ABD" w:rsidRDefault="00D86DFD" w:rsidP="0084602C">
    <w:pPr>
      <w:pStyle w:val="Cabealho"/>
      <w:jc w:val="right"/>
    </w:pPr>
    <w:r>
      <w:rPr>
        <w:noProof/>
      </w:rPr>
      <w:drawing>
        <wp:anchor distT="0" distB="0" distL="114300" distR="114300" simplePos="0" relativeHeight="251657728" behindDoc="0" locked="0" layoutInCell="1" allowOverlap="1">
          <wp:simplePos x="0" y="0"/>
          <wp:positionH relativeFrom="margin">
            <wp:posOffset>334645</wp:posOffset>
          </wp:positionH>
          <wp:positionV relativeFrom="margin">
            <wp:posOffset>-862965</wp:posOffset>
          </wp:positionV>
          <wp:extent cx="4819015" cy="777875"/>
          <wp:effectExtent l="0" t="0" r="0" b="0"/>
          <wp:wrapSquare wrapText="bothSides"/>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9015" cy="777875"/>
                  </a:xfrm>
                  <a:prstGeom prst="rect">
                    <a:avLst/>
                  </a:prstGeom>
                  <a:noFill/>
                </pic:spPr>
              </pic:pic>
            </a:graphicData>
          </a:graphic>
          <wp14:sizeRelH relativeFrom="page">
            <wp14:pctWidth>0</wp14:pctWidth>
          </wp14:sizeRelH>
          <wp14:sizeRelV relativeFrom="page">
            <wp14:pctHeight>0</wp14:pctHeight>
          </wp14:sizeRelV>
        </wp:anchor>
      </w:drawing>
    </w:r>
    <w:r w:rsidR="00A968FE">
      <w:t xml:space="preserve">     </w:t>
    </w:r>
    <w:r w:rsidR="004D17CC" w:rsidRPr="00880ABD">
      <w:rPr>
        <w:sz w:val="20"/>
        <w:szCs w:val="20"/>
      </w:rPr>
      <w:fldChar w:fldCharType="begin"/>
    </w:r>
    <w:r w:rsidR="00880ABD" w:rsidRPr="00880ABD">
      <w:rPr>
        <w:sz w:val="20"/>
        <w:szCs w:val="20"/>
      </w:rPr>
      <w:instrText xml:space="preserve"> PAGE   \* MERGEFORMAT </w:instrText>
    </w:r>
    <w:r w:rsidR="004D17CC" w:rsidRPr="00880ABD">
      <w:rPr>
        <w:sz w:val="20"/>
        <w:szCs w:val="20"/>
      </w:rPr>
      <w:fldChar w:fldCharType="separate"/>
    </w:r>
    <w:r w:rsidR="00C13645">
      <w:rPr>
        <w:noProof/>
        <w:sz w:val="20"/>
        <w:szCs w:val="20"/>
      </w:rPr>
      <w:t>1</w:t>
    </w:r>
    <w:r w:rsidR="004D17CC" w:rsidRPr="00880ABD">
      <w:rPr>
        <w:sz w:val="20"/>
        <w:szCs w:val="20"/>
      </w:rPr>
      <w:fldChar w:fldCharType="end"/>
    </w:r>
  </w:p>
  <w:p w:rsidR="00880ABD" w:rsidRDefault="00880AB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B03BE"/>
    <w:multiLevelType w:val="hybridMultilevel"/>
    <w:tmpl w:val="4B9AA8AC"/>
    <w:lvl w:ilvl="0" w:tplc="EF985AB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6AF795D"/>
    <w:multiLevelType w:val="hybridMultilevel"/>
    <w:tmpl w:val="9016149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57994CAC"/>
    <w:multiLevelType w:val="hybridMultilevel"/>
    <w:tmpl w:val="097667BE"/>
    <w:lvl w:ilvl="0" w:tplc="8D103560">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5A2C1E97"/>
    <w:multiLevelType w:val="hybridMultilevel"/>
    <w:tmpl w:val="B6EE561C"/>
    <w:lvl w:ilvl="0" w:tplc="74D6D02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679C1CB0"/>
    <w:multiLevelType w:val="hybridMultilevel"/>
    <w:tmpl w:val="37F4DB46"/>
    <w:lvl w:ilvl="0" w:tplc="E6EEF890">
      <w:start w:val="1"/>
      <w:numFmt w:val="decimal"/>
      <w:lvlText w:val="%1-"/>
      <w:lvlJc w:val="left"/>
      <w:pPr>
        <w:ind w:left="720" w:hanging="360"/>
      </w:pPr>
      <w:rPr>
        <w:rFonts w:hint="default"/>
        <w:sz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ABD"/>
    <w:rsid w:val="001F2267"/>
    <w:rsid w:val="00216222"/>
    <w:rsid w:val="00262DA1"/>
    <w:rsid w:val="00271200"/>
    <w:rsid w:val="002812AA"/>
    <w:rsid w:val="002F5A77"/>
    <w:rsid w:val="003270C9"/>
    <w:rsid w:val="0033290D"/>
    <w:rsid w:val="00353954"/>
    <w:rsid w:val="00376441"/>
    <w:rsid w:val="004146C9"/>
    <w:rsid w:val="00437053"/>
    <w:rsid w:val="004B5BDD"/>
    <w:rsid w:val="004C0525"/>
    <w:rsid w:val="004D17CC"/>
    <w:rsid w:val="00503A42"/>
    <w:rsid w:val="005F0065"/>
    <w:rsid w:val="005F1B78"/>
    <w:rsid w:val="00600A4F"/>
    <w:rsid w:val="00667CDE"/>
    <w:rsid w:val="00680B68"/>
    <w:rsid w:val="006D7C8B"/>
    <w:rsid w:val="00706E0D"/>
    <w:rsid w:val="007101DA"/>
    <w:rsid w:val="007269F2"/>
    <w:rsid w:val="007B7288"/>
    <w:rsid w:val="00815198"/>
    <w:rsid w:val="00815365"/>
    <w:rsid w:val="0081639F"/>
    <w:rsid w:val="008332CB"/>
    <w:rsid w:val="0084602C"/>
    <w:rsid w:val="00880ABD"/>
    <w:rsid w:val="00912EDA"/>
    <w:rsid w:val="00936586"/>
    <w:rsid w:val="009734FE"/>
    <w:rsid w:val="0098377D"/>
    <w:rsid w:val="00986650"/>
    <w:rsid w:val="00A069E2"/>
    <w:rsid w:val="00A64E98"/>
    <w:rsid w:val="00A968FE"/>
    <w:rsid w:val="00AA3AD6"/>
    <w:rsid w:val="00AF5B6E"/>
    <w:rsid w:val="00B00701"/>
    <w:rsid w:val="00B86724"/>
    <w:rsid w:val="00C13645"/>
    <w:rsid w:val="00C16E8D"/>
    <w:rsid w:val="00C428DA"/>
    <w:rsid w:val="00C86FAA"/>
    <w:rsid w:val="00CC7791"/>
    <w:rsid w:val="00D66241"/>
    <w:rsid w:val="00D73C82"/>
    <w:rsid w:val="00D86DFD"/>
    <w:rsid w:val="00DD1D86"/>
    <w:rsid w:val="00E51E5B"/>
    <w:rsid w:val="00E86C3C"/>
    <w:rsid w:val="00EC0FEF"/>
    <w:rsid w:val="00EC1C12"/>
    <w:rsid w:val="00EC4BB0"/>
    <w:rsid w:val="00EF6BA8"/>
    <w:rsid w:val="00F2360A"/>
    <w:rsid w:val="00F92E7B"/>
    <w:rsid w:val="00FA1FBB"/>
    <w:rsid w:val="00FD0135"/>
    <w:rsid w:val="00FE47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6223EB-A025-4E08-9ACC-7A049403C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0ABD"/>
    <w:pPr>
      <w:spacing w:after="200" w:line="276" w:lineRule="auto"/>
    </w:pPr>
    <w:rPr>
      <w:sz w:val="24"/>
      <w:szCs w:val="22"/>
      <w:lang w:eastAsia="en-US"/>
    </w:rPr>
  </w:style>
  <w:style w:type="paragraph" w:styleId="Ttulo1">
    <w:name w:val="heading 1"/>
    <w:basedOn w:val="Normal"/>
    <w:next w:val="Normal"/>
    <w:link w:val="Ttulo1Char"/>
    <w:qFormat/>
    <w:rsid w:val="00376441"/>
    <w:pPr>
      <w:keepNext/>
      <w:spacing w:before="240" w:after="60" w:line="240" w:lineRule="auto"/>
      <w:outlineLvl w:val="0"/>
    </w:pPr>
    <w:rPr>
      <w:rFonts w:ascii="Arial" w:eastAsia="Times New Roman" w:hAnsi="Arial" w:cs="Arial"/>
      <w:b/>
      <w:bCs/>
      <w:kern w:val="32"/>
      <w:sz w:val="32"/>
      <w:szCs w:val="32"/>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80AB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80ABD"/>
  </w:style>
  <w:style w:type="paragraph" w:styleId="Rodap">
    <w:name w:val="footer"/>
    <w:basedOn w:val="Normal"/>
    <w:link w:val="RodapChar"/>
    <w:uiPriority w:val="99"/>
    <w:unhideWhenUsed/>
    <w:rsid w:val="00880ABD"/>
    <w:pPr>
      <w:tabs>
        <w:tab w:val="center" w:pos="4252"/>
        <w:tab w:val="right" w:pos="8504"/>
      </w:tabs>
      <w:spacing w:after="0" w:line="240" w:lineRule="auto"/>
    </w:pPr>
  </w:style>
  <w:style w:type="character" w:customStyle="1" w:styleId="RodapChar">
    <w:name w:val="Rodapé Char"/>
    <w:basedOn w:val="Fontepargpadro"/>
    <w:link w:val="Rodap"/>
    <w:uiPriority w:val="99"/>
    <w:rsid w:val="00880ABD"/>
  </w:style>
  <w:style w:type="paragraph" w:styleId="Textodebalo">
    <w:name w:val="Balloon Text"/>
    <w:basedOn w:val="Normal"/>
    <w:link w:val="TextodebaloChar"/>
    <w:uiPriority w:val="99"/>
    <w:semiHidden/>
    <w:unhideWhenUsed/>
    <w:rsid w:val="00880ABD"/>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880ABD"/>
    <w:rPr>
      <w:rFonts w:ascii="Tahoma" w:hAnsi="Tahoma" w:cs="Tahoma"/>
      <w:sz w:val="16"/>
      <w:szCs w:val="16"/>
    </w:rPr>
  </w:style>
  <w:style w:type="character" w:styleId="Hyperlink">
    <w:name w:val="Hyperlink"/>
    <w:uiPriority w:val="99"/>
    <w:unhideWhenUsed/>
    <w:rsid w:val="008332CB"/>
    <w:rPr>
      <w:color w:val="0000FF"/>
      <w:u w:val="single"/>
    </w:rPr>
  </w:style>
  <w:style w:type="character" w:customStyle="1" w:styleId="Ttulo1Char">
    <w:name w:val="Título 1 Char"/>
    <w:link w:val="Ttulo1"/>
    <w:rsid w:val="00376441"/>
    <w:rPr>
      <w:rFonts w:ascii="Arial" w:eastAsia="Times New Roman" w:hAnsi="Arial" w:cs="Arial"/>
      <w:b/>
      <w:bCs/>
      <w:kern w:val="32"/>
      <w:sz w:val="32"/>
      <w:szCs w:val="32"/>
      <w:lang w:eastAsia="pt-BR"/>
    </w:rPr>
  </w:style>
  <w:style w:type="paragraph" w:styleId="PargrafodaLista">
    <w:name w:val="List Paragraph"/>
    <w:basedOn w:val="Normal"/>
    <w:uiPriority w:val="34"/>
    <w:qFormat/>
    <w:rsid w:val="00C86FAA"/>
    <w:pPr>
      <w:ind w:left="720"/>
      <w:contextualSpacing/>
    </w:pPr>
  </w:style>
  <w:style w:type="paragraph" w:customStyle="1" w:styleId="Default">
    <w:name w:val="Default"/>
    <w:qFormat/>
    <w:rsid w:val="00EC1C12"/>
    <w:rPr>
      <w:rFonts w:eastAsiaTheme="minorEastAsia"/>
      <w:color w:val="000000"/>
      <w:sz w:val="24"/>
      <w:szCs w:val="24"/>
    </w:rPr>
  </w:style>
  <w:style w:type="table" w:styleId="Tabelacomgrade">
    <w:name w:val="Table Grid"/>
    <w:basedOn w:val="Tabelanormal"/>
    <w:uiPriority w:val="59"/>
    <w:rsid w:val="00EC1C1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ontepargpadro"/>
    <w:rsid w:val="00EC1C12"/>
  </w:style>
  <w:style w:type="character" w:styleId="MenoPendente">
    <w:name w:val="Unresolved Mention"/>
    <w:basedOn w:val="Fontepargpadro"/>
    <w:uiPriority w:val="99"/>
    <w:semiHidden/>
    <w:unhideWhenUsed/>
    <w:rsid w:val="00FA1FB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ilson.reidel@ifpr.edu.br" TargetMode="External"/><Relationship Id="rId13" Type="http://schemas.openxmlformats.org/officeDocument/2006/relationships/hyperlink" Target="mailto:arcangelo.signor@ifpr.edu.br" TargetMode="External"/><Relationship Id="rId3" Type="http://schemas.openxmlformats.org/officeDocument/2006/relationships/settings" Target="settings.xml"/><Relationship Id="rId7" Type="http://schemas.openxmlformats.org/officeDocument/2006/relationships/hyperlink" Target="mailto:1kezaisouzanunes@gmail.com" TargetMode="External"/><Relationship Id="rId12" Type="http://schemas.openxmlformats.org/officeDocument/2006/relationships/hyperlink" Target="mailto:jakelinemarcela@hot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ezar.fonseca@ifpr.edu.b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flavia-potrich@hotmail.com" TargetMode="External"/><Relationship Id="rId4" Type="http://schemas.openxmlformats.org/officeDocument/2006/relationships/webSettings" Target="webSettings.xml"/><Relationship Id="rId9" Type="http://schemas.openxmlformats.org/officeDocument/2006/relationships/hyperlink" Target="mailto:anderson.coldebella@ifpr.edu.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4184</Words>
  <Characters>22595</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26726</CharactersWithSpaces>
  <SharedDoc>false</SharedDoc>
  <HLinks>
    <vt:vector size="12" baseType="variant">
      <vt:variant>
        <vt:i4>2228259</vt:i4>
      </vt:variant>
      <vt:variant>
        <vt:i4>3</vt:i4>
      </vt:variant>
      <vt:variant>
        <vt:i4>0</vt:i4>
      </vt:variant>
      <vt:variant>
        <vt:i4>5</vt:i4>
      </vt:variant>
      <vt:variant>
        <vt:lpwstr>mailto:PJ_marinho@yahoo.com</vt:lpwstr>
      </vt:variant>
      <vt:variant>
        <vt:lpwstr/>
      </vt:variant>
      <vt:variant>
        <vt:i4>1245296</vt:i4>
      </vt:variant>
      <vt:variant>
        <vt:i4>0</vt:i4>
      </vt:variant>
      <vt:variant>
        <vt:i4>0</vt:i4>
      </vt:variant>
      <vt:variant>
        <vt:i4>5</vt:i4>
      </vt:variant>
      <vt:variant>
        <vt:lpwstr>mailto:MPval@gmail.com.br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Mendes</dc:creator>
  <cp:keywords/>
  <cp:lastModifiedBy>Professor</cp:lastModifiedBy>
  <cp:revision>2</cp:revision>
  <dcterms:created xsi:type="dcterms:W3CDTF">2017-08-08T17:50:00Z</dcterms:created>
  <dcterms:modified xsi:type="dcterms:W3CDTF">2017-08-08T17:50:00Z</dcterms:modified>
</cp:coreProperties>
</file>