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7E" w:rsidRPr="007A277E" w:rsidRDefault="007A277E" w:rsidP="007A277E">
      <w:pPr>
        <w:jc w:val="center"/>
        <w:rPr>
          <w:b/>
          <w:szCs w:val="24"/>
        </w:rPr>
      </w:pPr>
      <w:r w:rsidRPr="007A277E">
        <w:rPr>
          <w:b/>
          <w:szCs w:val="24"/>
        </w:rPr>
        <w:t xml:space="preserve">PROTOCOLO DE PRODUÇÃO DE MUDAS DE </w:t>
      </w:r>
      <w:r w:rsidRPr="007A277E">
        <w:rPr>
          <w:b/>
          <w:i/>
          <w:szCs w:val="24"/>
        </w:rPr>
        <w:t xml:space="preserve">Sarcocornia ambigua </w:t>
      </w:r>
      <w:r w:rsidRPr="007A277E">
        <w:rPr>
          <w:b/>
          <w:szCs w:val="24"/>
        </w:rPr>
        <w:t>PELO MÉTODO DE ESTAQUIA</w:t>
      </w:r>
      <w:r w:rsidR="00182D37">
        <w:rPr>
          <w:b/>
          <w:szCs w:val="24"/>
        </w:rPr>
        <w:t xml:space="preserve"> PARA CULTIVO EM AQUAPONIA</w:t>
      </w:r>
      <w:r w:rsidRPr="007A277E">
        <w:rPr>
          <w:b/>
          <w:szCs w:val="24"/>
        </w:rPr>
        <w:t>.</w:t>
      </w:r>
    </w:p>
    <w:p w:rsidR="003270C9" w:rsidRDefault="007A277E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Ramon Felipe Siqueira Carneiro</w:t>
      </w:r>
      <w:r w:rsidRPr="00136C46">
        <w:rPr>
          <w:rFonts w:eastAsia="Times New Roman"/>
          <w:b/>
          <w:szCs w:val="24"/>
          <w:vertAlign w:val="superscript"/>
          <w:lang w:eastAsia="pt-BR"/>
        </w:rPr>
        <w:t xml:space="preserve"> </w:t>
      </w:r>
      <w:r w:rsidR="00136C46" w:rsidRPr="00136C46">
        <w:rPr>
          <w:rFonts w:eastAsia="Times New Roman"/>
          <w:b/>
          <w:szCs w:val="24"/>
          <w:vertAlign w:val="superscript"/>
          <w:lang w:eastAsia="pt-BR"/>
        </w:rPr>
        <w:t>1</w:t>
      </w:r>
      <w:r w:rsidR="00136C46">
        <w:rPr>
          <w:rFonts w:eastAsia="Times New Roman"/>
          <w:b/>
          <w:szCs w:val="24"/>
          <w:lang w:eastAsia="pt-BR"/>
        </w:rPr>
        <w:t>; Isabela Pinheiro</w:t>
      </w:r>
      <w:r w:rsidR="00136C46" w:rsidRPr="00136C46">
        <w:rPr>
          <w:rFonts w:eastAsia="Times New Roman"/>
          <w:b/>
          <w:szCs w:val="24"/>
          <w:vertAlign w:val="superscript"/>
          <w:lang w:eastAsia="pt-BR"/>
        </w:rPr>
        <w:t>2</w:t>
      </w:r>
      <w:r w:rsidR="002475AE" w:rsidRPr="002475AE">
        <w:rPr>
          <w:rFonts w:eastAsia="Times New Roman"/>
          <w:b/>
          <w:szCs w:val="24"/>
          <w:lang w:eastAsia="pt-BR"/>
        </w:rPr>
        <w:t>*</w:t>
      </w:r>
      <w:r w:rsidR="00136C46">
        <w:rPr>
          <w:rFonts w:eastAsia="Times New Roman"/>
          <w:b/>
          <w:szCs w:val="24"/>
          <w:lang w:eastAsia="pt-BR"/>
        </w:rPr>
        <w:t xml:space="preserve">; </w:t>
      </w:r>
      <w:r w:rsidR="00FC1F6A">
        <w:rPr>
          <w:rFonts w:eastAsia="Times New Roman"/>
          <w:b/>
          <w:szCs w:val="24"/>
          <w:lang w:eastAsia="pt-BR"/>
        </w:rPr>
        <w:t xml:space="preserve">Lucas Gomes Mendes³; Alexia Lindoso³; Antonio de Oliveira Vieira³; </w:t>
      </w:r>
      <w:r w:rsidR="00136C46">
        <w:rPr>
          <w:rFonts w:eastAsia="Times New Roman"/>
          <w:b/>
          <w:szCs w:val="24"/>
          <w:lang w:eastAsia="pt-BR"/>
        </w:rPr>
        <w:t>Leonardo Castil</w:t>
      </w:r>
      <w:r w:rsidR="0007478F">
        <w:rPr>
          <w:rFonts w:eastAsia="Times New Roman"/>
          <w:b/>
          <w:szCs w:val="24"/>
          <w:lang w:eastAsia="pt-BR"/>
        </w:rPr>
        <w:t>h</w:t>
      </w:r>
      <w:r w:rsidR="00136C46">
        <w:rPr>
          <w:rFonts w:eastAsia="Times New Roman"/>
          <w:b/>
          <w:szCs w:val="24"/>
          <w:lang w:eastAsia="pt-BR"/>
        </w:rPr>
        <w:t>o</w:t>
      </w:r>
      <w:r w:rsidR="00695787">
        <w:rPr>
          <w:rFonts w:eastAsia="Times New Roman"/>
          <w:b/>
          <w:szCs w:val="24"/>
          <w:lang w:eastAsia="pt-BR"/>
        </w:rPr>
        <w:t>-</w:t>
      </w:r>
      <w:r w:rsidR="002F3651">
        <w:rPr>
          <w:rFonts w:eastAsia="Times New Roman"/>
          <w:b/>
          <w:szCs w:val="24"/>
          <w:lang w:eastAsia="pt-BR"/>
        </w:rPr>
        <w:t>Barros</w:t>
      </w:r>
      <w:r w:rsidR="002475AE">
        <w:rPr>
          <w:rFonts w:eastAsia="Times New Roman"/>
          <w:b/>
          <w:szCs w:val="24"/>
          <w:vertAlign w:val="superscript"/>
          <w:lang w:eastAsia="pt-BR"/>
        </w:rPr>
        <w:t>3</w:t>
      </w:r>
      <w:r w:rsidR="00136C46">
        <w:rPr>
          <w:rFonts w:eastAsia="Times New Roman"/>
          <w:b/>
          <w:szCs w:val="24"/>
          <w:lang w:eastAsia="pt-BR"/>
        </w:rPr>
        <w:t>;</w:t>
      </w:r>
      <w:r w:rsidR="00DE7251">
        <w:rPr>
          <w:rFonts w:eastAsia="Times New Roman"/>
          <w:b/>
          <w:szCs w:val="24"/>
          <w:lang w:eastAsia="pt-BR"/>
        </w:rPr>
        <w:t xml:space="preserve"> </w:t>
      </w:r>
      <w:r w:rsidR="00136C46">
        <w:rPr>
          <w:rFonts w:eastAsia="Times New Roman"/>
          <w:b/>
          <w:szCs w:val="24"/>
          <w:lang w:eastAsia="pt-BR"/>
        </w:rPr>
        <w:t xml:space="preserve">Felipe </w:t>
      </w:r>
      <w:r w:rsidR="00695787">
        <w:rPr>
          <w:rFonts w:eastAsia="Times New Roman"/>
          <w:b/>
          <w:szCs w:val="24"/>
          <w:lang w:eastAsia="pt-BR"/>
        </w:rPr>
        <w:t xml:space="preserve">do Nascimento </w:t>
      </w:r>
      <w:r w:rsidR="002F3651">
        <w:rPr>
          <w:rFonts w:eastAsia="Times New Roman"/>
          <w:b/>
          <w:szCs w:val="24"/>
          <w:lang w:eastAsia="pt-BR"/>
        </w:rPr>
        <w:t>Vieira</w:t>
      </w:r>
      <w:r w:rsidR="002475AE">
        <w:rPr>
          <w:rFonts w:eastAsia="Times New Roman"/>
          <w:b/>
          <w:szCs w:val="24"/>
          <w:vertAlign w:val="superscript"/>
          <w:lang w:eastAsia="pt-BR"/>
        </w:rPr>
        <w:t>3</w:t>
      </w:r>
      <w:r w:rsidR="00136C46">
        <w:rPr>
          <w:rFonts w:eastAsia="Times New Roman"/>
          <w:b/>
          <w:szCs w:val="24"/>
          <w:lang w:eastAsia="pt-BR"/>
        </w:rPr>
        <w:t xml:space="preserve">; Walter Quadros </w:t>
      </w:r>
      <w:r w:rsidR="002F3651">
        <w:rPr>
          <w:rFonts w:eastAsia="Times New Roman"/>
          <w:b/>
          <w:szCs w:val="24"/>
          <w:lang w:eastAsia="pt-BR"/>
        </w:rPr>
        <w:t>Seiffert</w:t>
      </w:r>
      <w:r w:rsidR="002475AE">
        <w:rPr>
          <w:rFonts w:eastAsia="Times New Roman"/>
          <w:b/>
          <w:szCs w:val="24"/>
          <w:vertAlign w:val="superscript"/>
          <w:lang w:eastAsia="pt-BR"/>
        </w:rPr>
        <w:t>3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695787" w:rsidRDefault="006355E6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95787">
        <w:rPr>
          <w:sz w:val="20"/>
          <w:szCs w:val="20"/>
          <w:vertAlign w:val="superscript"/>
        </w:rPr>
        <w:t>1</w:t>
      </w:r>
      <w:r w:rsidR="007A277E">
        <w:rPr>
          <w:sz w:val="20"/>
          <w:szCs w:val="20"/>
        </w:rPr>
        <w:t>ramonf_2</w:t>
      </w:r>
      <w:r w:rsidR="00136C46" w:rsidRPr="00695787">
        <w:rPr>
          <w:sz w:val="20"/>
          <w:szCs w:val="20"/>
        </w:rPr>
        <w:t>@hotmail.com</w:t>
      </w:r>
      <w:r w:rsidR="002F3651">
        <w:rPr>
          <w:sz w:val="20"/>
          <w:szCs w:val="20"/>
        </w:rPr>
        <w:t>,</w:t>
      </w:r>
      <w:r w:rsidRPr="00695787">
        <w:rPr>
          <w:sz w:val="20"/>
          <w:szCs w:val="20"/>
        </w:rPr>
        <w:t xml:space="preserve"> </w:t>
      </w:r>
      <w:r w:rsidR="007A277E">
        <w:rPr>
          <w:sz w:val="20"/>
          <w:szCs w:val="20"/>
        </w:rPr>
        <w:t>Biólogo Marinho</w:t>
      </w:r>
      <w:r w:rsidR="002F3651">
        <w:rPr>
          <w:sz w:val="20"/>
          <w:szCs w:val="20"/>
        </w:rPr>
        <w:t>,</w:t>
      </w:r>
      <w:r w:rsidR="00695787">
        <w:rPr>
          <w:sz w:val="20"/>
          <w:szCs w:val="20"/>
        </w:rPr>
        <w:t xml:space="preserve"> Laboratório de Camarões Marinhos, </w:t>
      </w:r>
      <w:r w:rsidR="002F3651">
        <w:rPr>
          <w:sz w:val="20"/>
          <w:szCs w:val="20"/>
        </w:rPr>
        <w:t>Departamento de Aquicultura, Centro de Ciências Agrárias, Universidade Federal de Santa Catarina. ²</w:t>
      </w:r>
      <w:r w:rsidR="002475AE">
        <w:rPr>
          <w:sz w:val="20"/>
          <w:szCs w:val="20"/>
        </w:rPr>
        <w:t xml:space="preserve">isabelapinheiro@outlook.com, </w:t>
      </w:r>
      <w:r w:rsidR="002F3651">
        <w:rPr>
          <w:sz w:val="20"/>
          <w:szCs w:val="20"/>
        </w:rPr>
        <w:t xml:space="preserve">Laboratório de </w:t>
      </w:r>
      <w:r w:rsidR="002475AE">
        <w:rPr>
          <w:sz w:val="20"/>
          <w:szCs w:val="20"/>
        </w:rPr>
        <w:t>Camarões Marinhos, AQI/CCA/UFSC. ³</w:t>
      </w:r>
      <w:r w:rsidR="002475AE" w:rsidRPr="002475AE">
        <w:rPr>
          <w:sz w:val="20"/>
          <w:szCs w:val="20"/>
        </w:rPr>
        <w:t xml:space="preserve"> </w:t>
      </w:r>
      <w:r w:rsidR="002475AE">
        <w:rPr>
          <w:sz w:val="20"/>
          <w:szCs w:val="20"/>
        </w:rPr>
        <w:t>Laboratório de Camarões Marinhos, AQI/CCA/UFSC.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7A277E" w:rsidP="00956542">
      <w:pPr>
        <w:jc w:val="both"/>
        <w:rPr>
          <w:rFonts w:eastAsia="Times New Roman"/>
          <w:b/>
          <w:bCs/>
          <w:szCs w:val="24"/>
          <w:lang w:eastAsia="pt-BR"/>
        </w:rPr>
      </w:pPr>
      <w:r>
        <w:rPr>
          <w:szCs w:val="24"/>
        </w:rPr>
        <w:t xml:space="preserve">Plantas halófitas são aquelas que crescem em áreas salinizadas como manguezais e marismas. No Brasil, existe a ocorrência da espécie </w:t>
      </w:r>
      <w:r w:rsidRPr="00CC04D4">
        <w:rPr>
          <w:i/>
          <w:szCs w:val="24"/>
        </w:rPr>
        <w:t>Sarcocornia ambigua</w:t>
      </w:r>
      <w:r>
        <w:rPr>
          <w:szCs w:val="24"/>
        </w:rPr>
        <w:t xml:space="preserve">, que vem sendo produzida de forma integrada ao cultivo de camarões marinhos. Diversos autores já comprovaram o potencial de crescimento de </w:t>
      </w:r>
      <w:r w:rsidRPr="00CC04D4">
        <w:rPr>
          <w:i/>
          <w:szCs w:val="24"/>
        </w:rPr>
        <w:t>S. ambigua</w:t>
      </w:r>
      <w:r>
        <w:rPr>
          <w:szCs w:val="24"/>
        </w:rPr>
        <w:t xml:space="preserve"> irrigada com efluente da carcinicultura e, nos últimos quatro anos, essa espécie é produzida com sucesso em sistema de aquaponia </w:t>
      </w:r>
      <w:r w:rsidR="003D7D1D">
        <w:rPr>
          <w:szCs w:val="24"/>
        </w:rPr>
        <w:t xml:space="preserve">com o camarão </w:t>
      </w:r>
      <w:r>
        <w:rPr>
          <w:szCs w:val="24"/>
        </w:rPr>
        <w:t>marinh</w:t>
      </w:r>
      <w:r w:rsidR="003D7D1D">
        <w:rPr>
          <w:szCs w:val="24"/>
        </w:rPr>
        <w:t>o</w:t>
      </w:r>
      <w:r>
        <w:rPr>
          <w:szCs w:val="24"/>
        </w:rPr>
        <w:t xml:space="preserve"> </w:t>
      </w:r>
      <w:r w:rsidRPr="00CC04D4">
        <w:rPr>
          <w:i/>
          <w:szCs w:val="24"/>
        </w:rPr>
        <w:t>Litopenaeus vannamei</w:t>
      </w:r>
      <w:r>
        <w:rPr>
          <w:szCs w:val="24"/>
        </w:rPr>
        <w:t xml:space="preserve"> em bioflocos. Entretanto, um dos entraves para o avanço da produção é a obtenção de mudas viáveis. Desta forma, o objetivo deste trabalho é estabelecer um protocolo de produção de mudas </w:t>
      </w:r>
      <w:r w:rsidR="0049021B">
        <w:rPr>
          <w:szCs w:val="24"/>
        </w:rPr>
        <w:t>de</w:t>
      </w:r>
      <w:r>
        <w:rPr>
          <w:szCs w:val="24"/>
        </w:rPr>
        <w:t xml:space="preserve"> </w:t>
      </w:r>
      <w:r w:rsidRPr="00CC04D4">
        <w:rPr>
          <w:i/>
          <w:szCs w:val="24"/>
        </w:rPr>
        <w:t>S. ambigua</w:t>
      </w:r>
      <w:r>
        <w:rPr>
          <w:szCs w:val="24"/>
        </w:rPr>
        <w:t xml:space="preserve"> pelo método de estaquia. Este experimento foi conduzido por 45 dias, com início em 13 de junho de 2017, final do outono. As plantas foram coletadas </w:t>
      </w:r>
      <w:r w:rsidR="003D7D1D">
        <w:rPr>
          <w:szCs w:val="24"/>
        </w:rPr>
        <w:t>em</w:t>
      </w:r>
      <w:r>
        <w:rPr>
          <w:szCs w:val="24"/>
        </w:rPr>
        <w:t xml:space="preserve"> ambiente natural, com auxílio de uma tesoura de poda. As porções coletadas foram acondicionadas em local arejado, cobertas com sombrite e bem umedecidas com água doce. Um dia após a coleta, as estacas foram cortadas em tamanhos de 10 a 15 cm. Na porção inferior das estacas, o corte foi feito aproximadamente 2 mm abaixo da gema (nó) da planta. Já na porção superior, foi feito um corte diagonal (em bisel</w:t>
      </w:r>
      <w:r w:rsidR="0049021B">
        <w:rPr>
          <w:szCs w:val="24"/>
        </w:rPr>
        <w:t>)</w:t>
      </w:r>
      <w:r>
        <w:rPr>
          <w:szCs w:val="24"/>
        </w:rPr>
        <w:t>.  Foi retirada toda a parte herbácea de cada estaca, bem como ramos secundários.</w:t>
      </w:r>
      <w:bookmarkStart w:id="0" w:name="_GoBack"/>
      <w:bookmarkEnd w:id="0"/>
      <w:r>
        <w:rPr>
          <w:szCs w:val="24"/>
        </w:rPr>
        <w:t xml:space="preserve"> O plantio foi realizado em bandejas plásticas com 128 células cilindro-cônicas. O substrato utilizado foi produzido </w:t>
      </w:r>
      <w:r w:rsidR="003D7D1D">
        <w:rPr>
          <w:szCs w:val="24"/>
        </w:rPr>
        <w:t>misturando</w:t>
      </w:r>
      <w:r>
        <w:rPr>
          <w:szCs w:val="24"/>
        </w:rPr>
        <w:t xml:space="preserve"> areia de praia peneirada, perlita, e terra preta (terra adubada rica em matéria orgânica) na proporção de 1:1:1. As bandejas foram preenchidas com o substrato formulado</w:t>
      </w:r>
      <w:r w:rsidR="0049021B">
        <w:rPr>
          <w:szCs w:val="24"/>
        </w:rPr>
        <w:t xml:space="preserve"> e</w:t>
      </w:r>
      <w:r>
        <w:rPr>
          <w:szCs w:val="24"/>
        </w:rPr>
        <w:t xml:space="preserve"> irrigadas abundantemente com água doce. Como há o assentamento do substrato úmido, foi necessária a complementação para preencher totalmente as células. </w:t>
      </w:r>
      <w:r w:rsidR="0049021B">
        <w:rPr>
          <w:szCs w:val="24"/>
        </w:rPr>
        <w:t>As</w:t>
      </w:r>
      <w:r>
        <w:rPr>
          <w:szCs w:val="24"/>
        </w:rPr>
        <w:t xml:space="preserve"> estacas foram </w:t>
      </w:r>
      <w:r w:rsidR="0049021B">
        <w:rPr>
          <w:szCs w:val="24"/>
        </w:rPr>
        <w:t xml:space="preserve">então </w:t>
      </w:r>
      <w:r w:rsidR="003D7D1D">
        <w:rPr>
          <w:szCs w:val="24"/>
        </w:rPr>
        <w:t>plantadas</w:t>
      </w:r>
      <w:r>
        <w:rPr>
          <w:szCs w:val="24"/>
        </w:rPr>
        <w:t xml:space="preserve"> </w:t>
      </w:r>
      <w:r w:rsidR="008801F1">
        <w:rPr>
          <w:szCs w:val="24"/>
        </w:rPr>
        <w:t>centralizadas em</w:t>
      </w:r>
      <w:r>
        <w:rPr>
          <w:szCs w:val="24"/>
        </w:rPr>
        <w:t xml:space="preserve"> cada célula e com o corte em bisel para cima. </w:t>
      </w:r>
      <w:r w:rsidR="008801F1">
        <w:rPr>
          <w:szCs w:val="24"/>
        </w:rPr>
        <w:t>Inicialmente, a</w:t>
      </w:r>
      <w:r>
        <w:rPr>
          <w:szCs w:val="24"/>
        </w:rPr>
        <w:t>s bandejas foram alocadas em uma sala escura (irradiação de 0,05 µmol fótons m</w:t>
      </w:r>
      <w:r w:rsidRPr="00C426E9">
        <w:rPr>
          <w:szCs w:val="24"/>
          <w:vertAlign w:val="superscript"/>
        </w:rPr>
        <w:t>-</w:t>
      </w:r>
      <w:r>
        <w:rPr>
          <w:szCs w:val="24"/>
        </w:rPr>
        <w:t>² s</w:t>
      </w:r>
      <w:r w:rsidRPr="00C426E9">
        <w:rPr>
          <w:szCs w:val="24"/>
          <w:vertAlign w:val="superscript"/>
        </w:rPr>
        <w:t>-1</w:t>
      </w:r>
      <w:r>
        <w:rPr>
          <w:szCs w:val="24"/>
        </w:rPr>
        <w:t>), protegida</w:t>
      </w:r>
      <w:r w:rsidR="008801F1">
        <w:rPr>
          <w:szCs w:val="24"/>
        </w:rPr>
        <w:t>s</w:t>
      </w:r>
      <w:r>
        <w:rPr>
          <w:szCs w:val="24"/>
        </w:rPr>
        <w:t xml:space="preserve"> do vento.  As mudas foram irrigadas diariamente</w:t>
      </w:r>
      <w:r w:rsidR="008801F1">
        <w:rPr>
          <w:szCs w:val="24"/>
        </w:rPr>
        <w:t>.</w:t>
      </w:r>
      <w:r>
        <w:rPr>
          <w:szCs w:val="24"/>
        </w:rPr>
        <w:t xml:space="preserve"> </w:t>
      </w:r>
      <w:r w:rsidR="008801F1">
        <w:rPr>
          <w:color w:val="000000" w:themeColor="text1"/>
          <w:szCs w:val="24"/>
        </w:rPr>
        <w:t>O substrato foi mantido úmido, porém não encharcado, para evitar a incidência de fungos.</w:t>
      </w:r>
      <w:r>
        <w:rPr>
          <w:szCs w:val="24"/>
        </w:rPr>
        <w:t xml:space="preserve"> Após 20 dias, as bandejas foram iluminadas com uma lâmpada (0,42 µmol fótons m</w:t>
      </w:r>
      <w:r w:rsidRPr="00C426E9">
        <w:rPr>
          <w:szCs w:val="24"/>
          <w:vertAlign w:val="superscript"/>
        </w:rPr>
        <w:t>-</w:t>
      </w:r>
      <w:r>
        <w:rPr>
          <w:szCs w:val="24"/>
        </w:rPr>
        <w:t>² s</w:t>
      </w:r>
      <w:r w:rsidRPr="00C426E9">
        <w:rPr>
          <w:szCs w:val="24"/>
          <w:vertAlign w:val="superscript"/>
        </w:rPr>
        <w:t>-</w:t>
      </w:r>
      <w:r w:rsidRPr="00E54267">
        <w:rPr>
          <w:szCs w:val="24"/>
          <w:vertAlign w:val="superscript"/>
        </w:rPr>
        <w:t>1</w:t>
      </w:r>
      <w:r>
        <w:rPr>
          <w:szCs w:val="24"/>
        </w:rPr>
        <w:t xml:space="preserve">) e passaram a ser </w:t>
      </w:r>
      <w:r>
        <w:rPr>
          <w:color w:val="000000" w:themeColor="text1"/>
          <w:szCs w:val="24"/>
        </w:rPr>
        <w:t>i</w:t>
      </w:r>
      <w:r w:rsidRPr="00E54267">
        <w:rPr>
          <w:color w:val="000000" w:themeColor="text1"/>
          <w:szCs w:val="24"/>
        </w:rPr>
        <w:t>rrigadas</w:t>
      </w:r>
      <w:r>
        <w:rPr>
          <w:color w:val="000000" w:themeColor="text1"/>
          <w:szCs w:val="24"/>
        </w:rPr>
        <w:t xml:space="preserve"> </w:t>
      </w:r>
      <w:r w:rsidRPr="00E54267">
        <w:rPr>
          <w:color w:val="000000" w:themeColor="text1"/>
          <w:szCs w:val="24"/>
        </w:rPr>
        <w:t>em</w:t>
      </w:r>
      <w:r>
        <w:rPr>
          <w:color w:val="000000" w:themeColor="text1"/>
          <w:szCs w:val="24"/>
        </w:rPr>
        <w:t xml:space="preserve"> dias alternados com água doce. A irrigação com mistura de água doce e água marinha iniciou após 27 dias de plantio. Decorridos 35 dias após o plantio, as bandejas foram acondicionadas em uma sala arejada, com temperatura amena (~17 a 25 °C) e presença de luz natural durante a manhã (2,60 </w:t>
      </w:r>
      <w:r>
        <w:rPr>
          <w:szCs w:val="24"/>
        </w:rPr>
        <w:t>µmol fótons m</w:t>
      </w:r>
      <w:r w:rsidRPr="00C426E9">
        <w:rPr>
          <w:szCs w:val="24"/>
          <w:vertAlign w:val="superscript"/>
        </w:rPr>
        <w:t>-</w:t>
      </w:r>
      <w:r>
        <w:rPr>
          <w:szCs w:val="24"/>
        </w:rPr>
        <w:t>² s</w:t>
      </w:r>
      <w:r w:rsidRPr="00C426E9">
        <w:rPr>
          <w:szCs w:val="24"/>
          <w:vertAlign w:val="superscript"/>
        </w:rPr>
        <w:t>-1</w:t>
      </w:r>
      <w:r>
        <w:rPr>
          <w:color w:val="000000" w:themeColor="text1"/>
          <w:szCs w:val="24"/>
        </w:rPr>
        <w:t xml:space="preserve">). Utilizando este método </w:t>
      </w:r>
      <w:r w:rsidR="00956542">
        <w:rPr>
          <w:color w:val="000000" w:themeColor="text1"/>
          <w:szCs w:val="24"/>
        </w:rPr>
        <w:t>foram</w:t>
      </w:r>
      <w:r>
        <w:rPr>
          <w:color w:val="000000" w:themeColor="text1"/>
          <w:szCs w:val="24"/>
        </w:rPr>
        <w:t xml:space="preserve"> </w:t>
      </w:r>
      <w:r w:rsidR="00956542">
        <w:rPr>
          <w:color w:val="000000" w:themeColor="text1"/>
          <w:szCs w:val="24"/>
        </w:rPr>
        <w:t>obtidos</w:t>
      </w:r>
      <w:r>
        <w:rPr>
          <w:color w:val="000000" w:themeColor="text1"/>
          <w:szCs w:val="24"/>
        </w:rPr>
        <w:t xml:space="preserve"> 77% de </w:t>
      </w:r>
      <w:r w:rsidR="008801F1">
        <w:rPr>
          <w:color w:val="000000" w:themeColor="text1"/>
          <w:szCs w:val="24"/>
        </w:rPr>
        <w:t xml:space="preserve">enraizamento das mudas de </w:t>
      </w:r>
      <w:r w:rsidR="008801F1" w:rsidRPr="008801F1">
        <w:rPr>
          <w:i/>
          <w:color w:val="000000" w:themeColor="text1"/>
          <w:szCs w:val="24"/>
        </w:rPr>
        <w:t>S. ambigua</w:t>
      </w:r>
      <w:r w:rsidR="00956542">
        <w:rPr>
          <w:color w:val="000000" w:themeColor="text1"/>
          <w:szCs w:val="24"/>
        </w:rPr>
        <w:t>, viáveis para o uso no sistema de aquaponia.</w:t>
      </w:r>
    </w:p>
    <w:p w:rsidR="00880ABD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8801F1">
        <w:rPr>
          <w:rFonts w:eastAsia="Times New Roman"/>
          <w:bCs/>
          <w:szCs w:val="24"/>
          <w:lang w:eastAsia="pt-BR"/>
        </w:rPr>
        <w:t>Aquaponia</w:t>
      </w:r>
      <w:r w:rsidR="00643BFA">
        <w:rPr>
          <w:rFonts w:eastAsia="Times New Roman"/>
          <w:bCs/>
          <w:szCs w:val="24"/>
          <w:lang w:eastAsia="pt-BR"/>
        </w:rPr>
        <w:t>;</w:t>
      </w:r>
      <w:r w:rsidR="00153187">
        <w:rPr>
          <w:rFonts w:eastAsia="Times New Roman"/>
          <w:bCs/>
          <w:szCs w:val="24"/>
          <w:lang w:eastAsia="pt-BR"/>
        </w:rPr>
        <w:t xml:space="preserve"> </w:t>
      </w:r>
      <w:r w:rsidR="008801F1">
        <w:rPr>
          <w:rFonts w:eastAsia="Times New Roman"/>
          <w:bCs/>
          <w:szCs w:val="24"/>
          <w:lang w:eastAsia="pt-BR"/>
        </w:rPr>
        <w:t>halófita</w:t>
      </w:r>
      <w:r w:rsidR="00643BFA">
        <w:rPr>
          <w:rFonts w:eastAsia="Times New Roman"/>
          <w:bCs/>
          <w:szCs w:val="24"/>
          <w:lang w:eastAsia="pt-BR"/>
        </w:rPr>
        <w:t>; Camarão-branco-do-</w:t>
      </w:r>
      <w:r w:rsidR="00153187">
        <w:rPr>
          <w:rFonts w:eastAsia="Times New Roman"/>
          <w:bCs/>
          <w:szCs w:val="24"/>
          <w:lang w:eastAsia="pt-BR"/>
        </w:rPr>
        <w:t>P</w:t>
      </w:r>
      <w:r w:rsidR="00643BFA">
        <w:rPr>
          <w:rFonts w:eastAsia="Times New Roman"/>
          <w:bCs/>
          <w:szCs w:val="24"/>
          <w:lang w:eastAsia="pt-BR"/>
        </w:rPr>
        <w:t>acífico</w:t>
      </w:r>
      <w:r w:rsidR="00957867">
        <w:rPr>
          <w:rFonts w:eastAsia="Times New Roman"/>
          <w:bCs/>
          <w:szCs w:val="24"/>
          <w:lang w:eastAsia="pt-BR"/>
        </w:rPr>
        <w:t>.</w:t>
      </w:r>
    </w:p>
    <w:p w:rsidR="00D40A24" w:rsidRPr="00706E0D" w:rsidRDefault="00D40A24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D40A24">
        <w:rPr>
          <w:rFonts w:eastAsia="Times New Roman"/>
          <w:b/>
          <w:bCs/>
          <w:szCs w:val="24"/>
          <w:lang w:eastAsia="pt-BR"/>
        </w:rPr>
        <w:t>Apoio:</w:t>
      </w:r>
      <w:r>
        <w:rPr>
          <w:rFonts w:eastAsia="Times New Roman"/>
          <w:bCs/>
          <w:szCs w:val="24"/>
          <w:lang w:eastAsia="pt-BR"/>
        </w:rPr>
        <w:t xml:space="preserve"> Capes, CNPq</w:t>
      </w:r>
    </w:p>
    <w:sectPr w:rsidR="00D40A24" w:rsidRPr="00706E0D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36" w:rsidRDefault="000A1F36" w:rsidP="00880ABD">
      <w:pPr>
        <w:spacing w:after="0" w:line="240" w:lineRule="auto"/>
      </w:pPr>
      <w:r>
        <w:separator/>
      </w:r>
    </w:p>
  </w:endnote>
  <w:endnote w:type="continuationSeparator" w:id="1">
    <w:p w:rsidR="000A1F36" w:rsidRDefault="000A1F36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36" w:rsidRDefault="000A1F36" w:rsidP="00880ABD">
      <w:pPr>
        <w:spacing w:after="0" w:line="240" w:lineRule="auto"/>
      </w:pPr>
      <w:r>
        <w:separator/>
      </w:r>
    </w:p>
  </w:footnote>
  <w:footnote w:type="continuationSeparator" w:id="1">
    <w:p w:rsidR="000A1F36" w:rsidRDefault="000A1F36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9" w:rsidRDefault="00DE7251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19050" t="0" r="63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E49">
      <w:t xml:space="preserve">     </w:t>
    </w:r>
    <w:r w:rsidR="00815B48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815B48" w:rsidRPr="00880ABD">
      <w:rPr>
        <w:sz w:val="20"/>
        <w:szCs w:val="20"/>
      </w:rPr>
      <w:fldChar w:fldCharType="separate"/>
    </w:r>
    <w:r w:rsidR="00D40A24">
      <w:rPr>
        <w:noProof/>
        <w:sz w:val="20"/>
        <w:szCs w:val="20"/>
      </w:rPr>
      <w:t>1</w:t>
    </w:r>
    <w:r w:rsidR="00815B48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80ABD"/>
    <w:rsid w:val="00053ED4"/>
    <w:rsid w:val="0007446E"/>
    <w:rsid w:val="0007478F"/>
    <w:rsid w:val="000A1F36"/>
    <w:rsid w:val="000D71B9"/>
    <w:rsid w:val="000F7D9F"/>
    <w:rsid w:val="00131C55"/>
    <w:rsid w:val="00136C46"/>
    <w:rsid w:val="00153187"/>
    <w:rsid w:val="0016540F"/>
    <w:rsid w:val="001711A5"/>
    <w:rsid w:val="00182D37"/>
    <w:rsid w:val="001C1086"/>
    <w:rsid w:val="002475AE"/>
    <w:rsid w:val="00271200"/>
    <w:rsid w:val="00283DC4"/>
    <w:rsid w:val="002F3651"/>
    <w:rsid w:val="002F5A77"/>
    <w:rsid w:val="003270C9"/>
    <w:rsid w:val="00395FB1"/>
    <w:rsid w:val="003D7D1D"/>
    <w:rsid w:val="00436E49"/>
    <w:rsid w:val="00452984"/>
    <w:rsid w:val="0049021B"/>
    <w:rsid w:val="004D17CC"/>
    <w:rsid w:val="005F2868"/>
    <w:rsid w:val="00600A4F"/>
    <w:rsid w:val="006355E6"/>
    <w:rsid w:val="00643BFA"/>
    <w:rsid w:val="00684F55"/>
    <w:rsid w:val="00695787"/>
    <w:rsid w:val="00706E0D"/>
    <w:rsid w:val="00727B79"/>
    <w:rsid w:val="007352F5"/>
    <w:rsid w:val="00765B91"/>
    <w:rsid w:val="007A277E"/>
    <w:rsid w:val="007B7288"/>
    <w:rsid w:val="00815B48"/>
    <w:rsid w:val="0081639F"/>
    <w:rsid w:val="008332CB"/>
    <w:rsid w:val="008801F1"/>
    <w:rsid w:val="00880ABD"/>
    <w:rsid w:val="008D1E89"/>
    <w:rsid w:val="008D626E"/>
    <w:rsid w:val="008F524E"/>
    <w:rsid w:val="008F5CEB"/>
    <w:rsid w:val="00912EDA"/>
    <w:rsid w:val="00917374"/>
    <w:rsid w:val="00940596"/>
    <w:rsid w:val="00956542"/>
    <w:rsid w:val="00957867"/>
    <w:rsid w:val="00986650"/>
    <w:rsid w:val="00A66EB4"/>
    <w:rsid w:val="00A87749"/>
    <w:rsid w:val="00AA3AD6"/>
    <w:rsid w:val="00B457C6"/>
    <w:rsid w:val="00B55449"/>
    <w:rsid w:val="00C2077F"/>
    <w:rsid w:val="00C8192C"/>
    <w:rsid w:val="00CC7791"/>
    <w:rsid w:val="00CD393B"/>
    <w:rsid w:val="00CE696C"/>
    <w:rsid w:val="00D2329A"/>
    <w:rsid w:val="00D40A24"/>
    <w:rsid w:val="00D6440D"/>
    <w:rsid w:val="00D94925"/>
    <w:rsid w:val="00DD1D86"/>
    <w:rsid w:val="00DE7251"/>
    <w:rsid w:val="00E50EF5"/>
    <w:rsid w:val="00E51E5B"/>
    <w:rsid w:val="00E60F64"/>
    <w:rsid w:val="00E86C3C"/>
    <w:rsid w:val="00E937B0"/>
    <w:rsid w:val="00EC0FEF"/>
    <w:rsid w:val="00F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36C46"/>
  </w:style>
  <w:style w:type="character" w:styleId="nfase">
    <w:name w:val="Emphasis"/>
    <w:uiPriority w:val="20"/>
    <w:qFormat/>
    <w:rsid w:val="00136C46"/>
    <w:rPr>
      <w:i/>
      <w:iCs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395FB1"/>
    <w:pPr>
      <w:spacing w:after="0" w:line="240" w:lineRule="auto"/>
      <w:ind w:firstLine="567"/>
      <w:jc w:val="both"/>
    </w:pPr>
    <w:rPr>
      <w:rFonts w:eastAsia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Isabela Pinheiro</cp:lastModifiedBy>
  <cp:revision>5</cp:revision>
  <cp:lastPrinted>2017-05-25T13:18:00Z</cp:lastPrinted>
  <dcterms:created xsi:type="dcterms:W3CDTF">2017-08-29T00:56:00Z</dcterms:created>
  <dcterms:modified xsi:type="dcterms:W3CDTF">2017-08-29T17:13:00Z</dcterms:modified>
</cp:coreProperties>
</file>