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8" w:rsidRPr="005C050B" w:rsidRDefault="002E7238" w:rsidP="002E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50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A5090" w:rsidRPr="005C050B">
        <w:rPr>
          <w:rFonts w:ascii="Times New Roman" w:hAnsi="Times New Roman" w:cs="Times New Roman"/>
          <w:b/>
          <w:sz w:val="24"/>
          <w:szCs w:val="24"/>
        </w:rPr>
        <w:t>aumento no consumo de novas substâncias psicoativas: a difícil estratégia na compreensão de seus efeitos</w:t>
      </w:r>
    </w:p>
    <w:p w:rsidR="00DB57B1" w:rsidRPr="005C050B" w:rsidRDefault="00DB57B1" w:rsidP="002E7238">
      <w:pPr>
        <w:spacing w:after="0"/>
        <w:jc w:val="center"/>
        <w:rPr>
          <w:rFonts w:ascii="Times New Roman" w:hAnsi="Times New Roman" w:cs="Times New Roman"/>
          <w:b/>
        </w:rPr>
      </w:pPr>
    </w:p>
    <w:p w:rsidR="00DA13DA" w:rsidRDefault="00DA13DA" w:rsidP="001A509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090" w:rsidRPr="004F3E7C" w:rsidRDefault="00F225CA" w:rsidP="001A5090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F3E7C">
        <w:rPr>
          <w:rFonts w:ascii="Times New Roman" w:hAnsi="Times New Roman" w:cs="Times New Roman"/>
        </w:rPr>
        <w:t>Nos</w:t>
      </w:r>
      <w:r w:rsidR="00247C67" w:rsidRPr="004F3E7C">
        <w:rPr>
          <w:rFonts w:ascii="Times New Roman" w:hAnsi="Times New Roman" w:cs="Times New Roman"/>
        </w:rPr>
        <w:t xml:space="preserve"> últimos anos, o surgimento de Novas S</w:t>
      </w:r>
      <w:r w:rsidRPr="004F3E7C">
        <w:rPr>
          <w:rFonts w:ascii="Times New Roman" w:hAnsi="Times New Roman" w:cs="Times New Roman"/>
        </w:rPr>
        <w:t xml:space="preserve">ubstâncias </w:t>
      </w:r>
      <w:r w:rsidR="00247C67" w:rsidRPr="004F3E7C">
        <w:rPr>
          <w:rFonts w:ascii="Times New Roman" w:hAnsi="Times New Roman" w:cs="Times New Roman"/>
        </w:rPr>
        <w:t>P</w:t>
      </w:r>
      <w:r w:rsidRPr="004F3E7C">
        <w:rPr>
          <w:rFonts w:ascii="Times New Roman" w:hAnsi="Times New Roman" w:cs="Times New Roman"/>
        </w:rPr>
        <w:t>sicoativas</w:t>
      </w:r>
      <w:r w:rsidR="00247C67" w:rsidRPr="004F3E7C">
        <w:rPr>
          <w:rFonts w:ascii="Times New Roman" w:hAnsi="Times New Roman" w:cs="Times New Roman"/>
        </w:rPr>
        <w:t xml:space="preserve"> ou </w:t>
      </w:r>
      <w:r w:rsidR="00247C67" w:rsidRPr="004F3E7C">
        <w:rPr>
          <w:rFonts w:ascii="Times New Roman" w:hAnsi="Times New Roman" w:cs="Times New Roman"/>
          <w:i/>
        </w:rPr>
        <w:t xml:space="preserve">New </w:t>
      </w:r>
      <w:proofErr w:type="spellStart"/>
      <w:r w:rsidR="00247C67" w:rsidRPr="004F3E7C">
        <w:rPr>
          <w:rFonts w:ascii="Times New Roman" w:hAnsi="Times New Roman" w:cs="Times New Roman"/>
          <w:i/>
        </w:rPr>
        <w:t>Psychoactive</w:t>
      </w:r>
      <w:proofErr w:type="spellEnd"/>
      <w:r w:rsidR="00247C67" w:rsidRPr="004F3E7C">
        <w:rPr>
          <w:rFonts w:ascii="Times New Roman" w:hAnsi="Times New Roman" w:cs="Times New Roman"/>
          <w:i/>
        </w:rPr>
        <w:t xml:space="preserve"> </w:t>
      </w:r>
      <w:proofErr w:type="spellStart"/>
      <w:r w:rsidR="00247C67" w:rsidRPr="004F3E7C">
        <w:rPr>
          <w:rFonts w:ascii="Times New Roman" w:hAnsi="Times New Roman" w:cs="Times New Roman"/>
          <w:i/>
        </w:rPr>
        <w:t>Substances</w:t>
      </w:r>
      <w:proofErr w:type="spellEnd"/>
      <w:r w:rsidR="00247C67" w:rsidRPr="004F3E7C">
        <w:rPr>
          <w:rFonts w:ascii="Times New Roman" w:hAnsi="Times New Roman" w:cs="Times New Roman"/>
          <w:i/>
        </w:rPr>
        <w:t xml:space="preserve"> </w:t>
      </w:r>
      <w:r w:rsidR="00247C67" w:rsidRPr="004F3E7C">
        <w:rPr>
          <w:rFonts w:ascii="Times New Roman" w:hAnsi="Times New Roman" w:cs="Times New Roman"/>
        </w:rPr>
        <w:t>(NPS)</w:t>
      </w:r>
      <w:r w:rsidRPr="004F3E7C">
        <w:rPr>
          <w:rFonts w:ascii="Times New Roman" w:hAnsi="Times New Roman" w:cs="Times New Roman"/>
        </w:rPr>
        <w:t xml:space="preserve"> vem crescendo </w:t>
      </w:r>
      <w:r w:rsidR="00F93729" w:rsidRPr="004F3E7C">
        <w:rPr>
          <w:rFonts w:ascii="Times New Roman" w:hAnsi="Times New Roman" w:cs="Times New Roman"/>
        </w:rPr>
        <w:t xml:space="preserve">de forma </w:t>
      </w:r>
      <w:r w:rsidRPr="004F3E7C">
        <w:rPr>
          <w:rFonts w:ascii="Times New Roman" w:hAnsi="Times New Roman" w:cs="Times New Roman"/>
        </w:rPr>
        <w:t>alarmante no mundo</w:t>
      </w:r>
      <w:r w:rsidR="009C63A1" w:rsidRPr="004F3E7C">
        <w:rPr>
          <w:rFonts w:ascii="Times New Roman" w:hAnsi="Times New Roman" w:cs="Times New Roman"/>
        </w:rPr>
        <w:t xml:space="preserve"> e</w:t>
      </w:r>
      <w:r w:rsidRPr="004F3E7C">
        <w:rPr>
          <w:rFonts w:ascii="Times New Roman" w:hAnsi="Times New Roman" w:cs="Times New Roman"/>
        </w:rPr>
        <w:t xml:space="preserve"> </w:t>
      </w:r>
      <w:r w:rsidR="00FA3525" w:rsidRPr="004F3E7C">
        <w:rPr>
          <w:rFonts w:ascii="Times New Roman" w:hAnsi="Times New Roman" w:cs="Times New Roman"/>
        </w:rPr>
        <w:t>como</w:t>
      </w:r>
      <w:r w:rsidRPr="004F3E7C">
        <w:rPr>
          <w:rFonts w:ascii="Times New Roman" w:hAnsi="Times New Roman" w:cs="Times New Roman"/>
        </w:rPr>
        <w:t xml:space="preserve"> </w:t>
      </w:r>
      <w:r w:rsidR="00FA3525" w:rsidRPr="004F3E7C">
        <w:rPr>
          <w:rFonts w:ascii="Times New Roman" w:hAnsi="Times New Roman" w:cs="Times New Roman"/>
        </w:rPr>
        <w:t xml:space="preserve">consequência, </w:t>
      </w:r>
      <w:r w:rsidRPr="004F3E7C">
        <w:rPr>
          <w:rFonts w:ascii="Times New Roman" w:hAnsi="Times New Roman" w:cs="Times New Roman"/>
        </w:rPr>
        <w:t xml:space="preserve">os </w:t>
      </w:r>
      <w:r w:rsidR="00FA3525" w:rsidRPr="004F3E7C">
        <w:rPr>
          <w:rFonts w:ascii="Times New Roman" w:hAnsi="Times New Roman" w:cs="Times New Roman"/>
        </w:rPr>
        <w:t>órgãos</w:t>
      </w:r>
      <w:r w:rsidR="00F966D7" w:rsidRPr="004F3E7C">
        <w:rPr>
          <w:rFonts w:ascii="Times New Roman" w:hAnsi="Times New Roman" w:cs="Times New Roman"/>
        </w:rPr>
        <w:t xml:space="preserve"> </w:t>
      </w:r>
      <w:r w:rsidR="00FA3525" w:rsidRPr="004F3E7C">
        <w:rPr>
          <w:rFonts w:ascii="Times New Roman" w:hAnsi="Times New Roman" w:cs="Times New Roman"/>
        </w:rPr>
        <w:t>responsáveis pelo controle e fiscalização</w:t>
      </w:r>
      <w:r w:rsidRPr="004F3E7C">
        <w:rPr>
          <w:rFonts w:ascii="Times New Roman" w:hAnsi="Times New Roman" w:cs="Times New Roman"/>
        </w:rPr>
        <w:t xml:space="preserve"> </w:t>
      </w:r>
      <w:r w:rsidR="00F966D7" w:rsidRPr="004F3E7C">
        <w:rPr>
          <w:rFonts w:ascii="Times New Roman" w:hAnsi="Times New Roman" w:cs="Times New Roman"/>
        </w:rPr>
        <w:t xml:space="preserve">tem encontrado grande dificuldade em </w:t>
      </w:r>
      <w:r w:rsidR="009C63A1" w:rsidRPr="004F3E7C">
        <w:rPr>
          <w:rFonts w:ascii="Times New Roman" w:hAnsi="Times New Roman" w:cs="Times New Roman"/>
        </w:rPr>
        <w:t>deter</w:t>
      </w:r>
      <w:r w:rsidRPr="004F3E7C">
        <w:rPr>
          <w:rFonts w:ascii="Times New Roman" w:hAnsi="Times New Roman" w:cs="Times New Roman"/>
        </w:rPr>
        <w:t xml:space="preserve">, ou ao menos reduzir seu uso. O surgimento dessas novas drogas aumentou em torno de 50% em relação aos anos anteriores, </w:t>
      </w:r>
      <w:r w:rsidR="00F93729" w:rsidRPr="004F3E7C">
        <w:rPr>
          <w:rFonts w:ascii="Times New Roman" w:hAnsi="Times New Roman" w:cs="Times New Roman"/>
        </w:rPr>
        <w:t>super</w:t>
      </w:r>
      <w:r w:rsidRPr="004F3E7C">
        <w:rPr>
          <w:rFonts w:ascii="Times New Roman" w:hAnsi="Times New Roman" w:cs="Times New Roman"/>
        </w:rPr>
        <w:t xml:space="preserve">ando até o número de substâncias controladas internacionalmente.  </w:t>
      </w:r>
      <w:r w:rsidR="003F597B" w:rsidRPr="004F3E7C">
        <w:rPr>
          <w:rFonts w:ascii="Times New Roman" w:hAnsi="Times New Roman" w:cs="Times New Roman"/>
        </w:rPr>
        <w:t>Em estudos realizados no ano de 2016, cerca de 5% da população</w:t>
      </w:r>
      <w:r w:rsidR="00F93729" w:rsidRPr="004F3E7C">
        <w:rPr>
          <w:rFonts w:ascii="Times New Roman" w:hAnsi="Times New Roman" w:cs="Times New Roman"/>
        </w:rPr>
        <w:t xml:space="preserve"> mundial</w:t>
      </w:r>
      <w:r w:rsidR="003F597B" w:rsidRPr="004F3E7C">
        <w:rPr>
          <w:rFonts w:ascii="Times New Roman" w:hAnsi="Times New Roman" w:cs="Times New Roman"/>
        </w:rPr>
        <w:t xml:space="preserve"> adulta </w:t>
      </w:r>
      <w:r w:rsidR="00ED5740" w:rsidRPr="004F3E7C">
        <w:rPr>
          <w:rFonts w:ascii="Times New Roman" w:hAnsi="Times New Roman" w:cs="Times New Roman"/>
        </w:rPr>
        <w:t>utilizou</w:t>
      </w:r>
      <w:r w:rsidR="002366C7" w:rsidRPr="004F3E7C">
        <w:rPr>
          <w:rFonts w:ascii="Times New Roman" w:hAnsi="Times New Roman" w:cs="Times New Roman"/>
        </w:rPr>
        <w:t xml:space="preserve"> em</w:t>
      </w:r>
      <w:r w:rsidR="00ED5740" w:rsidRPr="004F3E7C">
        <w:rPr>
          <w:rFonts w:ascii="Times New Roman" w:hAnsi="Times New Roman" w:cs="Times New Roman"/>
        </w:rPr>
        <w:t xml:space="preserve"> </w:t>
      </w:r>
      <w:r w:rsidR="002366C7" w:rsidRPr="004F3E7C">
        <w:rPr>
          <w:rFonts w:ascii="Times New Roman" w:hAnsi="Times New Roman" w:cs="Times New Roman"/>
        </w:rPr>
        <w:t xml:space="preserve">2014 </w:t>
      </w:r>
      <w:r w:rsidR="00ED5740" w:rsidRPr="004F3E7C">
        <w:rPr>
          <w:rFonts w:ascii="Times New Roman" w:hAnsi="Times New Roman" w:cs="Times New Roman"/>
        </w:rPr>
        <w:t>algum tipo de droga</w:t>
      </w:r>
      <w:r w:rsidR="00FA467C" w:rsidRPr="004F3E7C">
        <w:rPr>
          <w:rFonts w:ascii="Times New Roman" w:hAnsi="Times New Roman" w:cs="Times New Roman"/>
        </w:rPr>
        <w:t>.</w:t>
      </w:r>
      <w:r w:rsidR="003F597B" w:rsidRPr="004F3E7C">
        <w:rPr>
          <w:rFonts w:ascii="Times New Roman" w:hAnsi="Times New Roman" w:cs="Times New Roman"/>
        </w:rPr>
        <w:t xml:space="preserve"> </w:t>
      </w:r>
      <w:r w:rsidR="00247C67" w:rsidRPr="004F3E7C">
        <w:rPr>
          <w:rFonts w:ascii="Times New Roman" w:hAnsi="Times New Roman" w:cs="Times New Roman"/>
        </w:rPr>
        <w:t>Aliado</w:t>
      </w:r>
      <w:r w:rsidR="00155B1B" w:rsidRPr="004F3E7C">
        <w:rPr>
          <w:rFonts w:ascii="Times New Roman" w:hAnsi="Times New Roman" w:cs="Times New Roman"/>
        </w:rPr>
        <w:t xml:space="preserve"> a esses dados, o número de mortes </w:t>
      </w:r>
      <w:r w:rsidR="009C63A1" w:rsidRPr="004F3E7C">
        <w:rPr>
          <w:rFonts w:ascii="Times New Roman" w:hAnsi="Times New Roman" w:cs="Times New Roman"/>
        </w:rPr>
        <w:t>devido</w:t>
      </w:r>
      <w:r w:rsidR="00155B1B" w:rsidRPr="004F3E7C">
        <w:rPr>
          <w:rFonts w:ascii="Times New Roman" w:hAnsi="Times New Roman" w:cs="Times New Roman"/>
        </w:rPr>
        <w:t xml:space="preserve"> </w:t>
      </w:r>
      <w:r w:rsidR="009C63A1" w:rsidRPr="004F3E7C">
        <w:rPr>
          <w:rFonts w:ascii="Times New Roman" w:hAnsi="Times New Roman" w:cs="Times New Roman"/>
        </w:rPr>
        <w:t>a esse desenfreado</w:t>
      </w:r>
      <w:r w:rsidR="00155B1B" w:rsidRPr="004F3E7C">
        <w:rPr>
          <w:rFonts w:ascii="Times New Roman" w:hAnsi="Times New Roman" w:cs="Times New Roman"/>
        </w:rPr>
        <w:t xml:space="preserve"> consumo é </w:t>
      </w:r>
      <w:r w:rsidR="00ED5740" w:rsidRPr="004F3E7C">
        <w:rPr>
          <w:rFonts w:ascii="Times New Roman" w:hAnsi="Times New Roman" w:cs="Times New Roman"/>
        </w:rPr>
        <w:t>inevitável</w:t>
      </w:r>
      <w:r w:rsidR="009C63A1" w:rsidRPr="004F3E7C">
        <w:rPr>
          <w:rFonts w:ascii="Times New Roman" w:hAnsi="Times New Roman" w:cs="Times New Roman"/>
        </w:rPr>
        <w:t xml:space="preserve">, não sendo possível </w:t>
      </w:r>
      <w:r w:rsidR="008F79B6" w:rsidRPr="004F3E7C">
        <w:rPr>
          <w:rFonts w:ascii="Times New Roman" w:hAnsi="Times New Roman" w:cs="Times New Roman"/>
        </w:rPr>
        <w:t>realizar de forma satisfatória o</w:t>
      </w:r>
      <w:r w:rsidR="00ED5740" w:rsidRPr="004F3E7C">
        <w:rPr>
          <w:rFonts w:ascii="Times New Roman" w:hAnsi="Times New Roman" w:cs="Times New Roman"/>
        </w:rPr>
        <w:t xml:space="preserve"> </w:t>
      </w:r>
      <w:r w:rsidR="008F79B6" w:rsidRPr="004F3E7C">
        <w:rPr>
          <w:rFonts w:ascii="Times New Roman" w:hAnsi="Times New Roman" w:cs="Times New Roman"/>
        </w:rPr>
        <w:t xml:space="preserve">estudo </w:t>
      </w:r>
      <w:r w:rsidR="00247C67" w:rsidRPr="004F3E7C">
        <w:rPr>
          <w:rFonts w:ascii="Times New Roman" w:hAnsi="Times New Roman" w:cs="Times New Roman"/>
        </w:rPr>
        <w:t>dos</w:t>
      </w:r>
      <w:r w:rsidR="008F79B6" w:rsidRPr="004F3E7C">
        <w:rPr>
          <w:rFonts w:ascii="Times New Roman" w:hAnsi="Times New Roman" w:cs="Times New Roman"/>
        </w:rPr>
        <w:t xml:space="preserve"> efeitos causado pelo uso dessas novas drogas</w:t>
      </w:r>
      <w:r w:rsidR="00ED5740" w:rsidRPr="004F3E7C">
        <w:rPr>
          <w:rFonts w:ascii="Times New Roman" w:hAnsi="Times New Roman" w:cs="Times New Roman"/>
        </w:rPr>
        <w:t xml:space="preserve">, o que tem </w:t>
      </w:r>
      <w:r w:rsidR="00247C67" w:rsidRPr="004F3E7C">
        <w:rPr>
          <w:rFonts w:ascii="Times New Roman" w:hAnsi="Times New Roman" w:cs="Times New Roman"/>
        </w:rPr>
        <w:t>sido motivo de preocupação</w:t>
      </w:r>
      <w:r w:rsidR="00ED5740" w:rsidRPr="004F3E7C">
        <w:rPr>
          <w:rFonts w:ascii="Times New Roman" w:hAnsi="Times New Roman" w:cs="Times New Roman"/>
        </w:rPr>
        <w:t xml:space="preserve"> </w:t>
      </w:r>
      <w:r w:rsidR="00247C67" w:rsidRPr="004F3E7C">
        <w:rPr>
          <w:rFonts w:ascii="Times New Roman" w:hAnsi="Times New Roman" w:cs="Times New Roman"/>
        </w:rPr>
        <w:t>d</w:t>
      </w:r>
      <w:r w:rsidR="00ED5740" w:rsidRPr="004F3E7C">
        <w:rPr>
          <w:rFonts w:ascii="Times New Roman" w:hAnsi="Times New Roman" w:cs="Times New Roman"/>
        </w:rPr>
        <w:t>os órgãos controladores, gera</w:t>
      </w:r>
      <w:r w:rsidR="008F79B6" w:rsidRPr="004F3E7C">
        <w:rPr>
          <w:rFonts w:ascii="Times New Roman" w:hAnsi="Times New Roman" w:cs="Times New Roman"/>
        </w:rPr>
        <w:t>n</w:t>
      </w:r>
      <w:r w:rsidR="00ED5740" w:rsidRPr="004F3E7C">
        <w:rPr>
          <w:rFonts w:ascii="Times New Roman" w:hAnsi="Times New Roman" w:cs="Times New Roman"/>
        </w:rPr>
        <w:t>do um grande impacto negativo à saúde.</w:t>
      </w:r>
      <w:r w:rsidR="008F79B6" w:rsidRPr="004F3E7C">
        <w:rPr>
          <w:rFonts w:ascii="Times New Roman" w:hAnsi="Times New Roman" w:cs="Times New Roman"/>
        </w:rPr>
        <w:t xml:space="preserve"> </w:t>
      </w:r>
    </w:p>
    <w:p w:rsidR="001A5090" w:rsidRPr="004F3E7C" w:rsidRDefault="001A5090" w:rsidP="001A50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3E7C">
        <w:rPr>
          <w:rFonts w:ascii="Times New Roman" w:hAnsi="Times New Roman" w:cs="Times New Roman"/>
        </w:rPr>
        <w:t>Assim sendo, objetivo deste trabalho foi d</w:t>
      </w:r>
      <w:r w:rsidR="00C767E8" w:rsidRPr="004F3E7C">
        <w:rPr>
          <w:rFonts w:ascii="Times New Roman" w:hAnsi="Times New Roman" w:cs="Times New Roman"/>
        </w:rPr>
        <w:t>estacar o crescente número de apreensão das novas substâncias psicoativas no Instituto de Análises Laborat</w:t>
      </w:r>
      <w:r w:rsidR="00FA467C" w:rsidRPr="004F3E7C">
        <w:rPr>
          <w:rFonts w:ascii="Times New Roman" w:hAnsi="Times New Roman" w:cs="Times New Roman"/>
        </w:rPr>
        <w:t>oriais Forenses</w:t>
      </w:r>
      <w:r w:rsidR="00196C2E" w:rsidRPr="004F3E7C">
        <w:rPr>
          <w:rFonts w:ascii="Times New Roman" w:hAnsi="Times New Roman" w:cs="Times New Roman"/>
        </w:rPr>
        <w:t xml:space="preserve"> - IALF</w:t>
      </w:r>
      <w:r w:rsidR="00FA467C" w:rsidRPr="004F3E7C">
        <w:rPr>
          <w:rFonts w:ascii="Times New Roman" w:hAnsi="Times New Roman" w:cs="Times New Roman"/>
        </w:rPr>
        <w:t xml:space="preserve"> </w:t>
      </w:r>
      <w:r w:rsidR="00196C2E" w:rsidRPr="004F3E7C">
        <w:rPr>
          <w:rFonts w:ascii="Times New Roman" w:hAnsi="Times New Roman" w:cs="Times New Roman"/>
        </w:rPr>
        <w:t>de Mato Grosso do Sul</w:t>
      </w:r>
      <w:r w:rsidR="00FA467C" w:rsidRPr="004F3E7C">
        <w:rPr>
          <w:rFonts w:ascii="Times New Roman" w:hAnsi="Times New Roman" w:cs="Times New Roman"/>
        </w:rPr>
        <w:t xml:space="preserve">, de 2014 </w:t>
      </w:r>
      <w:r w:rsidR="00545F78" w:rsidRPr="004F3E7C">
        <w:rPr>
          <w:rFonts w:ascii="Times New Roman" w:hAnsi="Times New Roman" w:cs="Times New Roman"/>
        </w:rPr>
        <w:t>a</w:t>
      </w:r>
      <w:r w:rsidR="00FA467C" w:rsidRPr="004F3E7C">
        <w:rPr>
          <w:rFonts w:ascii="Times New Roman" w:hAnsi="Times New Roman" w:cs="Times New Roman"/>
        </w:rPr>
        <w:t xml:space="preserve"> m</w:t>
      </w:r>
      <w:r w:rsidR="00C767E8" w:rsidRPr="004F3E7C">
        <w:rPr>
          <w:rFonts w:ascii="Times New Roman" w:hAnsi="Times New Roman" w:cs="Times New Roman"/>
        </w:rPr>
        <w:t>arço de 2017</w:t>
      </w:r>
      <w:r w:rsidR="007C042A" w:rsidRPr="004F3E7C">
        <w:rPr>
          <w:rFonts w:ascii="Times New Roman" w:hAnsi="Times New Roman" w:cs="Times New Roman"/>
        </w:rPr>
        <w:t>,</w:t>
      </w:r>
      <w:r w:rsidR="00C767E8" w:rsidRPr="004F3E7C">
        <w:rPr>
          <w:rFonts w:ascii="Times New Roman" w:hAnsi="Times New Roman" w:cs="Times New Roman"/>
        </w:rPr>
        <w:t xml:space="preserve"> </w:t>
      </w:r>
      <w:r w:rsidR="00FA467C" w:rsidRPr="004F3E7C">
        <w:rPr>
          <w:rFonts w:ascii="Times New Roman" w:hAnsi="Times New Roman" w:cs="Times New Roman"/>
        </w:rPr>
        <w:t>evidencia</w:t>
      </w:r>
      <w:r w:rsidR="007C042A" w:rsidRPr="004F3E7C">
        <w:rPr>
          <w:rFonts w:ascii="Times New Roman" w:hAnsi="Times New Roman" w:cs="Times New Roman"/>
        </w:rPr>
        <w:t>ndo</w:t>
      </w:r>
      <w:r w:rsidR="00FA467C" w:rsidRPr="004F3E7C">
        <w:rPr>
          <w:rFonts w:ascii="Times New Roman" w:hAnsi="Times New Roman" w:cs="Times New Roman"/>
        </w:rPr>
        <w:t xml:space="preserve"> </w:t>
      </w:r>
      <w:r w:rsidR="007C042A" w:rsidRPr="004F3E7C">
        <w:rPr>
          <w:rFonts w:ascii="Times New Roman" w:hAnsi="Times New Roman" w:cs="Times New Roman"/>
        </w:rPr>
        <w:t xml:space="preserve">a preocupação </w:t>
      </w:r>
      <w:r w:rsidR="00442BB4" w:rsidRPr="004F3E7C">
        <w:rPr>
          <w:rFonts w:ascii="Times New Roman" w:hAnsi="Times New Roman" w:cs="Times New Roman"/>
        </w:rPr>
        <w:t>quant</w:t>
      </w:r>
      <w:r w:rsidR="007C042A" w:rsidRPr="004F3E7C">
        <w:rPr>
          <w:rFonts w:ascii="Times New Roman" w:hAnsi="Times New Roman" w:cs="Times New Roman"/>
        </w:rPr>
        <w:t xml:space="preserve">o </w:t>
      </w:r>
      <w:r w:rsidR="00442BB4" w:rsidRPr="004F3E7C">
        <w:rPr>
          <w:rFonts w:ascii="Times New Roman" w:hAnsi="Times New Roman" w:cs="Times New Roman"/>
        </w:rPr>
        <w:t xml:space="preserve">ao </w:t>
      </w:r>
      <w:r w:rsidR="007C042A" w:rsidRPr="004F3E7C">
        <w:rPr>
          <w:rFonts w:ascii="Times New Roman" w:hAnsi="Times New Roman" w:cs="Times New Roman"/>
        </w:rPr>
        <w:t>escasso</w:t>
      </w:r>
      <w:r w:rsidR="00C767E8" w:rsidRPr="004F3E7C">
        <w:rPr>
          <w:rFonts w:ascii="Times New Roman" w:hAnsi="Times New Roman" w:cs="Times New Roman"/>
        </w:rPr>
        <w:t xml:space="preserve"> estudo</w:t>
      </w:r>
      <w:r w:rsidR="007C042A" w:rsidRPr="004F3E7C">
        <w:rPr>
          <w:rFonts w:ascii="Times New Roman" w:hAnsi="Times New Roman" w:cs="Times New Roman"/>
        </w:rPr>
        <w:t xml:space="preserve"> </w:t>
      </w:r>
      <w:r w:rsidR="00C767E8" w:rsidRPr="004F3E7C">
        <w:rPr>
          <w:rFonts w:ascii="Times New Roman" w:hAnsi="Times New Roman" w:cs="Times New Roman"/>
        </w:rPr>
        <w:t>d</w:t>
      </w:r>
      <w:r w:rsidR="00442BB4" w:rsidRPr="004F3E7C">
        <w:rPr>
          <w:rFonts w:ascii="Times New Roman" w:hAnsi="Times New Roman" w:cs="Times New Roman"/>
        </w:rPr>
        <w:t>essas substâncias e</w:t>
      </w:r>
      <w:r w:rsidR="00C767E8" w:rsidRPr="004F3E7C">
        <w:rPr>
          <w:rFonts w:ascii="Times New Roman" w:hAnsi="Times New Roman" w:cs="Times New Roman"/>
        </w:rPr>
        <w:t xml:space="preserve"> seus efeitos</w:t>
      </w:r>
      <w:r w:rsidR="00247C67" w:rsidRPr="004F3E7C">
        <w:rPr>
          <w:rFonts w:ascii="Times New Roman" w:hAnsi="Times New Roman" w:cs="Times New Roman"/>
        </w:rPr>
        <w:t xml:space="preserve"> no organismo humano</w:t>
      </w:r>
      <w:r w:rsidR="00C767E8" w:rsidRPr="004F3E7C">
        <w:rPr>
          <w:rFonts w:ascii="Times New Roman" w:hAnsi="Times New Roman" w:cs="Times New Roman"/>
        </w:rPr>
        <w:t xml:space="preserve">. </w:t>
      </w:r>
    </w:p>
    <w:p w:rsidR="001A5090" w:rsidRPr="004F3E7C" w:rsidRDefault="00C767E8" w:rsidP="001A509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F3E7C">
        <w:rPr>
          <w:rFonts w:ascii="Times New Roman" w:hAnsi="Times New Roman" w:cs="Times New Roman"/>
        </w:rPr>
        <w:t>O método</w:t>
      </w:r>
      <w:r w:rsidR="008F79B6" w:rsidRPr="004F3E7C">
        <w:rPr>
          <w:rFonts w:ascii="Times New Roman" w:hAnsi="Times New Roman" w:cs="Times New Roman"/>
        </w:rPr>
        <w:t xml:space="preserve"> </w:t>
      </w:r>
      <w:r w:rsidRPr="004F3E7C">
        <w:rPr>
          <w:rFonts w:ascii="Times New Roman" w:hAnsi="Times New Roman" w:cs="Times New Roman"/>
        </w:rPr>
        <w:t>utilizado</w:t>
      </w:r>
      <w:r w:rsidR="008D3BD8" w:rsidRPr="004F3E7C">
        <w:rPr>
          <w:rFonts w:ascii="Times New Roman" w:hAnsi="Times New Roman" w:cs="Times New Roman"/>
        </w:rPr>
        <w:t xml:space="preserve"> para análise</w:t>
      </w:r>
      <w:r w:rsidRPr="004F3E7C">
        <w:rPr>
          <w:rFonts w:ascii="Times New Roman" w:hAnsi="Times New Roman" w:cs="Times New Roman"/>
        </w:rPr>
        <w:t xml:space="preserve"> refere-se ao empregado na identificação de NPS. </w:t>
      </w:r>
      <w:r w:rsidR="00B20C0C" w:rsidRPr="004F3E7C">
        <w:rPr>
          <w:rFonts w:ascii="Times New Roman" w:hAnsi="Times New Roman" w:cs="Times New Roman"/>
        </w:rPr>
        <w:t>É</w:t>
      </w:r>
      <w:r w:rsidRPr="004F3E7C">
        <w:rPr>
          <w:rFonts w:ascii="Times New Roman" w:hAnsi="Times New Roman" w:cs="Times New Roman"/>
        </w:rPr>
        <w:t xml:space="preserve"> realizada extração com metanol e o extrato obtido </w:t>
      </w:r>
      <w:r w:rsidR="00B20C0C" w:rsidRPr="004F3E7C">
        <w:rPr>
          <w:rFonts w:ascii="Times New Roman" w:hAnsi="Times New Roman" w:cs="Times New Roman"/>
        </w:rPr>
        <w:t>é</w:t>
      </w:r>
      <w:r w:rsidRPr="004F3E7C">
        <w:rPr>
          <w:rFonts w:ascii="Times New Roman" w:hAnsi="Times New Roman" w:cs="Times New Roman"/>
        </w:rPr>
        <w:t xml:space="preserve"> submetido à Cromatografia em Fase Gasosa acoplada a Espectrometria de Massas (CG/EM)</w:t>
      </w:r>
      <w:r w:rsidR="008D3BD8" w:rsidRPr="004F3E7C">
        <w:rPr>
          <w:rFonts w:ascii="Times New Roman" w:hAnsi="Times New Roman" w:cs="Times New Roman"/>
        </w:rPr>
        <w:t>,</w:t>
      </w:r>
      <w:r w:rsidRPr="004F3E7C">
        <w:rPr>
          <w:rFonts w:ascii="Times New Roman" w:hAnsi="Times New Roman" w:cs="Times New Roman"/>
        </w:rPr>
        <w:t xml:space="preserve"> utilizando </w:t>
      </w:r>
      <w:proofErr w:type="spellStart"/>
      <w:r w:rsidRPr="004F3E7C">
        <w:rPr>
          <w:rFonts w:ascii="Times New Roman" w:hAnsi="Times New Roman" w:cs="Times New Roman"/>
        </w:rPr>
        <w:t>cromatógrafo</w:t>
      </w:r>
      <w:proofErr w:type="spellEnd"/>
      <w:r w:rsidR="00247C67" w:rsidRPr="004F3E7C">
        <w:rPr>
          <w:rFonts w:ascii="Times New Roman" w:hAnsi="Times New Roman" w:cs="Times New Roman"/>
        </w:rPr>
        <w:t xml:space="preserve"> a gás </w:t>
      </w:r>
      <w:r w:rsidRPr="004F3E7C">
        <w:rPr>
          <w:rFonts w:ascii="Times New Roman" w:hAnsi="Times New Roman" w:cs="Times New Roman"/>
        </w:rPr>
        <w:t>modelo 7890</w:t>
      </w:r>
      <w:r w:rsidR="00247C67" w:rsidRPr="004F3E7C">
        <w:rPr>
          <w:rFonts w:ascii="Times New Roman" w:hAnsi="Times New Roman" w:cs="Times New Roman"/>
        </w:rPr>
        <w:t>A</w:t>
      </w:r>
      <w:r w:rsidR="00247C67" w:rsidRPr="004F3E7C">
        <w:rPr>
          <w:rFonts w:ascii="Times New Roman" w:hAnsi="Times New Roman" w:cs="Times New Roman"/>
          <w:i/>
        </w:rPr>
        <w:t xml:space="preserve"> </w:t>
      </w:r>
      <w:r w:rsidR="00247C67" w:rsidRPr="004F3E7C">
        <w:rPr>
          <w:rFonts w:ascii="Times New Roman" w:hAnsi="Times New Roman" w:cs="Times New Roman"/>
        </w:rPr>
        <w:t>e espectrômetro de massas</w:t>
      </w:r>
      <w:r w:rsidR="00247C67" w:rsidRPr="004F3E7C">
        <w:rPr>
          <w:rFonts w:ascii="Times New Roman" w:hAnsi="Times New Roman" w:cs="Times New Roman"/>
          <w:i/>
        </w:rPr>
        <w:t xml:space="preserve"> </w:t>
      </w:r>
      <w:r w:rsidR="00247C67" w:rsidRPr="004F3E7C">
        <w:rPr>
          <w:rFonts w:ascii="Times New Roman" w:hAnsi="Times New Roman" w:cs="Times New Roman"/>
        </w:rPr>
        <w:t xml:space="preserve">modelo 5975c </w:t>
      </w:r>
      <w:proofErr w:type="spellStart"/>
      <w:r w:rsidR="00247C67" w:rsidRPr="004F3E7C">
        <w:rPr>
          <w:rFonts w:ascii="Times New Roman" w:hAnsi="Times New Roman" w:cs="Times New Roman"/>
          <w:i/>
        </w:rPr>
        <w:t>inert</w:t>
      </w:r>
      <w:proofErr w:type="spellEnd"/>
      <w:r w:rsidR="00247C67" w:rsidRPr="004F3E7C">
        <w:rPr>
          <w:rFonts w:ascii="Times New Roman" w:hAnsi="Times New Roman" w:cs="Times New Roman"/>
        </w:rPr>
        <w:t xml:space="preserve">, ambos da marca </w:t>
      </w:r>
      <w:proofErr w:type="spellStart"/>
      <w:r w:rsidR="00247C67" w:rsidRPr="004F3E7C">
        <w:rPr>
          <w:rFonts w:ascii="Times New Roman" w:hAnsi="Times New Roman" w:cs="Times New Roman"/>
        </w:rPr>
        <w:t>Agilent</w:t>
      </w:r>
      <w:proofErr w:type="spellEnd"/>
      <w:r w:rsidR="00247C67" w:rsidRPr="004F3E7C">
        <w:rPr>
          <w:rFonts w:ascii="Times New Roman" w:hAnsi="Times New Roman" w:cs="Times New Roman"/>
        </w:rPr>
        <w:t xml:space="preserve">. </w:t>
      </w:r>
      <w:r w:rsidRPr="004F3E7C">
        <w:rPr>
          <w:rFonts w:ascii="Times New Roman" w:hAnsi="Times New Roman" w:cs="Times New Roman"/>
        </w:rPr>
        <w:t xml:space="preserve">Os resultados </w:t>
      </w:r>
      <w:r w:rsidR="00B20C0C" w:rsidRPr="004F3E7C">
        <w:rPr>
          <w:rFonts w:ascii="Times New Roman" w:hAnsi="Times New Roman" w:cs="Times New Roman"/>
        </w:rPr>
        <w:t xml:space="preserve">são </w:t>
      </w:r>
      <w:r w:rsidRPr="004F3E7C">
        <w:rPr>
          <w:rFonts w:ascii="Times New Roman" w:hAnsi="Times New Roman" w:cs="Times New Roman"/>
        </w:rPr>
        <w:t>interpretados</w:t>
      </w:r>
      <w:r w:rsidR="008D3BD8" w:rsidRPr="004F3E7C">
        <w:rPr>
          <w:rFonts w:ascii="Times New Roman" w:hAnsi="Times New Roman" w:cs="Times New Roman"/>
        </w:rPr>
        <w:t xml:space="preserve"> </w:t>
      </w:r>
      <w:r w:rsidR="00247C67" w:rsidRPr="004F3E7C">
        <w:rPr>
          <w:rFonts w:ascii="Times New Roman" w:hAnsi="Times New Roman" w:cs="Times New Roman"/>
        </w:rPr>
        <w:t>por meio</w:t>
      </w:r>
      <w:r w:rsidR="008D3BD8" w:rsidRPr="004F3E7C">
        <w:rPr>
          <w:rFonts w:ascii="Times New Roman" w:hAnsi="Times New Roman" w:cs="Times New Roman"/>
        </w:rPr>
        <w:t xml:space="preserve"> d</w:t>
      </w:r>
      <w:r w:rsidRPr="004F3E7C">
        <w:rPr>
          <w:rFonts w:ascii="Times New Roman" w:hAnsi="Times New Roman" w:cs="Times New Roman"/>
        </w:rPr>
        <w:t xml:space="preserve">a biblioteca de espectros de massas </w:t>
      </w:r>
      <w:proofErr w:type="spellStart"/>
      <w:r w:rsidRPr="004F3E7C">
        <w:rPr>
          <w:rFonts w:ascii="Times New Roman" w:hAnsi="Times New Roman" w:cs="Times New Roman"/>
          <w:i/>
        </w:rPr>
        <w:t>Swgdrug</w:t>
      </w:r>
      <w:proofErr w:type="spellEnd"/>
      <w:r w:rsidRPr="004F3E7C">
        <w:rPr>
          <w:rFonts w:ascii="Times New Roman" w:hAnsi="Times New Roman" w:cs="Times New Roman"/>
          <w:i/>
        </w:rPr>
        <w:t xml:space="preserve"> MS Library</w:t>
      </w:r>
      <w:r w:rsidRPr="004F3E7C">
        <w:rPr>
          <w:rFonts w:ascii="Times New Roman" w:hAnsi="Times New Roman" w:cs="Times New Roman"/>
        </w:rPr>
        <w:t>.</w:t>
      </w:r>
      <w:r w:rsidR="00B20C0C" w:rsidRPr="004F3E7C">
        <w:rPr>
          <w:rFonts w:ascii="Times New Roman" w:hAnsi="Times New Roman" w:cs="Times New Roman"/>
        </w:rPr>
        <w:t xml:space="preserve"> </w:t>
      </w:r>
    </w:p>
    <w:p w:rsidR="00B447BC" w:rsidRPr="00EC729A" w:rsidRDefault="001F496B" w:rsidP="00EC72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3E7C">
        <w:rPr>
          <w:rFonts w:ascii="Times New Roman" w:hAnsi="Times New Roman" w:cs="Times New Roman"/>
        </w:rPr>
        <w:t xml:space="preserve">No mês de novembro de 2014 deu-se a </w:t>
      </w:r>
      <w:r w:rsidR="005337C4" w:rsidRPr="004F3E7C">
        <w:rPr>
          <w:rFonts w:ascii="Times New Roman" w:hAnsi="Times New Roman" w:cs="Times New Roman"/>
        </w:rPr>
        <w:t xml:space="preserve">primeira apreensão e </w:t>
      </w:r>
      <w:r w:rsidR="001A5090" w:rsidRPr="004F3E7C">
        <w:rPr>
          <w:rFonts w:ascii="Times New Roman" w:hAnsi="Times New Roman" w:cs="Times New Roman"/>
        </w:rPr>
        <w:t>desde então</w:t>
      </w:r>
      <w:r w:rsidR="005337C4" w:rsidRPr="004F3E7C">
        <w:rPr>
          <w:rFonts w:ascii="Times New Roman" w:hAnsi="Times New Roman" w:cs="Times New Roman"/>
        </w:rPr>
        <w:t xml:space="preserve"> o número de análises e apreensões dessas substâncias </w:t>
      </w:r>
      <w:r w:rsidR="001C25C8" w:rsidRPr="004F3E7C">
        <w:rPr>
          <w:rFonts w:ascii="Times New Roman" w:hAnsi="Times New Roman" w:cs="Times New Roman"/>
        </w:rPr>
        <w:t>fo</w:t>
      </w:r>
      <w:r w:rsidR="00F61683" w:rsidRPr="004F3E7C">
        <w:rPr>
          <w:rFonts w:ascii="Times New Roman" w:hAnsi="Times New Roman" w:cs="Times New Roman"/>
        </w:rPr>
        <w:t xml:space="preserve">ram crescentes. No ano de 2015 foram apreendidas </w:t>
      </w:r>
      <w:r w:rsidR="008D3BD8" w:rsidRPr="004F3E7C">
        <w:rPr>
          <w:rFonts w:ascii="Times New Roman" w:hAnsi="Times New Roman" w:cs="Times New Roman"/>
        </w:rPr>
        <w:t>nove</w:t>
      </w:r>
      <w:r w:rsidRPr="004F3E7C">
        <w:rPr>
          <w:rFonts w:ascii="Times New Roman" w:hAnsi="Times New Roman" w:cs="Times New Roman"/>
        </w:rPr>
        <w:t xml:space="preserve"> substâncias</w:t>
      </w:r>
      <w:r w:rsidR="009A20FA" w:rsidRPr="004F3E7C">
        <w:rPr>
          <w:rFonts w:ascii="Times New Roman" w:hAnsi="Times New Roman" w:cs="Times New Roman"/>
        </w:rPr>
        <w:t>;</w:t>
      </w:r>
      <w:r w:rsidR="00F61683" w:rsidRPr="004F3E7C">
        <w:rPr>
          <w:rFonts w:ascii="Times New Roman" w:hAnsi="Times New Roman" w:cs="Times New Roman"/>
        </w:rPr>
        <w:t xml:space="preserve"> em 2016 </w:t>
      </w:r>
      <w:r w:rsidR="008D3BD8" w:rsidRPr="004F3E7C">
        <w:rPr>
          <w:rFonts w:ascii="Times New Roman" w:hAnsi="Times New Roman" w:cs="Times New Roman"/>
        </w:rPr>
        <w:t>vinte e nove</w:t>
      </w:r>
      <w:r w:rsidR="00F61683" w:rsidRPr="004F3E7C">
        <w:rPr>
          <w:rFonts w:ascii="Times New Roman" w:hAnsi="Times New Roman" w:cs="Times New Roman"/>
        </w:rPr>
        <w:t xml:space="preserve"> e no ano de </w:t>
      </w:r>
      <w:r w:rsidR="009A20FA" w:rsidRPr="004F3E7C">
        <w:rPr>
          <w:rFonts w:ascii="Times New Roman" w:hAnsi="Times New Roman" w:cs="Times New Roman"/>
        </w:rPr>
        <w:t>2017,</w:t>
      </w:r>
      <w:r w:rsidR="00F61683" w:rsidRPr="004F3E7C">
        <w:rPr>
          <w:rFonts w:ascii="Times New Roman" w:hAnsi="Times New Roman" w:cs="Times New Roman"/>
        </w:rPr>
        <w:t xml:space="preserve"> </w:t>
      </w:r>
      <w:r w:rsidRPr="004F3E7C">
        <w:rPr>
          <w:rFonts w:ascii="Times New Roman" w:hAnsi="Times New Roman" w:cs="Times New Roman"/>
        </w:rPr>
        <w:t xml:space="preserve">de janeiro </w:t>
      </w:r>
      <w:r w:rsidR="009A20FA" w:rsidRPr="004F3E7C">
        <w:rPr>
          <w:rFonts w:ascii="Times New Roman" w:hAnsi="Times New Roman" w:cs="Times New Roman"/>
        </w:rPr>
        <w:t>a</w:t>
      </w:r>
      <w:r w:rsidRPr="004F3E7C">
        <w:rPr>
          <w:rFonts w:ascii="Times New Roman" w:hAnsi="Times New Roman" w:cs="Times New Roman"/>
        </w:rPr>
        <w:t xml:space="preserve"> 31 de março</w:t>
      </w:r>
      <w:r w:rsidR="009A20FA" w:rsidRPr="004F3E7C">
        <w:rPr>
          <w:rFonts w:ascii="Times New Roman" w:hAnsi="Times New Roman" w:cs="Times New Roman"/>
        </w:rPr>
        <w:t>,</w:t>
      </w:r>
      <w:r w:rsidR="00F61683" w:rsidRPr="004F3E7C">
        <w:rPr>
          <w:rFonts w:ascii="Times New Roman" w:hAnsi="Times New Roman" w:cs="Times New Roman"/>
        </w:rPr>
        <w:t xml:space="preserve"> </w:t>
      </w:r>
      <w:r w:rsidR="009A20FA" w:rsidRPr="004F3E7C">
        <w:rPr>
          <w:rFonts w:ascii="Times New Roman" w:hAnsi="Times New Roman" w:cs="Times New Roman"/>
        </w:rPr>
        <w:t>cinquenta e sete</w:t>
      </w:r>
      <w:r w:rsidR="00F61683" w:rsidRPr="004F3E7C">
        <w:rPr>
          <w:rFonts w:ascii="Times New Roman" w:hAnsi="Times New Roman" w:cs="Times New Roman"/>
        </w:rPr>
        <w:t xml:space="preserve"> análises </w:t>
      </w:r>
      <w:r w:rsidRPr="004F3E7C">
        <w:rPr>
          <w:rFonts w:ascii="Times New Roman" w:hAnsi="Times New Roman" w:cs="Times New Roman"/>
        </w:rPr>
        <w:t>foram realizadas</w:t>
      </w:r>
      <w:r w:rsidR="00F61683" w:rsidRPr="004F3E7C">
        <w:rPr>
          <w:rFonts w:ascii="Times New Roman" w:hAnsi="Times New Roman" w:cs="Times New Roman"/>
        </w:rPr>
        <w:t xml:space="preserve"> no </w:t>
      </w:r>
      <w:r w:rsidR="00196C2E" w:rsidRPr="004F3E7C">
        <w:rPr>
          <w:rFonts w:ascii="Times New Roman" w:hAnsi="Times New Roman" w:cs="Times New Roman"/>
        </w:rPr>
        <w:t>IALF</w:t>
      </w:r>
      <w:r w:rsidR="00EC729A">
        <w:rPr>
          <w:rFonts w:ascii="Times New Roman" w:hAnsi="Times New Roman" w:cs="Times New Roman"/>
        </w:rPr>
        <w:t>.</w:t>
      </w:r>
    </w:p>
    <w:p w:rsidR="001A5090" w:rsidRPr="004F3E7C" w:rsidRDefault="00604D18" w:rsidP="001A50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3E7C">
        <w:rPr>
          <w:rFonts w:ascii="Times New Roman" w:hAnsi="Times New Roman" w:cs="Times New Roman"/>
        </w:rPr>
        <w:t xml:space="preserve">Com os resultados analisados, pode-se perceber que </w:t>
      </w:r>
      <w:r w:rsidR="00196C2E" w:rsidRPr="004F3E7C">
        <w:rPr>
          <w:rFonts w:ascii="Times New Roman" w:hAnsi="Times New Roman" w:cs="Times New Roman"/>
        </w:rPr>
        <w:t>o aumento significativo do número de apreensões dessas NPS ao longo período em questão sugere um maior interesse do mercado consumidor para esse tipo de droga e, por consequência,</w:t>
      </w:r>
      <w:r w:rsidRPr="004F3E7C">
        <w:rPr>
          <w:rFonts w:ascii="Times New Roman" w:hAnsi="Times New Roman" w:cs="Times New Roman"/>
        </w:rPr>
        <w:t xml:space="preserve"> </w:t>
      </w:r>
      <w:r w:rsidR="00196C2E" w:rsidRPr="004F3E7C">
        <w:rPr>
          <w:rFonts w:ascii="Times New Roman" w:hAnsi="Times New Roman" w:cs="Times New Roman"/>
        </w:rPr>
        <w:t>maior demanda do comercio ilegal para o fornecimento aos usuários</w:t>
      </w:r>
      <w:r w:rsidRPr="004F3E7C">
        <w:rPr>
          <w:rFonts w:ascii="Times New Roman" w:hAnsi="Times New Roman" w:cs="Times New Roman"/>
        </w:rPr>
        <w:t xml:space="preserve">. </w:t>
      </w:r>
      <w:r w:rsidR="00E05191" w:rsidRPr="004F3E7C">
        <w:rPr>
          <w:rFonts w:ascii="Times New Roman" w:hAnsi="Times New Roman" w:cs="Times New Roman"/>
        </w:rPr>
        <w:t xml:space="preserve">Como novas drogas tem sido </w:t>
      </w:r>
      <w:r w:rsidR="002600C0" w:rsidRPr="004F3E7C">
        <w:rPr>
          <w:rFonts w:ascii="Times New Roman" w:hAnsi="Times New Roman" w:cs="Times New Roman"/>
        </w:rPr>
        <w:t>sintetizadas</w:t>
      </w:r>
      <w:r w:rsidR="00E05191" w:rsidRPr="004F3E7C">
        <w:rPr>
          <w:rFonts w:ascii="Times New Roman" w:hAnsi="Times New Roman" w:cs="Times New Roman"/>
        </w:rPr>
        <w:t xml:space="preserve"> em curto espaço de tempo e colocadas no mercado ilegal </w:t>
      </w:r>
      <w:r w:rsidR="002600C0" w:rsidRPr="004F3E7C">
        <w:rPr>
          <w:rFonts w:ascii="Times New Roman" w:hAnsi="Times New Roman" w:cs="Times New Roman"/>
        </w:rPr>
        <w:t>de forma muito rápida, é preocupante a ausência de informações sobre os</w:t>
      </w:r>
      <w:r w:rsidRPr="004F3E7C">
        <w:rPr>
          <w:rFonts w:ascii="Times New Roman" w:hAnsi="Times New Roman" w:cs="Times New Roman"/>
        </w:rPr>
        <w:t xml:space="preserve"> efeitos </w:t>
      </w:r>
      <w:r w:rsidR="002600C0" w:rsidRPr="004F3E7C">
        <w:rPr>
          <w:rFonts w:ascii="Times New Roman" w:hAnsi="Times New Roman" w:cs="Times New Roman"/>
        </w:rPr>
        <w:t>que essas substâncias</w:t>
      </w:r>
      <w:r w:rsidR="00196C2E" w:rsidRPr="004F3E7C">
        <w:rPr>
          <w:rFonts w:ascii="Times New Roman" w:hAnsi="Times New Roman" w:cs="Times New Roman"/>
        </w:rPr>
        <w:t xml:space="preserve"> </w:t>
      </w:r>
      <w:r w:rsidRPr="004F3E7C">
        <w:rPr>
          <w:rFonts w:ascii="Times New Roman" w:hAnsi="Times New Roman" w:cs="Times New Roman"/>
        </w:rPr>
        <w:t xml:space="preserve">podem </w:t>
      </w:r>
      <w:r w:rsidR="002600C0" w:rsidRPr="004F3E7C">
        <w:rPr>
          <w:rFonts w:ascii="Times New Roman" w:hAnsi="Times New Roman" w:cs="Times New Roman"/>
        </w:rPr>
        <w:t>causar</w:t>
      </w:r>
      <w:r w:rsidR="00196C2E" w:rsidRPr="004F3E7C">
        <w:rPr>
          <w:rFonts w:ascii="Times New Roman" w:hAnsi="Times New Roman" w:cs="Times New Roman"/>
        </w:rPr>
        <w:t>, tanto isoladamente quanto em associação</w:t>
      </w:r>
      <w:r w:rsidR="00E05191" w:rsidRPr="004F3E7C">
        <w:rPr>
          <w:rFonts w:ascii="Times New Roman" w:hAnsi="Times New Roman" w:cs="Times New Roman"/>
        </w:rPr>
        <w:t>, uma vez que é comum a detecção de mais de um tipo de NPS em uma mesma forma de apresentação</w:t>
      </w:r>
      <w:r w:rsidRPr="004F3E7C">
        <w:rPr>
          <w:rFonts w:ascii="Times New Roman" w:hAnsi="Times New Roman" w:cs="Times New Roman"/>
        </w:rPr>
        <w:t>.</w:t>
      </w:r>
    </w:p>
    <w:p w:rsidR="00FA3525" w:rsidRDefault="002600C0" w:rsidP="001A50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3E7C">
        <w:rPr>
          <w:rFonts w:ascii="Times New Roman" w:hAnsi="Times New Roman" w:cs="Times New Roman"/>
        </w:rPr>
        <w:t xml:space="preserve">Com a síntese desenfreada das novas drogas e a inserção dessas no mercado ilegal, pouco se consegue compreender até onde o consumo pode levar, ou seja, a saúde dos usuários, a sua dependência e a letalidade das doses. Apesar das NPS terem como origem a Europa, a globalização faz com que a distribuição e o acesso a essas substâncias sejam de certa forma fácil. Isso é possível constatar pelo crescente número de apreensões no território brasileiro. Assim, torna-se um grande desafio </w:t>
      </w:r>
      <w:r w:rsidR="00CD4D51" w:rsidRPr="004F3E7C">
        <w:rPr>
          <w:rFonts w:ascii="Times New Roman" w:hAnsi="Times New Roman" w:cs="Times New Roman"/>
        </w:rPr>
        <w:t xml:space="preserve">aos órgãos competentes não somente as medidas de contenção e fiscalização, mas também </w:t>
      </w:r>
      <w:r w:rsidRPr="004F3E7C">
        <w:rPr>
          <w:rFonts w:ascii="Times New Roman" w:hAnsi="Times New Roman" w:cs="Times New Roman"/>
        </w:rPr>
        <w:t>o desenvolvimento de estudos sobre a toxicidade</w:t>
      </w:r>
      <w:r w:rsidR="00CD4D51" w:rsidRPr="004F3E7C">
        <w:rPr>
          <w:rFonts w:ascii="Times New Roman" w:hAnsi="Times New Roman" w:cs="Times New Roman"/>
        </w:rPr>
        <w:t xml:space="preserve"> dessas novas substâncias</w:t>
      </w:r>
      <w:r w:rsidRPr="004F3E7C">
        <w:rPr>
          <w:rFonts w:ascii="Times New Roman" w:hAnsi="Times New Roman" w:cs="Times New Roman"/>
        </w:rPr>
        <w:t xml:space="preserve"> e sua influência na saúde humana.</w:t>
      </w:r>
      <w:r w:rsidR="005C050B" w:rsidRPr="004F3E7C">
        <w:rPr>
          <w:rFonts w:ascii="Times New Roman" w:hAnsi="Times New Roman" w:cs="Times New Roman"/>
        </w:rPr>
        <w:t xml:space="preserve"> </w:t>
      </w:r>
    </w:p>
    <w:p w:rsidR="00011FCA" w:rsidRPr="004F3E7C" w:rsidRDefault="00011FCA" w:rsidP="001A509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45F78" w:rsidRPr="004F3E7C" w:rsidRDefault="00545F78" w:rsidP="00B00378">
      <w:pPr>
        <w:spacing w:after="0"/>
        <w:jc w:val="both"/>
        <w:rPr>
          <w:rFonts w:ascii="Times New Roman" w:hAnsi="Times New Roman" w:cs="Times New Roman"/>
          <w:b/>
        </w:rPr>
      </w:pPr>
      <w:r w:rsidRPr="004F3E7C">
        <w:rPr>
          <w:rFonts w:ascii="Times New Roman" w:hAnsi="Times New Roman" w:cs="Times New Roman"/>
          <w:b/>
        </w:rPr>
        <w:t>REFERÊCIAS</w:t>
      </w:r>
    </w:p>
    <w:p w:rsidR="003F597B" w:rsidRPr="004A13C1" w:rsidRDefault="004A13C1" w:rsidP="004A13C1">
      <w:pPr>
        <w:tabs>
          <w:tab w:val="left" w:pos="284"/>
        </w:tabs>
        <w:spacing w:after="0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F3E7C" w:rsidRPr="00EC729A">
        <w:rPr>
          <w:rFonts w:ascii="Times New Roman" w:hAnsi="Times New Roman" w:cs="Times New Roman"/>
          <w:sz w:val="20"/>
          <w:szCs w:val="20"/>
        </w:rPr>
        <w:t>ONUBR.</w:t>
      </w:r>
      <w:r w:rsidR="004F3E7C" w:rsidRPr="00EC72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AB2" w:rsidRPr="00EC729A">
        <w:rPr>
          <w:rFonts w:ascii="Times New Roman" w:hAnsi="Times New Roman" w:cs="Times New Roman"/>
          <w:sz w:val="20"/>
          <w:szCs w:val="20"/>
        </w:rPr>
        <w:t>Nações Unidas no Brasil.</w:t>
      </w:r>
      <w:r w:rsidR="00802AB2" w:rsidRPr="00EC72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3E7C" w:rsidRPr="00EC729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Relatório do Escritório das Nações Unidas sobre Drogas e Crime (UNODC) calcula que cerca de 5% da população adulta, ou 250 milhões de pessoas entre 15 e 64 anos, usou pelo menos algum tipo de droga em 2014. Transtornos relacionados ao consumo registraram crescimento </w:t>
      </w:r>
      <w:r w:rsidR="004F3E7C" w:rsidRPr="00EC729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>preocupante. Disponível em: &lt;</w:t>
      </w:r>
      <w:proofErr w:type="gramStart"/>
      <w:r w:rsidR="003F597B" w:rsidRPr="00EC729A">
        <w:rPr>
          <w:rFonts w:ascii="Times New Roman" w:hAnsi="Times New Roman" w:cs="Times New Roman"/>
          <w:sz w:val="20"/>
          <w:szCs w:val="20"/>
        </w:rPr>
        <w:t>https</w:t>
      </w:r>
      <w:proofErr w:type="gramEnd"/>
      <w:r w:rsidR="003F597B" w:rsidRPr="00EC729A">
        <w:rPr>
          <w:rFonts w:ascii="Times New Roman" w:hAnsi="Times New Roman" w:cs="Times New Roman"/>
          <w:sz w:val="20"/>
          <w:szCs w:val="20"/>
        </w:rPr>
        <w:t>://nacoesunidas.org/2</w:t>
      </w:r>
      <w:r w:rsidR="003F597B" w:rsidRPr="004A13C1">
        <w:rPr>
          <w:rFonts w:ascii="Times New Roman" w:hAnsi="Times New Roman" w:cs="Times New Roman"/>
          <w:sz w:val="20"/>
          <w:szCs w:val="20"/>
        </w:rPr>
        <w:t>9-milhoes-de-adultos-dependem-de-drogas-aponta-relatorio-do-unodc/</w:t>
      </w:r>
      <w:r w:rsidR="004F3E7C" w:rsidRPr="004A13C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&gt;.</w:t>
      </w:r>
      <w:r w:rsidR="004F3E7C" w:rsidRPr="004A13C1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802AB2" w:rsidRPr="004A13C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4F3E7C" w:rsidRPr="004A13C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Acesso</w:t>
      </w:r>
      <w:proofErr w:type="spellEnd"/>
      <w:r w:rsidR="004F3E7C" w:rsidRPr="004A13C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em: 12 de Abril de 2017</w:t>
      </w:r>
    </w:p>
    <w:p w:rsidR="003F597B" w:rsidRPr="00B9003A" w:rsidRDefault="004A13C1" w:rsidP="004A13C1">
      <w:pPr>
        <w:pStyle w:val="Ttulo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Hyperlink"/>
          <w:b w:val="0"/>
          <w:color w:val="auto"/>
          <w:sz w:val="20"/>
          <w:szCs w:val="20"/>
          <w:u w:val="none"/>
        </w:rPr>
      </w:pPr>
      <w:r>
        <w:rPr>
          <w:b w:val="0"/>
          <w:sz w:val="20"/>
          <w:szCs w:val="20"/>
          <w:lang w:val="en-US"/>
        </w:rPr>
        <w:t xml:space="preserve">2. </w:t>
      </w:r>
      <w:r w:rsidR="00802AB2" w:rsidRPr="00B9003A">
        <w:rPr>
          <w:b w:val="0"/>
          <w:sz w:val="20"/>
          <w:szCs w:val="20"/>
          <w:lang w:val="en-US"/>
        </w:rPr>
        <w:t xml:space="preserve">UNODC. United Nations Office on Drugs and Crime. </w:t>
      </w:r>
      <w:r w:rsidR="00802AB2" w:rsidRPr="00B9003A">
        <w:rPr>
          <w:b w:val="0"/>
          <w:bCs w:val="0"/>
          <w:color w:val="000000"/>
          <w:sz w:val="20"/>
          <w:szCs w:val="20"/>
          <w:lang w:val="en-US"/>
        </w:rPr>
        <w:t xml:space="preserve">Progress and challenges: The dynamic nature of NPS. </w:t>
      </w:r>
      <w:r w:rsidR="00802AB2" w:rsidRPr="00B9003A">
        <w:rPr>
          <w:b w:val="0"/>
          <w:bCs w:val="0"/>
          <w:color w:val="000000"/>
          <w:sz w:val="20"/>
          <w:szCs w:val="20"/>
        </w:rPr>
        <w:t>Disponível em: &lt;</w:t>
      </w:r>
      <w:r w:rsidR="00802AB2" w:rsidRPr="00B9003A">
        <w:rPr>
          <w:b w:val="0"/>
          <w:sz w:val="20"/>
          <w:szCs w:val="20"/>
        </w:rPr>
        <w:t>http://www.unodc.org/unodc/en/frontpage/2016/April/progress-and-challenges-the-dynamic-nature-of-nps.html&gt;</w:t>
      </w:r>
      <w:r w:rsidR="00802AB2" w:rsidRPr="00B9003A">
        <w:rPr>
          <w:rStyle w:val="Hyperlink"/>
          <w:b w:val="0"/>
          <w:color w:val="auto"/>
          <w:sz w:val="20"/>
          <w:szCs w:val="20"/>
          <w:u w:val="none"/>
        </w:rPr>
        <w:t>. Acesso em 16 de Abril de 2017</w:t>
      </w:r>
    </w:p>
    <w:p w:rsidR="003F597B" w:rsidRPr="00EC729A" w:rsidRDefault="004A13C1" w:rsidP="00802AB2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b w:val="0"/>
          <w:color w:val="auto"/>
          <w:sz w:val="20"/>
          <w:szCs w:val="20"/>
          <w:u w:val="none"/>
        </w:rPr>
      </w:pPr>
      <w:r>
        <w:rPr>
          <w:rStyle w:val="Hyperlink"/>
          <w:b w:val="0"/>
          <w:color w:val="auto"/>
          <w:sz w:val="20"/>
          <w:szCs w:val="20"/>
          <w:u w:val="none"/>
          <w:lang w:val="en-US"/>
        </w:rPr>
        <w:t xml:space="preserve">3. </w:t>
      </w:r>
      <w:r w:rsidR="00802AB2" w:rsidRPr="00B9003A">
        <w:rPr>
          <w:rStyle w:val="Hyperlink"/>
          <w:b w:val="0"/>
          <w:color w:val="auto"/>
          <w:sz w:val="20"/>
          <w:szCs w:val="20"/>
          <w:u w:val="none"/>
          <w:lang w:val="en-US"/>
        </w:rPr>
        <w:t xml:space="preserve">UNODC. United Nations Office on Drugs and Crime. Word Drug Report 2013. </w:t>
      </w:r>
      <w:proofErr w:type="gramStart"/>
      <w:r w:rsidR="00802AB2" w:rsidRPr="00B9003A">
        <w:rPr>
          <w:b w:val="0"/>
          <w:i/>
          <w:sz w:val="20"/>
          <w:szCs w:val="20"/>
          <w:lang w:val="en-US"/>
        </w:rPr>
        <w:t xml:space="preserve">New Psychoactive Substances </w:t>
      </w:r>
      <w:r w:rsidR="00802AB2" w:rsidRPr="00B9003A">
        <w:rPr>
          <w:b w:val="0"/>
          <w:sz w:val="20"/>
          <w:szCs w:val="20"/>
          <w:lang w:val="en-US"/>
        </w:rPr>
        <w:t>(NPS).</w:t>
      </w:r>
      <w:proofErr w:type="gramEnd"/>
      <w:r w:rsidR="00802AB2" w:rsidRPr="00B9003A">
        <w:rPr>
          <w:b w:val="0"/>
          <w:sz w:val="20"/>
          <w:szCs w:val="20"/>
          <w:lang w:val="en-US"/>
        </w:rPr>
        <w:t xml:space="preserve"> </w:t>
      </w:r>
      <w:r w:rsidR="00802AB2" w:rsidRPr="00EC729A">
        <w:rPr>
          <w:b w:val="0"/>
          <w:sz w:val="20"/>
          <w:szCs w:val="20"/>
        </w:rPr>
        <w:t>Disponível em: &lt;</w:t>
      </w:r>
      <w:r w:rsidR="003F597B" w:rsidRPr="00EC729A">
        <w:rPr>
          <w:b w:val="0"/>
          <w:sz w:val="20"/>
          <w:szCs w:val="20"/>
        </w:rPr>
        <w:t>http://www.unodc.org/wdr2013/en/nps.html</w:t>
      </w:r>
      <w:r w:rsidR="00802AB2" w:rsidRPr="00EC729A">
        <w:rPr>
          <w:rStyle w:val="Hyperlink"/>
          <w:b w:val="0"/>
          <w:color w:val="auto"/>
          <w:sz w:val="20"/>
          <w:szCs w:val="20"/>
          <w:u w:val="none"/>
        </w:rPr>
        <w:t>&gt;.</w:t>
      </w:r>
    </w:p>
    <w:p w:rsidR="00B447BC" w:rsidRPr="008E5873" w:rsidRDefault="008E5873" w:rsidP="008E5873">
      <w:pPr>
        <w:pStyle w:val="Ttulo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proofErr w:type="gramStart"/>
      <w:r>
        <w:rPr>
          <w:rStyle w:val="Hyperlink"/>
          <w:b w:val="0"/>
          <w:color w:val="auto"/>
          <w:sz w:val="20"/>
          <w:szCs w:val="20"/>
          <w:u w:val="none"/>
          <w:lang w:val="en-US"/>
        </w:rPr>
        <w:t>4.</w:t>
      </w:r>
      <w:r w:rsidR="00802AB2" w:rsidRPr="00B9003A">
        <w:rPr>
          <w:rStyle w:val="Hyperlink"/>
          <w:b w:val="0"/>
          <w:color w:val="auto"/>
          <w:sz w:val="20"/>
          <w:szCs w:val="20"/>
          <w:u w:val="none"/>
          <w:lang w:val="en-US"/>
        </w:rPr>
        <w:t>EMCDDA</w:t>
      </w:r>
      <w:proofErr w:type="gramEnd"/>
      <w:r w:rsidR="00802AB2" w:rsidRPr="00B9003A">
        <w:rPr>
          <w:rStyle w:val="Hyperlink"/>
          <w:b w:val="0"/>
          <w:color w:val="auto"/>
          <w:sz w:val="20"/>
          <w:szCs w:val="20"/>
          <w:u w:val="none"/>
          <w:lang w:val="en-US"/>
        </w:rPr>
        <w:t xml:space="preserve">. </w:t>
      </w:r>
      <w:proofErr w:type="gramStart"/>
      <w:r w:rsidR="00802AB2" w:rsidRPr="00B9003A">
        <w:rPr>
          <w:rStyle w:val="Hyperlink"/>
          <w:b w:val="0"/>
          <w:color w:val="auto"/>
          <w:sz w:val="20"/>
          <w:szCs w:val="20"/>
          <w:u w:val="none"/>
          <w:lang w:val="en-US"/>
        </w:rPr>
        <w:t>European Monitoring Centre for Drugs and Drug Addiction.</w:t>
      </w:r>
      <w:proofErr w:type="gramEnd"/>
      <w:r w:rsidR="00802AB2" w:rsidRPr="00B9003A">
        <w:rPr>
          <w:rStyle w:val="Hyperlink"/>
          <w:b w:val="0"/>
          <w:color w:val="auto"/>
          <w:sz w:val="20"/>
          <w:szCs w:val="20"/>
          <w:u w:val="none"/>
          <w:lang w:val="en-US"/>
        </w:rPr>
        <w:t xml:space="preserve"> </w:t>
      </w:r>
      <w:proofErr w:type="gramStart"/>
      <w:r w:rsidR="004A13C1">
        <w:rPr>
          <w:rStyle w:val="Hyperlink"/>
          <w:b w:val="0"/>
          <w:color w:val="auto"/>
          <w:sz w:val="20"/>
          <w:szCs w:val="20"/>
          <w:u w:val="none"/>
          <w:lang w:val="en-US"/>
        </w:rPr>
        <w:t>Health responses to new psychoactive substan</w:t>
      </w:r>
      <w:r>
        <w:rPr>
          <w:rStyle w:val="Hyperlink"/>
          <w:b w:val="0"/>
          <w:color w:val="auto"/>
          <w:sz w:val="20"/>
          <w:szCs w:val="20"/>
          <w:u w:val="none"/>
          <w:lang w:val="en-US"/>
        </w:rPr>
        <w:t>ces.</w:t>
      </w:r>
      <w:proofErr w:type="gramEnd"/>
      <w:r>
        <w:rPr>
          <w:rStyle w:val="Hyperlink"/>
          <w:b w:val="0"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b w:val="0"/>
          <w:color w:val="auto"/>
          <w:sz w:val="20"/>
          <w:szCs w:val="20"/>
          <w:u w:val="none"/>
        </w:rPr>
        <w:t>Disponível em: &lt;h</w:t>
      </w:r>
      <w:r w:rsidRPr="008E5873">
        <w:rPr>
          <w:b w:val="0"/>
          <w:bCs w:val="0"/>
          <w:color w:val="292829"/>
          <w:sz w:val="20"/>
          <w:szCs w:val="20"/>
        </w:rPr>
        <w:t>ttp://www.emcdda.europa.eu/system/filespublications/2812/TD021655EN.pdf</w:t>
      </w:r>
      <w:r>
        <w:rPr>
          <w:b w:val="0"/>
          <w:bCs w:val="0"/>
          <w:color w:val="292829"/>
          <w:sz w:val="20"/>
          <w:szCs w:val="20"/>
        </w:rPr>
        <w:t>&gt;</w:t>
      </w:r>
    </w:p>
    <w:sectPr w:rsidR="00B447BC" w:rsidRPr="008E5873" w:rsidSect="00581742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A7" w:rsidRDefault="00DA08A7" w:rsidP="002E7238">
      <w:pPr>
        <w:spacing w:after="0" w:line="240" w:lineRule="auto"/>
      </w:pPr>
      <w:r>
        <w:separator/>
      </w:r>
    </w:p>
  </w:endnote>
  <w:endnote w:type="continuationSeparator" w:id="0">
    <w:p w:rsidR="00DA08A7" w:rsidRDefault="00DA08A7" w:rsidP="002E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A7" w:rsidRDefault="00DA08A7" w:rsidP="002E7238">
      <w:pPr>
        <w:spacing w:after="0" w:line="240" w:lineRule="auto"/>
      </w:pPr>
      <w:r>
        <w:separator/>
      </w:r>
    </w:p>
  </w:footnote>
  <w:footnote w:type="continuationSeparator" w:id="0">
    <w:p w:rsidR="00DA08A7" w:rsidRDefault="00DA08A7" w:rsidP="002E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0" w:rsidRPr="004F3E7C" w:rsidRDefault="001A5090" w:rsidP="001A5090">
    <w:pPr>
      <w:pStyle w:val="Cabealho"/>
      <w:jc w:val="center"/>
      <w:rPr>
        <w:rFonts w:ascii="Times New Roman" w:hAnsi="Times New Roman" w:cs="Times New Roman"/>
        <w:bCs/>
      </w:rPr>
    </w:pPr>
    <w:r w:rsidRPr="004F3E7C">
      <w:rPr>
        <w:rFonts w:ascii="Times New Roman" w:hAnsi="Times New Roman" w:cs="Times New Roman"/>
        <w:bCs/>
      </w:rPr>
      <w:t xml:space="preserve">XXIV Congresso Nacional de Criminalística, VII Congresso Internacional de Perícia Criminal </w:t>
    </w:r>
    <w:proofErr w:type="gramStart"/>
    <w:r w:rsidRPr="004F3E7C">
      <w:rPr>
        <w:rFonts w:ascii="Times New Roman" w:hAnsi="Times New Roman" w:cs="Times New Roman"/>
        <w:bCs/>
      </w:rPr>
      <w:t>e</w:t>
    </w:r>
    <w:proofErr w:type="gramEnd"/>
  </w:p>
  <w:p w:rsidR="001A5090" w:rsidRPr="004F3E7C" w:rsidRDefault="001A5090" w:rsidP="001A5090">
    <w:pPr>
      <w:pStyle w:val="Cabealho"/>
      <w:jc w:val="center"/>
      <w:rPr>
        <w:rFonts w:ascii="Times New Roman" w:hAnsi="Times New Roman" w:cs="Times New Roman"/>
        <w:bCs/>
      </w:rPr>
    </w:pPr>
    <w:r w:rsidRPr="004F3E7C">
      <w:rPr>
        <w:rFonts w:ascii="Times New Roman" w:hAnsi="Times New Roman" w:cs="Times New Roman"/>
        <w:bCs/>
      </w:rPr>
      <w:t>XXIV Exposição de Tecnologias Aplicadas à Criminalística</w:t>
    </w:r>
  </w:p>
  <w:p w:rsidR="001A5090" w:rsidRDefault="001A5090" w:rsidP="001A5090">
    <w:pPr>
      <w:pStyle w:val="Cabealho"/>
      <w:jc w:val="center"/>
    </w:pPr>
    <w:r w:rsidRPr="004F3E7C">
      <w:rPr>
        <w:rFonts w:ascii="Times New Roman" w:hAnsi="Times New Roman" w:cs="Times New Roman"/>
        <w:bCs/>
        <w:i/>
        <w:sz w:val="20"/>
        <w:szCs w:val="20"/>
      </w:rPr>
      <w:t>Florianópolis-SC, 02 a 06 de outubro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7A8"/>
    <w:multiLevelType w:val="hybridMultilevel"/>
    <w:tmpl w:val="5A7A650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329F"/>
    <w:multiLevelType w:val="hybridMultilevel"/>
    <w:tmpl w:val="B6F0A11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BC8"/>
    <w:multiLevelType w:val="hybridMultilevel"/>
    <w:tmpl w:val="14AA35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841"/>
    <w:multiLevelType w:val="hybridMultilevel"/>
    <w:tmpl w:val="C1F21706"/>
    <w:lvl w:ilvl="0" w:tplc="956483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700D"/>
    <w:multiLevelType w:val="hybridMultilevel"/>
    <w:tmpl w:val="433250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866"/>
    <w:multiLevelType w:val="hybridMultilevel"/>
    <w:tmpl w:val="1804D9B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13F38"/>
    <w:multiLevelType w:val="hybridMultilevel"/>
    <w:tmpl w:val="5E66EDCE"/>
    <w:lvl w:ilvl="0" w:tplc="806AE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8"/>
    <w:rsid w:val="00011FCA"/>
    <w:rsid w:val="000C57B6"/>
    <w:rsid w:val="000E2D8D"/>
    <w:rsid w:val="00155B1B"/>
    <w:rsid w:val="00160E1C"/>
    <w:rsid w:val="00196C2E"/>
    <w:rsid w:val="001A5090"/>
    <w:rsid w:val="001C25C8"/>
    <w:rsid w:val="001F496B"/>
    <w:rsid w:val="002366C7"/>
    <w:rsid w:val="00247C67"/>
    <w:rsid w:val="002600C0"/>
    <w:rsid w:val="002E7238"/>
    <w:rsid w:val="003075AB"/>
    <w:rsid w:val="003F597B"/>
    <w:rsid w:val="00442BB4"/>
    <w:rsid w:val="004A13C1"/>
    <w:rsid w:val="004F3E7C"/>
    <w:rsid w:val="00505AF3"/>
    <w:rsid w:val="005337C4"/>
    <w:rsid w:val="00545F78"/>
    <w:rsid w:val="00561CF3"/>
    <w:rsid w:val="00581742"/>
    <w:rsid w:val="005C050B"/>
    <w:rsid w:val="005F3E08"/>
    <w:rsid w:val="005F75B6"/>
    <w:rsid w:val="00604D18"/>
    <w:rsid w:val="00652329"/>
    <w:rsid w:val="007C042A"/>
    <w:rsid w:val="00802AB2"/>
    <w:rsid w:val="008D3BD8"/>
    <w:rsid w:val="008E5873"/>
    <w:rsid w:val="008F79B6"/>
    <w:rsid w:val="009A20FA"/>
    <w:rsid w:val="009C63A1"/>
    <w:rsid w:val="00A55AD4"/>
    <w:rsid w:val="00AB2DF0"/>
    <w:rsid w:val="00B00378"/>
    <w:rsid w:val="00B20C0C"/>
    <w:rsid w:val="00B447BC"/>
    <w:rsid w:val="00B83332"/>
    <w:rsid w:val="00B83E15"/>
    <w:rsid w:val="00B9003A"/>
    <w:rsid w:val="00BA64A2"/>
    <w:rsid w:val="00BC30CD"/>
    <w:rsid w:val="00C767E8"/>
    <w:rsid w:val="00CD4D51"/>
    <w:rsid w:val="00D63D24"/>
    <w:rsid w:val="00DA08A7"/>
    <w:rsid w:val="00DA13DA"/>
    <w:rsid w:val="00DB57B1"/>
    <w:rsid w:val="00E05191"/>
    <w:rsid w:val="00EC729A"/>
    <w:rsid w:val="00ED5740"/>
    <w:rsid w:val="00F225CA"/>
    <w:rsid w:val="00F61683"/>
    <w:rsid w:val="00F93729"/>
    <w:rsid w:val="00F966D7"/>
    <w:rsid w:val="00FA3525"/>
    <w:rsid w:val="00F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2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2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723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F59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090"/>
  </w:style>
  <w:style w:type="paragraph" w:styleId="Rodap">
    <w:name w:val="footer"/>
    <w:basedOn w:val="Normal"/>
    <w:link w:val="RodapChar"/>
    <w:uiPriority w:val="99"/>
    <w:unhideWhenUsed/>
    <w:rsid w:val="001A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090"/>
  </w:style>
  <w:style w:type="paragraph" w:styleId="Textodebalo">
    <w:name w:val="Balloon Text"/>
    <w:basedOn w:val="Normal"/>
    <w:link w:val="TextodebaloChar"/>
    <w:uiPriority w:val="99"/>
    <w:semiHidden/>
    <w:unhideWhenUsed/>
    <w:rsid w:val="00B4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7B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45F78"/>
    <w:rPr>
      <w:color w:val="800080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545F78"/>
  </w:style>
  <w:style w:type="character" w:customStyle="1" w:styleId="Ttulo1Char">
    <w:name w:val="Título 1 Char"/>
    <w:basedOn w:val="Fontepargpadro"/>
    <w:link w:val="Ttulo1"/>
    <w:uiPriority w:val="9"/>
    <w:rsid w:val="00802A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4A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2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2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723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F59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090"/>
  </w:style>
  <w:style w:type="paragraph" w:styleId="Rodap">
    <w:name w:val="footer"/>
    <w:basedOn w:val="Normal"/>
    <w:link w:val="RodapChar"/>
    <w:uiPriority w:val="99"/>
    <w:unhideWhenUsed/>
    <w:rsid w:val="001A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090"/>
  </w:style>
  <w:style w:type="paragraph" w:styleId="Textodebalo">
    <w:name w:val="Balloon Text"/>
    <w:basedOn w:val="Normal"/>
    <w:link w:val="TextodebaloChar"/>
    <w:uiPriority w:val="99"/>
    <w:semiHidden/>
    <w:unhideWhenUsed/>
    <w:rsid w:val="00B4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7B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45F78"/>
    <w:rPr>
      <w:color w:val="800080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545F78"/>
  </w:style>
  <w:style w:type="character" w:customStyle="1" w:styleId="Ttulo1Char">
    <w:name w:val="Título 1 Char"/>
    <w:basedOn w:val="Fontepargpadro"/>
    <w:link w:val="Ttulo1"/>
    <w:uiPriority w:val="9"/>
    <w:rsid w:val="00802A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4A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F964-0505-4848-BA4A-60E4F59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Attitude 3</cp:lastModifiedBy>
  <cp:revision>2</cp:revision>
  <dcterms:created xsi:type="dcterms:W3CDTF">2017-07-19T20:39:00Z</dcterms:created>
  <dcterms:modified xsi:type="dcterms:W3CDTF">2017-07-19T20:39:00Z</dcterms:modified>
</cp:coreProperties>
</file>