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Pr="00CF189E" w:rsidRDefault="00CF189E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desempenho zooécnico de </w:t>
      </w:r>
      <w:r w:rsidR="00035DB2" w:rsidRPr="00035DB2">
        <w:rPr>
          <w:b/>
          <w:caps/>
          <w:szCs w:val="24"/>
        </w:rPr>
        <w:t>tilápia</w:t>
      </w:r>
      <w:r>
        <w:rPr>
          <w:b/>
          <w:caps/>
          <w:szCs w:val="24"/>
        </w:rPr>
        <w:t>s</w:t>
      </w:r>
      <w:r w:rsidR="00035DB2" w:rsidRPr="00035DB2">
        <w:rPr>
          <w:b/>
          <w:caps/>
          <w:szCs w:val="24"/>
        </w:rPr>
        <w:t xml:space="preserve">-do-nilo, </w:t>
      </w:r>
      <w:r>
        <w:rPr>
          <w:b/>
          <w:caps/>
          <w:szCs w:val="24"/>
        </w:rPr>
        <w:t>(</w:t>
      </w:r>
      <w:r w:rsidR="00492662">
        <w:rPr>
          <w:b/>
          <w:i/>
          <w:szCs w:val="24"/>
        </w:rPr>
        <w:t>O</w:t>
      </w:r>
      <w:r w:rsidR="00492662" w:rsidRPr="00035DB2">
        <w:rPr>
          <w:b/>
          <w:i/>
          <w:szCs w:val="24"/>
        </w:rPr>
        <w:t>reochromis niloticus</w:t>
      </w:r>
      <w:r>
        <w:rPr>
          <w:b/>
          <w:caps/>
          <w:szCs w:val="24"/>
        </w:rPr>
        <w:t>) em sistema de recirculação de água</w:t>
      </w:r>
      <w:r w:rsidR="00492662">
        <w:rPr>
          <w:b/>
          <w:caps/>
          <w:szCs w:val="24"/>
        </w:rPr>
        <w:t xml:space="preserve"> no estado de</w:t>
      </w:r>
      <w:r>
        <w:rPr>
          <w:b/>
          <w:caps/>
          <w:szCs w:val="24"/>
        </w:rPr>
        <w:t xml:space="preserve"> santa catarina.</w:t>
      </w:r>
    </w:p>
    <w:p w:rsidR="006355E6" w:rsidRDefault="00035DB2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Marco Shizuo Owatari</w:t>
      </w:r>
      <w:r>
        <w:rPr>
          <w:rFonts w:eastAsia="Times New Roman"/>
          <w:b/>
          <w:szCs w:val="24"/>
          <w:vertAlign w:val="superscript"/>
          <w:lang w:eastAsia="pt-BR"/>
        </w:rPr>
        <w:t>1*</w:t>
      </w:r>
      <w:r>
        <w:rPr>
          <w:rFonts w:eastAsia="Times New Roman"/>
          <w:b/>
          <w:szCs w:val="24"/>
          <w:lang w:eastAsia="pt-BR"/>
        </w:rPr>
        <w:t>; Gabriel Fernandes Alves Jesus; Maurício Laterça Martins; José Luiz Pedreira Mouriño.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035DB2" w:rsidRDefault="00035DB2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35DB2">
        <w:rPr>
          <w:sz w:val="20"/>
          <w:szCs w:val="20"/>
        </w:rPr>
        <w:t>*Universidade Federal de Santa Catarina, Centro de Ciências Agrárias, Departamento de Aquicultura, Laboratório de Sanidade de Organismos Aquáticos – AQUOS. Florianópolis/SC. owatarimarco@hotmail.com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CF189E" w:rsidRPr="006B1D31" w:rsidRDefault="00E90E75" w:rsidP="00545972">
      <w:pPr>
        <w:jc w:val="both"/>
      </w:pPr>
      <w:r>
        <w:t xml:space="preserve">A tilápia-do-nilo, </w:t>
      </w:r>
      <w:r w:rsidRPr="00A67BFE">
        <w:rPr>
          <w:i/>
        </w:rPr>
        <w:t>Oreochromis niloticus</w:t>
      </w:r>
      <w:r>
        <w:t xml:space="preserve"> está entre os animais aquáticos mais cultivados no mundo. Estima-se que o cultivo da espécie esteja presente em </w:t>
      </w:r>
      <w:r w:rsidR="00923889">
        <w:t xml:space="preserve">aproximadamente </w:t>
      </w:r>
      <w:r w:rsidRPr="005C1FA7">
        <w:t>135 país</w:t>
      </w:r>
      <w:r>
        <w:t xml:space="preserve">es, com </w:t>
      </w:r>
      <w:r w:rsidRPr="005C1FA7">
        <w:t>produção anual de 3,7 milhões de toneladas</w:t>
      </w:r>
      <w:r>
        <w:t>. A tilápia juntamente com outras espécies cultiváveis serão responsáveis por 60% de toda produção aquícola mundial até 2025 (FAO, 2016</w:t>
      </w:r>
      <w:r w:rsidR="00FD620D">
        <w:t>)</w:t>
      </w:r>
      <w:r w:rsidR="00CF189E" w:rsidRPr="00CF189E">
        <w:t>.</w:t>
      </w:r>
      <w:r w:rsidR="00FD620D">
        <w:t xml:space="preserve"> </w:t>
      </w:r>
      <w:r w:rsidR="00CF189E" w:rsidRPr="00CF189E">
        <w:t xml:space="preserve">Atualmente os sistemas de recirculação têm se apresentado como peça </w:t>
      </w:r>
      <w:r w:rsidR="009E5C45">
        <w:t>chave para o desenvolvimento da</w:t>
      </w:r>
      <w:r w:rsidR="003635D7">
        <w:t xml:space="preserve"> aquicultura</w:t>
      </w:r>
      <w:r w:rsidR="00CF189E" w:rsidRPr="00CF189E">
        <w:t>, pois variáveis físico-químicas da água como temperatura, pH, oxigênio dissolvido, alcalinidade, entre outras, podem se manter ma</w:t>
      </w:r>
      <w:r w:rsidR="003635D7">
        <w:t>is estáveis ao longo do ciclo de</w:t>
      </w:r>
      <w:r w:rsidR="00CF189E" w:rsidRPr="00CF189E">
        <w:t xml:space="preserve"> produção nesses sistemas.</w:t>
      </w:r>
      <w:r w:rsidR="00FD620D">
        <w:t xml:space="preserve"> </w:t>
      </w:r>
      <w:r w:rsidR="009E0167">
        <w:t>No sul do Brasil destacam-se os estados do Paraná e</w:t>
      </w:r>
      <w:r w:rsidR="00CF189E" w:rsidRPr="00CF189E">
        <w:t xml:space="preserve"> Santa </w:t>
      </w:r>
      <w:r w:rsidR="00FD620D">
        <w:t xml:space="preserve">Catarina por </w:t>
      </w:r>
      <w:r w:rsidR="009E0167">
        <w:t>suas</w:t>
      </w:r>
      <w:r w:rsidR="00FD620D">
        <w:t xml:space="preserve"> </w:t>
      </w:r>
      <w:r w:rsidR="009E0167">
        <w:t>produtividades,</w:t>
      </w:r>
      <w:r w:rsidR="00FD620D">
        <w:t xml:space="preserve"> contudo as baixas temperaturas no inverno comprometem a produção em vi</w:t>
      </w:r>
      <w:r w:rsidR="00DB6685">
        <w:t xml:space="preserve">veiros escavados ao ar livre. Desta forma, </w:t>
      </w:r>
      <w:r w:rsidR="0061405A">
        <w:t>este</w:t>
      </w:r>
      <w:r w:rsidR="00FD620D">
        <w:t xml:space="preserve"> trabalho verificou o desempenho zooté</w:t>
      </w:r>
      <w:r w:rsidR="0061405A">
        <w:t xml:space="preserve">cnico de tilápias-do-nilo em </w:t>
      </w:r>
      <w:r w:rsidR="00FD620D">
        <w:t>sistema de recircul</w:t>
      </w:r>
      <w:r w:rsidR="00333FF8">
        <w:t>ação com trocas mínimas de água</w:t>
      </w:r>
      <w:r w:rsidR="0061405A">
        <w:t xml:space="preserve"> apenas para repor </w:t>
      </w:r>
      <w:r w:rsidR="00333FF8">
        <w:t>perdas por evaporação,</w:t>
      </w:r>
      <w:r w:rsidR="00FD620D">
        <w:t xml:space="preserve"> sob condições ambientais controladas. </w:t>
      </w:r>
      <w:r w:rsidR="00FD620D" w:rsidRPr="00FD620D">
        <w:t>O experimento</w:t>
      </w:r>
      <w:r w:rsidR="00FD620D">
        <w:t xml:space="preserve"> iniciou</w:t>
      </w:r>
      <w:r w:rsidR="00FD620D" w:rsidRPr="00FD620D">
        <w:t xml:space="preserve"> com alevinos </w:t>
      </w:r>
      <w:r w:rsidR="00FD620D">
        <w:t xml:space="preserve">de </w:t>
      </w:r>
      <w:proofErr w:type="spellStart"/>
      <w:r w:rsidR="00FD620D">
        <w:t>tilápias</w:t>
      </w:r>
      <w:proofErr w:type="spellEnd"/>
      <w:r w:rsidR="00FD620D" w:rsidRPr="00FD620D">
        <w:t xml:space="preserve"> </w:t>
      </w:r>
      <w:r w:rsidR="00107060">
        <w:t>com peso médio entre</w:t>
      </w:r>
      <w:r w:rsidR="003E3946">
        <w:t xml:space="preserve"> 1,2</w:t>
      </w:r>
      <w:r w:rsidR="00FD620D" w:rsidRPr="00FD620D">
        <w:t xml:space="preserve"> </w:t>
      </w:r>
      <w:r w:rsidR="003E3946">
        <w:t xml:space="preserve">± 0,11 </w:t>
      </w:r>
      <w:r w:rsidR="00FD620D" w:rsidRPr="00FD620D">
        <w:t>g</w:t>
      </w:r>
      <w:r w:rsidR="00FD620D">
        <w:t xml:space="preserve"> e foi</w:t>
      </w:r>
      <w:r w:rsidR="00FD620D" w:rsidRPr="00FD620D">
        <w:t xml:space="preserve"> conduzido durante 60 dias. Um total de 270</w:t>
      </w:r>
      <w:r w:rsidR="00FD620D">
        <w:t xml:space="preserve"> juvenis foram</w:t>
      </w:r>
      <w:r w:rsidR="00FD620D" w:rsidRPr="00FD620D">
        <w:t xml:space="preserve"> distribuídos em 18 unidades experimentais de 80 L, totalizando 15 animais por tanque.</w:t>
      </w:r>
      <w:r w:rsidR="00C228F8">
        <w:t xml:space="preserve"> Os peixes foram</w:t>
      </w:r>
      <w:r w:rsidR="00FD620D" w:rsidRPr="00FD620D">
        <w:t xml:space="preserve"> aclimatados durante dois</w:t>
      </w:r>
      <w:r w:rsidR="00C228F8">
        <w:t xml:space="preserve"> dias. </w:t>
      </w:r>
      <w:r w:rsidR="00FD620D" w:rsidRPr="00FD620D">
        <w:t>A</w:t>
      </w:r>
      <w:r w:rsidR="00C228F8">
        <w:t>s unidades experimentais estavam</w:t>
      </w:r>
      <w:r w:rsidR="00FD620D" w:rsidRPr="00FD620D">
        <w:t xml:space="preserve"> dispostas em um sistema de recirculação de água com filtro físico e biológico, aquecimento central de água, além de tratamento por radiação ultravioleta (UV). A iluminação artificial com fotoperíodo de 12 h</w:t>
      </w:r>
      <w:r w:rsidR="00EF2E64">
        <w:t>ora</w:t>
      </w:r>
      <w:r w:rsidR="00FD620D" w:rsidRPr="00FD620D">
        <w:t>s</w:t>
      </w:r>
      <w:r w:rsidR="00C228F8">
        <w:t xml:space="preserve"> e diariamente foram</w:t>
      </w:r>
      <w:r w:rsidR="00FD620D" w:rsidRPr="00FD620D">
        <w:t xml:space="preserve"> monitorados </w:t>
      </w:r>
      <w:r w:rsidR="00CD3256">
        <w:t>os parâmetros:</w:t>
      </w:r>
      <w:r w:rsidR="00FD620D" w:rsidRPr="00FD620D">
        <w:t xml:space="preserve"> oxigênio dissolvido, pH, amônia total e tóxica, nitrito e alcalinidade. Para</w:t>
      </w:r>
      <w:r w:rsidR="00C228F8">
        <w:t xml:space="preserve"> realização do experimento, fio</w:t>
      </w:r>
      <w:r w:rsidR="00FD620D" w:rsidRPr="00FD620D">
        <w:t xml:space="preserve"> utilizada dieta comercial</w:t>
      </w:r>
      <w:r w:rsidR="00D167FE">
        <w:t xml:space="preserve">, </w:t>
      </w:r>
      <w:r w:rsidR="00B211C9">
        <w:t xml:space="preserve">de acordo com a tabela de </w:t>
      </w:r>
      <w:proofErr w:type="spellStart"/>
      <w:r w:rsidR="00B211C9">
        <w:t>arraçoamento</w:t>
      </w:r>
      <w:proofErr w:type="spellEnd"/>
      <w:r w:rsidR="00FD620D" w:rsidRPr="00FD620D">
        <w:t xml:space="preserve"> </w:t>
      </w:r>
      <w:r w:rsidR="00E507DD">
        <w:t xml:space="preserve">( OSTRENSKI </w:t>
      </w:r>
      <w:r w:rsidR="00C4474F">
        <w:t xml:space="preserve">e </w:t>
      </w:r>
      <w:r w:rsidR="00F64EA2">
        <w:t xml:space="preserve">BOEGER, </w:t>
      </w:r>
      <w:r w:rsidR="00C4474F">
        <w:t>1998)</w:t>
      </w:r>
      <w:r w:rsidR="00F64EA2">
        <w:t>, capaz</w:t>
      </w:r>
      <w:r w:rsidR="00FD620D" w:rsidRPr="00FD620D">
        <w:t xml:space="preserve"> de atender as exigências nutricionais da tilápia-do-nilo.</w:t>
      </w:r>
      <w:r w:rsidR="00C228F8">
        <w:t xml:space="preserve"> </w:t>
      </w:r>
      <w:r w:rsidR="00492662">
        <w:t>As variáveis de qualidade da água mantiveram-se dentro dos padrões de exigência da espécie e ao final do experimento apresentaram os seguintes valores: Temperatura 28,6 ± 0,8 °C;</w:t>
      </w:r>
      <w:bookmarkStart w:id="0" w:name="_GoBack"/>
      <w:bookmarkEnd w:id="0"/>
      <w:r w:rsidR="00492662">
        <w:t xml:space="preserve"> pH 6,8 ± 0,3; </w:t>
      </w:r>
      <w:r w:rsidR="003E3946">
        <w:t>amônia total 0,55 ± 0,9; nitrito 0,17 ± 0,1; alcalinidade 26,8 ± 15,1 e oxigênio dissolvido 6,6 ± 0,4</w:t>
      </w:r>
      <w:r w:rsidR="006B1D31">
        <w:t xml:space="preserve">. A biomassa total final </w:t>
      </w:r>
      <w:r w:rsidR="00F64EA2">
        <w:t>foi de</w:t>
      </w:r>
      <w:r w:rsidR="006B1D31">
        <w:t xml:space="preserve"> 13,18 kg e o peso médio de cada animal 59,74 ± 8,47 g</w:t>
      </w:r>
      <w:r w:rsidR="00D7405E">
        <w:t>. A</w:t>
      </w:r>
      <w:r w:rsidR="006B1D31">
        <w:t xml:space="preserve"> taxa de crescimento específico em 2,6% dia</w:t>
      </w:r>
      <w:r w:rsidR="006B1D31" w:rsidRPr="00C94591">
        <w:rPr>
          <w:vertAlign w:val="superscript"/>
        </w:rPr>
        <w:t>-1</w:t>
      </w:r>
      <w:r w:rsidR="006B1D31">
        <w:rPr>
          <w:vertAlign w:val="superscript"/>
        </w:rPr>
        <w:t xml:space="preserve"> </w:t>
      </w:r>
      <w:r w:rsidR="006B1D31">
        <w:t>e a eficiência alimentar 0,81.</w:t>
      </w:r>
      <w:r w:rsidR="00D7405E">
        <w:t xml:space="preserve"> </w:t>
      </w:r>
      <w:r w:rsidR="00AF0EB6">
        <w:t>N</w:t>
      </w:r>
      <w:r w:rsidR="00AF0EB6" w:rsidRPr="00AF0EB6">
        <w:t xml:space="preserve">o sul do Brasil </w:t>
      </w:r>
      <w:r w:rsidR="00AF0EB6">
        <w:t xml:space="preserve">as </w:t>
      </w:r>
      <w:r w:rsidR="00F64EA2">
        <w:t>condições d</w:t>
      </w:r>
      <w:r w:rsidR="00AF0EB6" w:rsidRPr="00AF0EB6">
        <w:t xml:space="preserve">a região </w:t>
      </w:r>
      <w:r w:rsidR="00AF0EB6">
        <w:t>são de</w:t>
      </w:r>
      <w:r w:rsidR="00AF0EB6" w:rsidRPr="00AF0EB6">
        <w:t xml:space="preserve"> clima temperado. Na ocasião do nosso estudo os animais foram mantidos em condições controladas, com temperaturas estáveis ao longo do período, características dos sistemas de recirculação</w:t>
      </w:r>
      <w:r w:rsidR="00AF0EB6">
        <w:t>. Isso demonstra que os sistemas fechados de água são uma ótima alternativa para regi</w:t>
      </w:r>
      <w:r w:rsidR="00BE2C8B">
        <w:t>ão sul.</w:t>
      </w:r>
    </w:p>
    <w:p w:rsidR="00CF189E" w:rsidRDefault="00CF189E" w:rsidP="00545972">
      <w:pPr>
        <w:jc w:val="both"/>
      </w:pPr>
    </w:p>
    <w:p w:rsidR="00880ABD" w:rsidRPr="00545972" w:rsidRDefault="00880ABD" w:rsidP="00545972">
      <w:pPr>
        <w:jc w:val="both"/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492662">
        <w:rPr>
          <w:rFonts w:eastAsia="Times New Roman"/>
          <w:bCs/>
          <w:szCs w:val="24"/>
          <w:lang w:eastAsia="pt-BR"/>
        </w:rPr>
        <w:t>RAS</w:t>
      </w:r>
      <w:r w:rsidR="00545972">
        <w:rPr>
          <w:rFonts w:eastAsia="Times New Roman"/>
          <w:bCs/>
          <w:szCs w:val="24"/>
          <w:lang w:eastAsia="pt-BR"/>
        </w:rPr>
        <w:t>, sanidade, aquicultura.</w:t>
      </w:r>
    </w:p>
    <w:p w:rsidR="00545972" w:rsidRPr="00706E0D" w:rsidRDefault="003270C9" w:rsidP="00545972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="00545972">
        <w:rPr>
          <w:rFonts w:eastAsia="Times New Roman"/>
          <w:bCs/>
          <w:szCs w:val="24"/>
          <w:lang w:eastAsia="pt-BR"/>
        </w:rPr>
        <w:t xml:space="preserve">CAPES, </w:t>
      </w:r>
      <w:r w:rsidR="00E84F64">
        <w:rPr>
          <w:rFonts w:eastAsia="Times New Roman"/>
          <w:bCs/>
          <w:szCs w:val="24"/>
          <w:lang w:eastAsia="pt-BR"/>
        </w:rPr>
        <w:t>CNPq</w:t>
      </w:r>
      <w:r w:rsidR="00545972">
        <w:rPr>
          <w:rFonts w:eastAsia="Times New Roman"/>
          <w:bCs/>
          <w:szCs w:val="24"/>
          <w:lang w:eastAsia="pt-BR"/>
        </w:rPr>
        <w:t>, UFSC, NEPAQ, AQUOS.</w:t>
      </w:r>
      <w:r w:rsidR="003624B6">
        <w:rPr>
          <w:rFonts w:eastAsia="Times New Roman"/>
          <w:bCs/>
          <w:szCs w:val="24"/>
          <w:lang w:eastAsia="pt-BR"/>
        </w:rPr>
        <w:t xml:space="preserve"> 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88" w:rsidRDefault="007D3D88" w:rsidP="00880ABD">
      <w:pPr>
        <w:spacing w:after="0" w:line="240" w:lineRule="auto"/>
      </w:pPr>
      <w:r>
        <w:separator/>
      </w:r>
    </w:p>
  </w:endnote>
  <w:endnote w:type="continuationSeparator" w:id="0">
    <w:p w:rsidR="007D3D88" w:rsidRDefault="007D3D88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88" w:rsidRDefault="007D3D88" w:rsidP="00880ABD">
      <w:pPr>
        <w:spacing w:after="0" w:line="240" w:lineRule="auto"/>
      </w:pPr>
      <w:r>
        <w:separator/>
      </w:r>
    </w:p>
  </w:footnote>
  <w:footnote w:type="continuationSeparator" w:id="0">
    <w:p w:rsidR="007D3D88" w:rsidRDefault="007D3D88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D15C22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64EA2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27A1C"/>
    <w:rsid w:val="00035DB2"/>
    <w:rsid w:val="00065675"/>
    <w:rsid w:val="0007446E"/>
    <w:rsid w:val="000D71B9"/>
    <w:rsid w:val="00107060"/>
    <w:rsid w:val="00127516"/>
    <w:rsid w:val="00131C55"/>
    <w:rsid w:val="0016540F"/>
    <w:rsid w:val="00271200"/>
    <w:rsid w:val="00283DC4"/>
    <w:rsid w:val="002A1F5F"/>
    <w:rsid w:val="002F5A77"/>
    <w:rsid w:val="003270C9"/>
    <w:rsid w:val="00333FF8"/>
    <w:rsid w:val="0035152D"/>
    <w:rsid w:val="003624B6"/>
    <w:rsid w:val="003635D7"/>
    <w:rsid w:val="00366490"/>
    <w:rsid w:val="003E3946"/>
    <w:rsid w:val="003F335A"/>
    <w:rsid w:val="00436E49"/>
    <w:rsid w:val="00452984"/>
    <w:rsid w:val="00492662"/>
    <w:rsid w:val="00496998"/>
    <w:rsid w:val="004D17CC"/>
    <w:rsid w:val="00545972"/>
    <w:rsid w:val="00565B34"/>
    <w:rsid w:val="00600A4F"/>
    <w:rsid w:val="0061405A"/>
    <w:rsid w:val="006355E6"/>
    <w:rsid w:val="00684F55"/>
    <w:rsid w:val="006B1D31"/>
    <w:rsid w:val="00706E0D"/>
    <w:rsid w:val="00765B91"/>
    <w:rsid w:val="007B7288"/>
    <w:rsid w:val="007D3D88"/>
    <w:rsid w:val="0081639F"/>
    <w:rsid w:val="008332CB"/>
    <w:rsid w:val="00880ABD"/>
    <w:rsid w:val="0088132E"/>
    <w:rsid w:val="008F524E"/>
    <w:rsid w:val="008F5CEB"/>
    <w:rsid w:val="00912EDA"/>
    <w:rsid w:val="00917374"/>
    <w:rsid w:val="00923889"/>
    <w:rsid w:val="00940596"/>
    <w:rsid w:val="00986650"/>
    <w:rsid w:val="009E0167"/>
    <w:rsid w:val="009E5C45"/>
    <w:rsid w:val="00A66EB4"/>
    <w:rsid w:val="00A87749"/>
    <w:rsid w:val="00AA3AD6"/>
    <w:rsid w:val="00AF0EB6"/>
    <w:rsid w:val="00B211C9"/>
    <w:rsid w:val="00BE2C8B"/>
    <w:rsid w:val="00C228F8"/>
    <w:rsid w:val="00C4474F"/>
    <w:rsid w:val="00C94591"/>
    <w:rsid w:val="00CA5F67"/>
    <w:rsid w:val="00CC7791"/>
    <w:rsid w:val="00CD3256"/>
    <w:rsid w:val="00CE696C"/>
    <w:rsid w:val="00CF189E"/>
    <w:rsid w:val="00D15C22"/>
    <w:rsid w:val="00D167FE"/>
    <w:rsid w:val="00D6440D"/>
    <w:rsid w:val="00D66E67"/>
    <w:rsid w:val="00D7405E"/>
    <w:rsid w:val="00DB6685"/>
    <w:rsid w:val="00DD1D86"/>
    <w:rsid w:val="00E20155"/>
    <w:rsid w:val="00E26551"/>
    <w:rsid w:val="00E507DD"/>
    <w:rsid w:val="00E51E5B"/>
    <w:rsid w:val="00E60F64"/>
    <w:rsid w:val="00E84F64"/>
    <w:rsid w:val="00E86C3C"/>
    <w:rsid w:val="00E90E75"/>
    <w:rsid w:val="00EA2A35"/>
    <w:rsid w:val="00EC0FEF"/>
    <w:rsid w:val="00EF2E64"/>
    <w:rsid w:val="00F55F9C"/>
    <w:rsid w:val="00F64EA2"/>
    <w:rsid w:val="00FD620D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0320"/>
  <w15:docId w15:val="{E2F6BA95-86DA-41D3-84E0-BEA09D9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/>
  <cp:revision>15</cp:revision>
  <cp:lastPrinted>2017-08-31T18:53:00Z</cp:lastPrinted>
  <dcterms:created xsi:type="dcterms:W3CDTF">2017-08-31T22:48:00Z</dcterms:created>
  <dcterms:modified xsi:type="dcterms:W3CDTF">2017-08-31T23:01:00Z</dcterms:modified>
</cp:coreProperties>
</file>