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CB" w:rsidRDefault="006814DC" w:rsidP="00500DCB">
      <w:pPr>
        <w:jc w:val="center"/>
        <w:rPr>
          <w:b/>
        </w:rPr>
      </w:pPr>
      <w:r w:rsidRPr="00500DCB">
        <w:rPr>
          <w:b/>
        </w:rPr>
        <w:t>Relato de Pesquisa</w:t>
      </w:r>
    </w:p>
    <w:p w:rsidR="004826D0" w:rsidRPr="00500DCB" w:rsidRDefault="00DD2FDE" w:rsidP="00500DCB">
      <w:pPr>
        <w:jc w:val="center"/>
        <w:rPr>
          <w:b/>
        </w:rPr>
      </w:pPr>
      <w:r>
        <w:rPr>
          <w:b/>
        </w:rPr>
        <w:t>Autor:</w:t>
      </w:r>
      <w:bookmarkStart w:id="0" w:name="_GoBack"/>
      <w:bookmarkEnd w:id="0"/>
    </w:p>
    <w:p w:rsidR="006814DC" w:rsidRPr="00500DCB" w:rsidRDefault="006814DC" w:rsidP="00500DCB">
      <w:pPr>
        <w:jc w:val="center"/>
        <w:rPr>
          <w:sz w:val="28"/>
          <w:szCs w:val="28"/>
        </w:rPr>
      </w:pPr>
      <w:r w:rsidRPr="00500DCB">
        <w:rPr>
          <w:sz w:val="28"/>
          <w:szCs w:val="28"/>
        </w:rPr>
        <w:t>Alterações na escrita provocadas por treinamento caligráfico em indivíduos adultos</w:t>
      </w:r>
    </w:p>
    <w:p w:rsidR="006814DC" w:rsidRPr="00500DCB" w:rsidRDefault="006814DC">
      <w:pPr>
        <w:rPr>
          <w:b/>
          <w:sz w:val="24"/>
          <w:szCs w:val="24"/>
        </w:rPr>
      </w:pPr>
      <w:r w:rsidRPr="00500DCB">
        <w:rPr>
          <w:b/>
          <w:sz w:val="24"/>
          <w:szCs w:val="24"/>
        </w:rPr>
        <w:t>Introdução</w:t>
      </w:r>
    </w:p>
    <w:p w:rsidR="006814DC" w:rsidRDefault="006814DC" w:rsidP="006814DC">
      <w:pPr>
        <w:jc w:val="both"/>
      </w:pPr>
      <w:r>
        <w:tab/>
      </w:r>
      <w:r w:rsidR="00500DCB">
        <w:t>Na maioria dos casos, a</w:t>
      </w:r>
      <w:r>
        <w:t xml:space="preserve"> escrita é aprendida inicialmente em processo de alfabetização, com base em um modelo caligráfico. Na medida em que a habilidade de escrita se desenvolve, tendem a surgir características próprias, distintas do modelo aprendido. O escritor cria hábitos próprios, adaptados à sua fisiologia e a outros fatores, como a empunhadura.</w:t>
      </w:r>
    </w:p>
    <w:p w:rsidR="006814DC" w:rsidRDefault="006814DC" w:rsidP="00D227CA">
      <w:pPr>
        <w:jc w:val="both"/>
      </w:pPr>
      <w:r>
        <w:tab/>
      </w:r>
      <w:r w:rsidR="00D227CA">
        <w:t xml:space="preserve">A partir de </w:t>
      </w:r>
      <w:r>
        <w:t xml:space="preserve">certo ponto de maturação, as características </w:t>
      </w:r>
      <w:r w:rsidR="00D227CA">
        <w:t xml:space="preserve">da escrita </w:t>
      </w:r>
      <w:r>
        <w:t>tendem a se estabilizar</w:t>
      </w:r>
      <w:r w:rsidR="00D227CA">
        <w:t xml:space="preserve"> (embora não sejam absolutamente imutáveis). Essa constância de características via de regra se mantém ao longo da vida adulta, embora possa ser </w:t>
      </w:r>
      <w:proofErr w:type="gramStart"/>
      <w:r w:rsidR="00D227CA">
        <w:t>afetada por situações como senilidade, lesões neurológicas, lesões do membro escritor e outras</w:t>
      </w:r>
      <w:proofErr w:type="gramEnd"/>
      <w:r w:rsidR="00D227CA">
        <w:t>.</w:t>
      </w:r>
    </w:p>
    <w:p w:rsidR="006814DC" w:rsidRDefault="006814DC" w:rsidP="00D227CA">
      <w:pPr>
        <w:ind w:firstLine="708"/>
        <w:jc w:val="both"/>
      </w:pPr>
      <w:r>
        <w:t>Nos exames grafoscópicos, há uma busca pela identificação dos hábitos gráfi</w:t>
      </w:r>
      <w:r w:rsidR="00500DCB">
        <w:t>cos. Ta</w:t>
      </w:r>
      <w:r w:rsidR="00DC6ACF">
        <w:t>i</w:t>
      </w:r>
      <w:r w:rsidR="00500DCB">
        <w:t>s características, quando analisadas em conjunto, permitem ao perito compreender o comportamento do punho escritor de maneira mais profunda do que a mera análise das formas</w:t>
      </w:r>
      <w:r w:rsidR="00D227CA">
        <w:t>.</w:t>
      </w:r>
    </w:p>
    <w:p w:rsidR="00D227CA" w:rsidRDefault="00D227CA" w:rsidP="00D227CA">
      <w:pPr>
        <w:ind w:firstLine="708"/>
        <w:jc w:val="both"/>
      </w:pPr>
      <w:r>
        <w:t xml:space="preserve">O presente trabalho tem por objetivo examinar os efeitos de um novo treinamento caligráfico em indivíduos adultos, buscando verificar quais as características afetadas e </w:t>
      </w:r>
      <w:r w:rsidR="008966F5">
        <w:t xml:space="preserve">quais </w:t>
      </w:r>
      <w:r>
        <w:t>as consequências de tais alt</w:t>
      </w:r>
      <w:r w:rsidR="008966F5">
        <w:t>erações em exames grafoscópicos.</w:t>
      </w:r>
    </w:p>
    <w:p w:rsidR="008966F5" w:rsidRPr="00500DCB" w:rsidRDefault="008966F5" w:rsidP="008966F5">
      <w:pPr>
        <w:jc w:val="both"/>
        <w:rPr>
          <w:b/>
        </w:rPr>
      </w:pPr>
      <w:r w:rsidRPr="00500DCB">
        <w:rPr>
          <w:b/>
        </w:rPr>
        <w:t>Material e Métodos</w:t>
      </w:r>
    </w:p>
    <w:p w:rsidR="008966F5" w:rsidRDefault="008966F5" w:rsidP="008966F5">
      <w:pPr>
        <w:jc w:val="both"/>
      </w:pPr>
      <w:r>
        <w:tab/>
        <w:t>O material principal do trabalho são textos redigidos por alunos de um curso de caligrafia antes e após o curso, examinados conforme a metodologia de exame grafoscópico.</w:t>
      </w:r>
    </w:p>
    <w:p w:rsidR="00500DCB" w:rsidRDefault="00500DCB" w:rsidP="008966F5">
      <w:pPr>
        <w:jc w:val="both"/>
      </w:pPr>
      <w:r>
        <w:tab/>
        <w:t xml:space="preserve">Além disso, para a coleta de dados adicionais será utilizada mesa digitalizadora e, para sua análise, o software </w:t>
      </w:r>
      <w:proofErr w:type="spellStart"/>
      <w:proofErr w:type="gramStart"/>
      <w:r>
        <w:t>MovAlyzer</w:t>
      </w:r>
      <w:proofErr w:type="spellEnd"/>
      <w:proofErr w:type="gramEnd"/>
      <w:r>
        <w:t>, versão 6.1.0.0.</w:t>
      </w:r>
    </w:p>
    <w:p w:rsidR="008966F5" w:rsidRPr="00500DCB" w:rsidRDefault="008966F5" w:rsidP="008966F5">
      <w:pPr>
        <w:jc w:val="both"/>
        <w:rPr>
          <w:b/>
        </w:rPr>
      </w:pPr>
      <w:r w:rsidRPr="00500DCB">
        <w:rPr>
          <w:b/>
        </w:rPr>
        <w:t>Resultados</w:t>
      </w:r>
    </w:p>
    <w:p w:rsidR="00BD249A" w:rsidRDefault="008966F5" w:rsidP="008966F5">
      <w:pPr>
        <w:jc w:val="both"/>
      </w:pPr>
      <w:r>
        <w:tab/>
        <w:t xml:space="preserve">As observações iniciais indicam alterações significativas em diversas características da escrita pelo processo de treinamento, que não se limitam à escolha dos alógrafos, atingindo características como pressão, inclinação, calibre, comportamento em relação à pauta, </w:t>
      </w:r>
      <w:r w:rsidR="00BD249A">
        <w:t>curvaturas, dentre outras. Os resultados integrais estarão disponíveis à época da apresentação do trabalho, que ainda não está concluído.</w:t>
      </w:r>
    </w:p>
    <w:p w:rsidR="00BD249A" w:rsidRPr="00500DCB" w:rsidRDefault="00BD249A" w:rsidP="008966F5">
      <w:pPr>
        <w:jc w:val="both"/>
        <w:rPr>
          <w:b/>
        </w:rPr>
      </w:pPr>
      <w:r w:rsidRPr="00500DCB">
        <w:rPr>
          <w:b/>
        </w:rPr>
        <w:t>Discussão</w:t>
      </w:r>
    </w:p>
    <w:p w:rsidR="00BD249A" w:rsidRDefault="00BD249A" w:rsidP="008966F5">
      <w:pPr>
        <w:jc w:val="both"/>
      </w:pPr>
      <w:r>
        <w:tab/>
        <w:t xml:space="preserve">O trabalho buscará esclarecer questões relevantes para a perícia </w:t>
      </w:r>
      <w:proofErr w:type="spellStart"/>
      <w:r>
        <w:t>grafoscópica</w:t>
      </w:r>
      <w:proofErr w:type="spellEnd"/>
      <w:r>
        <w:t>, dentre as quais:</w:t>
      </w:r>
    </w:p>
    <w:p w:rsidR="00BD249A" w:rsidRDefault="00BD249A" w:rsidP="008966F5">
      <w:pPr>
        <w:jc w:val="both"/>
      </w:pPr>
      <w:r>
        <w:tab/>
        <w:t>- quão diferentes podem ser as escritas antes e após o treinamento caligráfico?</w:t>
      </w:r>
    </w:p>
    <w:p w:rsidR="00BD249A" w:rsidRDefault="00BD249A" w:rsidP="008966F5">
      <w:pPr>
        <w:jc w:val="both"/>
      </w:pPr>
      <w:r>
        <w:lastRenderedPageBreak/>
        <w:tab/>
        <w:t>- com a metodologia utilizada em exames grafoscópicos seria possível identificar que as escritas produzidas antes e após o treinamento caligráfico são do mesmo autor?</w:t>
      </w:r>
    </w:p>
    <w:p w:rsidR="00BD249A" w:rsidRDefault="00BD249A" w:rsidP="008966F5">
      <w:pPr>
        <w:jc w:val="both"/>
      </w:pPr>
      <w:r>
        <w:tab/>
        <w:t>- quais os cuidados necessários em exames?</w:t>
      </w:r>
    </w:p>
    <w:p w:rsidR="00BD249A" w:rsidRDefault="00BD249A" w:rsidP="008966F5">
      <w:pPr>
        <w:jc w:val="both"/>
      </w:pPr>
      <w:r>
        <w:tab/>
        <w:t xml:space="preserve">- </w:t>
      </w:r>
      <w:r w:rsidR="00286456">
        <w:t>a</w:t>
      </w:r>
      <w:r>
        <w:t>té que ponto a metodologia utilizada permite diferenciar a escrita de dois indivíduos recentemente treinados em um mesmo modelo caligráfico?</w:t>
      </w:r>
    </w:p>
    <w:p w:rsidR="00F33F34" w:rsidRDefault="00F33F34" w:rsidP="008966F5">
      <w:pPr>
        <w:jc w:val="both"/>
      </w:pPr>
      <w:r>
        <w:tab/>
        <w:t xml:space="preserve"> Há muitas outras questões a serem abordadas, a depender dos resultados obtidos e da disponibilidade de pessoas para coleta de material. Tais como:</w:t>
      </w:r>
    </w:p>
    <w:p w:rsidR="00BD249A" w:rsidRDefault="00F33F34" w:rsidP="00F33F34">
      <w:pPr>
        <w:ind w:firstLine="708"/>
        <w:jc w:val="both"/>
      </w:pPr>
      <w:r>
        <w:t>- com o decurso do tempo, a escrita voltará a se distanciar do modelo caligráfico? Em caso afirmativo, se aproximará da escrita anterior?</w:t>
      </w:r>
    </w:p>
    <w:p w:rsidR="00F33F34" w:rsidRDefault="00F33F34" w:rsidP="00F33F34">
      <w:pPr>
        <w:ind w:firstLine="708"/>
        <w:jc w:val="both"/>
      </w:pPr>
      <w:r>
        <w:t>- é possível ao indivíduo treinado no modelo caligráfico intencionalmente utilizar escrita próxima da anterior?</w:t>
      </w:r>
    </w:p>
    <w:p w:rsidR="00F33F34" w:rsidRDefault="00F33F34" w:rsidP="00F33F34">
      <w:pPr>
        <w:ind w:firstLine="708"/>
        <w:jc w:val="both"/>
      </w:pPr>
      <w:r>
        <w:t xml:space="preserve">Observa-se, portanto, que as questões tratadas são de grande interesse para a </w:t>
      </w:r>
      <w:proofErr w:type="spellStart"/>
      <w:r>
        <w:t>grafoscopia</w:t>
      </w:r>
      <w:proofErr w:type="spellEnd"/>
      <w:r>
        <w:t>.</w:t>
      </w:r>
    </w:p>
    <w:p w:rsidR="00500DCB" w:rsidRDefault="00500DCB" w:rsidP="00F33F34">
      <w:pPr>
        <w:ind w:firstLine="708"/>
        <w:jc w:val="both"/>
      </w:pPr>
    </w:p>
    <w:p w:rsidR="00F33F34" w:rsidRPr="00500DCB" w:rsidRDefault="00F33F34" w:rsidP="00F33F34">
      <w:pPr>
        <w:jc w:val="both"/>
        <w:rPr>
          <w:b/>
        </w:rPr>
      </w:pPr>
      <w:r w:rsidRPr="00500DCB">
        <w:rPr>
          <w:b/>
        </w:rPr>
        <w:t>Referências Bibliográficas</w:t>
      </w:r>
    </w:p>
    <w:p w:rsidR="00F33F34" w:rsidRPr="00E84391" w:rsidRDefault="00F33F34" w:rsidP="00F33F34">
      <w:pPr>
        <w:jc w:val="both"/>
      </w:pPr>
      <w:r w:rsidRPr="00E84391">
        <w:t xml:space="preserve">Silva, E. </w:t>
      </w:r>
      <w:proofErr w:type="gramStart"/>
      <w:r w:rsidRPr="00E84391">
        <w:t>and</w:t>
      </w:r>
      <w:proofErr w:type="gramEnd"/>
      <w:r w:rsidRPr="00E84391">
        <w:t xml:space="preserve"> </w:t>
      </w:r>
      <w:proofErr w:type="spellStart"/>
      <w:r w:rsidRPr="00E84391">
        <w:t>Feuerharmel</w:t>
      </w:r>
      <w:proofErr w:type="spellEnd"/>
      <w:r w:rsidRPr="00E84391">
        <w:t>, S. (2013). Documentoscopia - Aspectos Científicos, Técnicos e Jurídicos. 1st ed. Campinas, SP: Millenium Editora.</w:t>
      </w:r>
    </w:p>
    <w:p w:rsidR="00E84391" w:rsidRPr="004826D0" w:rsidRDefault="00E84391" w:rsidP="00F33F34">
      <w:pPr>
        <w:jc w:val="both"/>
        <w:rPr>
          <w:lang w:val="en-US"/>
        </w:rPr>
      </w:pPr>
      <w:proofErr w:type="gramStart"/>
      <w:r w:rsidRPr="004826D0">
        <w:rPr>
          <w:lang w:val="en-US"/>
        </w:rPr>
        <w:t xml:space="preserve">Huber, R. and </w:t>
      </w:r>
      <w:proofErr w:type="spellStart"/>
      <w:r w:rsidRPr="004826D0">
        <w:rPr>
          <w:lang w:val="en-US"/>
        </w:rPr>
        <w:t>Headrick</w:t>
      </w:r>
      <w:proofErr w:type="spellEnd"/>
      <w:r w:rsidRPr="004826D0">
        <w:rPr>
          <w:lang w:val="en-US"/>
        </w:rPr>
        <w:t>, A. (1999).</w:t>
      </w:r>
      <w:proofErr w:type="gramEnd"/>
      <w:r w:rsidRPr="004826D0">
        <w:rPr>
          <w:lang w:val="en-US"/>
        </w:rPr>
        <w:t> </w:t>
      </w:r>
      <w:proofErr w:type="gramStart"/>
      <w:r w:rsidRPr="004826D0">
        <w:rPr>
          <w:lang w:val="en-US"/>
        </w:rPr>
        <w:t>Handwriting identification.</w:t>
      </w:r>
      <w:proofErr w:type="gramEnd"/>
      <w:r w:rsidRPr="004826D0">
        <w:rPr>
          <w:lang w:val="en-US"/>
        </w:rPr>
        <w:t xml:space="preserve"> Boca Raton: CRC Press.</w:t>
      </w:r>
    </w:p>
    <w:p w:rsidR="00E84391" w:rsidRPr="00E84391" w:rsidRDefault="00E84391" w:rsidP="00F33F34">
      <w:pPr>
        <w:jc w:val="both"/>
      </w:pPr>
      <w:r w:rsidRPr="00E84391">
        <w:t>Mendes, L. (2017). Documentoscopia. 3rd ed. Campinas, SP: Millenium Editora.</w:t>
      </w:r>
    </w:p>
    <w:p w:rsidR="00BD249A" w:rsidRPr="00E84391" w:rsidRDefault="00BD249A" w:rsidP="008966F5">
      <w:pPr>
        <w:jc w:val="both"/>
        <w:rPr>
          <w:lang w:val="en-US"/>
        </w:rPr>
      </w:pPr>
      <w:r w:rsidRPr="00E84391">
        <w:rPr>
          <w:lang w:val="en-US"/>
        </w:rPr>
        <w:tab/>
      </w:r>
    </w:p>
    <w:p w:rsidR="008966F5" w:rsidRPr="00E84391" w:rsidRDefault="008966F5" w:rsidP="008966F5">
      <w:pPr>
        <w:jc w:val="both"/>
        <w:rPr>
          <w:lang w:val="en-US"/>
        </w:rPr>
      </w:pPr>
    </w:p>
    <w:sectPr w:rsidR="008966F5" w:rsidRPr="00E84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DC"/>
    <w:rsid w:val="00063379"/>
    <w:rsid w:val="00286456"/>
    <w:rsid w:val="0036581C"/>
    <w:rsid w:val="0036756A"/>
    <w:rsid w:val="004035F2"/>
    <w:rsid w:val="004826D0"/>
    <w:rsid w:val="00500DCB"/>
    <w:rsid w:val="00593E63"/>
    <w:rsid w:val="006814DC"/>
    <w:rsid w:val="00825700"/>
    <w:rsid w:val="008966F5"/>
    <w:rsid w:val="008B04F5"/>
    <w:rsid w:val="009A461E"/>
    <w:rsid w:val="009A6CFE"/>
    <w:rsid w:val="00B750A0"/>
    <w:rsid w:val="00BD249A"/>
    <w:rsid w:val="00D227CA"/>
    <w:rsid w:val="00DC6ACF"/>
    <w:rsid w:val="00DD2FDE"/>
    <w:rsid w:val="00E84391"/>
    <w:rsid w:val="00F3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DE SALES GONÇALVES</dc:creator>
  <cp:lastModifiedBy>Attitude 3</cp:lastModifiedBy>
  <cp:revision>2</cp:revision>
  <cp:lastPrinted>2017-07-12T20:36:00Z</cp:lastPrinted>
  <dcterms:created xsi:type="dcterms:W3CDTF">2017-07-19T20:40:00Z</dcterms:created>
  <dcterms:modified xsi:type="dcterms:W3CDTF">2017-07-19T20:40:00Z</dcterms:modified>
</cp:coreProperties>
</file>