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70DD9" w14:textId="7BA5FE0F" w:rsidR="00596139" w:rsidRPr="00624A46" w:rsidRDefault="00DA7F57" w:rsidP="006F62A0">
      <w:pPr>
        <w:spacing w:line="240" w:lineRule="auto"/>
        <w:jc w:val="center"/>
        <w:rPr>
          <w:b/>
        </w:rPr>
      </w:pPr>
      <w:r>
        <w:rPr>
          <w:b/>
        </w:rPr>
        <w:t>A</w:t>
      </w:r>
      <w:r w:rsidRPr="00624A46">
        <w:rPr>
          <w:b/>
        </w:rPr>
        <w:t xml:space="preserve">mostra biológica não convencional na toxicologia forense: </w:t>
      </w:r>
      <w:r w:rsidR="00995401">
        <w:rPr>
          <w:b/>
        </w:rPr>
        <w:t xml:space="preserve">desenvolvimento, </w:t>
      </w:r>
      <w:r w:rsidRPr="00624A46">
        <w:rPr>
          <w:b/>
        </w:rPr>
        <w:t xml:space="preserve">validação e aplicação </w:t>
      </w:r>
      <w:r w:rsidR="00FC1D7B">
        <w:rPr>
          <w:b/>
        </w:rPr>
        <w:t>de um</w:t>
      </w:r>
      <w:r w:rsidRPr="00624A46">
        <w:rPr>
          <w:b/>
        </w:rPr>
        <w:t xml:space="preserve"> método</w:t>
      </w:r>
      <w:r w:rsidR="00FC1D7B">
        <w:rPr>
          <w:b/>
        </w:rPr>
        <w:t xml:space="preserve"> </w:t>
      </w:r>
      <w:r w:rsidR="00635704">
        <w:rPr>
          <w:b/>
        </w:rPr>
        <w:t>para identificar o consumo de cocaína (COC)</w:t>
      </w:r>
    </w:p>
    <w:p w14:paraId="5FD8C2D5" w14:textId="77777777" w:rsidR="00596139" w:rsidRPr="00813F18" w:rsidRDefault="00596139" w:rsidP="006F62A0">
      <w:pPr>
        <w:spacing w:line="240" w:lineRule="auto"/>
        <w:jc w:val="center"/>
      </w:pPr>
    </w:p>
    <w:p w14:paraId="4AFE9B48" w14:textId="1A3C8607" w:rsidR="002C6592" w:rsidRPr="00E06420" w:rsidRDefault="00773B16" w:rsidP="002C6592">
      <w:pPr>
        <w:tabs>
          <w:tab w:val="left" w:pos="8931"/>
        </w:tabs>
        <w:spacing w:line="240" w:lineRule="auto"/>
      </w:pPr>
      <w:bookmarkStart w:id="0" w:name="_GoBack"/>
      <w:bookmarkEnd w:id="0"/>
      <w:r w:rsidRPr="0022485A">
        <w:rPr>
          <w:b/>
          <w:sz w:val="22"/>
          <w:szCs w:val="22"/>
        </w:rPr>
        <w:t>INTRODUÇÃO:</w:t>
      </w:r>
      <w:r w:rsidRPr="0022485A">
        <w:rPr>
          <w:sz w:val="22"/>
          <w:szCs w:val="22"/>
        </w:rPr>
        <w:t xml:space="preserve"> A cocaína (COC) é um alcaloide extraído da planta </w:t>
      </w:r>
      <w:proofErr w:type="spellStart"/>
      <w:r w:rsidRPr="0022485A">
        <w:rPr>
          <w:i/>
          <w:sz w:val="22"/>
          <w:szCs w:val="22"/>
        </w:rPr>
        <w:t>Erythroxylon</w:t>
      </w:r>
      <w:proofErr w:type="spellEnd"/>
      <w:r w:rsidRPr="0022485A">
        <w:rPr>
          <w:i/>
          <w:sz w:val="22"/>
          <w:szCs w:val="22"/>
        </w:rPr>
        <w:t xml:space="preserve"> coca</w:t>
      </w:r>
      <w:r w:rsidRPr="0022485A">
        <w:rPr>
          <w:sz w:val="22"/>
          <w:szCs w:val="22"/>
        </w:rPr>
        <w:t>, isolado em 1859 p</w:t>
      </w:r>
      <w:r w:rsidR="000569A6">
        <w:rPr>
          <w:sz w:val="22"/>
          <w:szCs w:val="22"/>
        </w:rPr>
        <w:t xml:space="preserve">or </w:t>
      </w:r>
      <w:r w:rsidRPr="0022485A">
        <w:rPr>
          <w:sz w:val="22"/>
          <w:szCs w:val="22"/>
        </w:rPr>
        <w:t xml:space="preserve">Albert </w:t>
      </w:r>
      <w:proofErr w:type="spellStart"/>
      <w:r w:rsidRPr="0022485A">
        <w:rPr>
          <w:sz w:val="22"/>
          <w:szCs w:val="22"/>
        </w:rPr>
        <w:t>Niemann</w:t>
      </w:r>
      <w:proofErr w:type="spellEnd"/>
      <w:r w:rsidRPr="0022485A">
        <w:rPr>
          <w:sz w:val="22"/>
          <w:szCs w:val="22"/>
        </w:rPr>
        <w:t xml:space="preserve">. </w:t>
      </w:r>
      <w:r w:rsidR="00C22B7A">
        <w:rPr>
          <w:sz w:val="22"/>
          <w:szCs w:val="22"/>
        </w:rPr>
        <w:t xml:space="preserve">Apesar de </w:t>
      </w:r>
      <w:r w:rsidR="00DB564C">
        <w:rPr>
          <w:sz w:val="22"/>
          <w:szCs w:val="22"/>
        </w:rPr>
        <w:t xml:space="preserve">já </w:t>
      </w:r>
      <w:r w:rsidR="00C22B7A">
        <w:rPr>
          <w:sz w:val="22"/>
          <w:szCs w:val="22"/>
        </w:rPr>
        <w:t xml:space="preserve">ter sido utilizada para fins medicinais </w:t>
      </w:r>
      <w:r w:rsidRPr="0022485A">
        <w:rPr>
          <w:sz w:val="22"/>
          <w:szCs w:val="22"/>
        </w:rPr>
        <w:t>(FERREIRA; MARTINI, 2001)</w:t>
      </w:r>
      <w:r w:rsidR="003258E7">
        <w:rPr>
          <w:sz w:val="22"/>
          <w:szCs w:val="22"/>
        </w:rPr>
        <w:t>, atualmente</w:t>
      </w:r>
      <w:r w:rsidRPr="0022485A">
        <w:rPr>
          <w:sz w:val="22"/>
          <w:szCs w:val="22"/>
        </w:rPr>
        <w:t xml:space="preserve"> </w:t>
      </w:r>
      <w:r w:rsidR="00C22B7A">
        <w:rPr>
          <w:sz w:val="22"/>
          <w:szCs w:val="22"/>
        </w:rPr>
        <w:t>o</w:t>
      </w:r>
      <w:r w:rsidR="000569A6">
        <w:rPr>
          <w:sz w:val="22"/>
          <w:szCs w:val="22"/>
        </w:rPr>
        <w:t xml:space="preserve"> </w:t>
      </w:r>
      <w:r w:rsidRPr="0022485A">
        <w:rPr>
          <w:sz w:val="22"/>
          <w:szCs w:val="22"/>
        </w:rPr>
        <w:t xml:space="preserve">uso recreativo </w:t>
      </w:r>
      <w:r w:rsidR="00E76797">
        <w:rPr>
          <w:sz w:val="22"/>
          <w:szCs w:val="22"/>
        </w:rPr>
        <w:t xml:space="preserve">tem </w:t>
      </w:r>
      <w:r w:rsidR="00537FA7">
        <w:rPr>
          <w:sz w:val="22"/>
          <w:szCs w:val="22"/>
        </w:rPr>
        <w:t xml:space="preserve">se </w:t>
      </w:r>
      <w:r w:rsidRPr="0022485A">
        <w:rPr>
          <w:sz w:val="22"/>
          <w:szCs w:val="22"/>
        </w:rPr>
        <w:t>difundido</w:t>
      </w:r>
      <w:r w:rsidR="00E76797">
        <w:rPr>
          <w:sz w:val="22"/>
          <w:szCs w:val="22"/>
        </w:rPr>
        <w:t xml:space="preserve"> </w:t>
      </w:r>
      <w:proofErr w:type="spellStart"/>
      <w:r w:rsidR="00E76797">
        <w:rPr>
          <w:sz w:val="22"/>
          <w:szCs w:val="22"/>
        </w:rPr>
        <w:t>virtiginosamente</w:t>
      </w:r>
      <w:proofErr w:type="spellEnd"/>
      <w:r w:rsidR="00C22B7A">
        <w:rPr>
          <w:sz w:val="22"/>
          <w:szCs w:val="22"/>
        </w:rPr>
        <w:t>.</w:t>
      </w:r>
      <w:r w:rsidRPr="0022485A">
        <w:rPr>
          <w:sz w:val="22"/>
          <w:szCs w:val="22"/>
        </w:rPr>
        <w:t xml:space="preserve"> </w:t>
      </w:r>
      <w:r w:rsidR="00C22B7A">
        <w:rPr>
          <w:sz w:val="22"/>
          <w:szCs w:val="22"/>
        </w:rPr>
        <w:t>A</w:t>
      </w:r>
      <w:r w:rsidRPr="0022485A">
        <w:rPr>
          <w:sz w:val="22"/>
          <w:szCs w:val="22"/>
        </w:rPr>
        <w:t>s formas de administração mais comuns</w:t>
      </w:r>
      <w:r w:rsidR="00C22B7A">
        <w:rPr>
          <w:sz w:val="22"/>
          <w:szCs w:val="22"/>
        </w:rPr>
        <w:t xml:space="preserve"> são</w:t>
      </w:r>
      <w:r w:rsidRPr="0022485A">
        <w:rPr>
          <w:sz w:val="22"/>
          <w:szCs w:val="22"/>
        </w:rPr>
        <w:t xml:space="preserve"> a </w:t>
      </w:r>
      <w:proofErr w:type="spellStart"/>
      <w:r w:rsidR="003258E7">
        <w:rPr>
          <w:sz w:val="22"/>
          <w:szCs w:val="22"/>
        </w:rPr>
        <w:t>i</w:t>
      </w:r>
      <w:r w:rsidRPr="0022485A">
        <w:rPr>
          <w:sz w:val="22"/>
          <w:szCs w:val="22"/>
        </w:rPr>
        <w:t>ntra</w:t>
      </w:r>
      <w:r w:rsidR="003258E7">
        <w:rPr>
          <w:sz w:val="22"/>
          <w:szCs w:val="22"/>
        </w:rPr>
        <w:t>n</w:t>
      </w:r>
      <w:r w:rsidRPr="0022485A">
        <w:rPr>
          <w:sz w:val="22"/>
          <w:szCs w:val="22"/>
        </w:rPr>
        <w:t>asal</w:t>
      </w:r>
      <w:proofErr w:type="spellEnd"/>
      <w:r w:rsidRPr="0022485A">
        <w:rPr>
          <w:sz w:val="22"/>
          <w:szCs w:val="22"/>
        </w:rPr>
        <w:t xml:space="preserve"> e </w:t>
      </w:r>
      <w:r w:rsidR="003258E7">
        <w:rPr>
          <w:sz w:val="22"/>
          <w:szCs w:val="22"/>
        </w:rPr>
        <w:t>i</w:t>
      </w:r>
      <w:r w:rsidRPr="0022485A">
        <w:rPr>
          <w:sz w:val="22"/>
          <w:szCs w:val="22"/>
        </w:rPr>
        <w:t>ntra</w:t>
      </w:r>
      <w:r w:rsidR="003258E7">
        <w:rPr>
          <w:sz w:val="22"/>
          <w:szCs w:val="22"/>
        </w:rPr>
        <w:t>v</w:t>
      </w:r>
      <w:r w:rsidR="006D080C">
        <w:rPr>
          <w:sz w:val="22"/>
          <w:szCs w:val="22"/>
        </w:rPr>
        <w:t>enosa</w:t>
      </w:r>
      <w:r w:rsidRPr="0022485A">
        <w:rPr>
          <w:sz w:val="22"/>
          <w:szCs w:val="22"/>
        </w:rPr>
        <w:t xml:space="preserve">. </w:t>
      </w:r>
      <w:r w:rsidR="00033526">
        <w:rPr>
          <w:sz w:val="22"/>
          <w:szCs w:val="22"/>
        </w:rPr>
        <w:t>N</w:t>
      </w:r>
      <w:r w:rsidRPr="0022485A">
        <w:rPr>
          <w:sz w:val="22"/>
          <w:szCs w:val="22"/>
        </w:rPr>
        <w:t xml:space="preserve">o organismo a COC é </w:t>
      </w:r>
      <w:proofErr w:type="spellStart"/>
      <w:r w:rsidRPr="0022485A">
        <w:rPr>
          <w:sz w:val="22"/>
          <w:szCs w:val="22"/>
        </w:rPr>
        <w:t>biotransformada</w:t>
      </w:r>
      <w:proofErr w:type="spellEnd"/>
      <w:r w:rsidRPr="0022485A">
        <w:rPr>
          <w:sz w:val="22"/>
          <w:szCs w:val="22"/>
        </w:rPr>
        <w:t xml:space="preserve"> em diferentes compostos, sendo um dos majoritários a </w:t>
      </w:r>
      <w:proofErr w:type="spellStart"/>
      <w:r w:rsidRPr="0022485A">
        <w:rPr>
          <w:sz w:val="22"/>
          <w:szCs w:val="22"/>
        </w:rPr>
        <w:t>benzoilecgonina</w:t>
      </w:r>
      <w:proofErr w:type="spellEnd"/>
      <w:r w:rsidRPr="0022485A">
        <w:rPr>
          <w:sz w:val="22"/>
          <w:szCs w:val="22"/>
        </w:rPr>
        <w:t xml:space="preserve"> (BE) </w:t>
      </w:r>
      <w:r w:rsidRPr="00115091">
        <w:rPr>
          <w:sz w:val="22"/>
          <w:szCs w:val="22"/>
        </w:rPr>
        <w:t>(FEROGOLO; SIGNOR, 2007).</w:t>
      </w:r>
      <w:r w:rsidRPr="0022485A">
        <w:rPr>
          <w:sz w:val="22"/>
          <w:szCs w:val="22"/>
        </w:rPr>
        <w:t xml:space="preserve"> Considerando </w:t>
      </w:r>
      <w:r w:rsidR="00DB564C">
        <w:rPr>
          <w:sz w:val="22"/>
          <w:szCs w:val="22"/>
        </w:rPr>
        <w:t xml:space="preserve">sua </w:t>
      </w:r>
      <w:r w:rsidRPr="0022485A">
        <w:rPr>
          <w:sz w:val="22"/>
          <w:szCs w:val="22"/>
        </w:rPr>
        <w:t xml:space="preserve">relação com a violência, </w:t>
      </w:r>
      <w:r w:rsidR="00537FA7">
        <w:rPr>
          <w:sz w:val="22"/>
          <w:szCs w:val="22"/>
        </w:rPr>
        <w:t>a COC</w:t>
      </w:r>
      <w:r w:rsidRPr="0022485A">
        <w:rPr>
          <w:sz w:val="22"/>
          <w:szCs w:val="22"/>
        </w:rPr>
        <w:t xml:space="preserve"> e seus </w:t>
      </w:r>
      <w:r w:rsidR="00DB564C">
        <w:rPr>
          <w:sz w:val="22"/>
          <w:szCs w:val="22"/>
        </w:rPr>
        <w:t>metabólitos</w:t>
      </w:r>
      <w:r w:rsidRPr="0022485A">
        <w:rPr>
          <w:sz w:val="22"/>
          <w:szCs w:val="22"/>
        </w:rPr>
        <w:t xml:space="preserve"> são analitos importantes para a toxicologia forense. Neste âmbito, as amostras biológicas </w:t>
      </w:r>
      <w:r w:rsidR="00395064">
        <w:rPr>
          <w:sz w:val="22"/>
          <w:szCs w:val="22"/>
        </w:rPr>
        <w:t>mais utilizadas s</w:t>
      </w:r>
      <w:r w:rsidR="005C1EFD">
        <w:rPr>
          <w:sz w:val="22"/>
          <w:szCs w:val="22"/>
        </w:rPr>
        <w:t xml:space="preserve">ão </w:t>
      </w:r>
      <w:r w:rsidR="00395064">
        <w:rPr>
          <w:sz w:val="22"/>
          <w:szCs w:val="22"/>
        </w:rPr>
        <w:t>sangue e urina. No entanto</w:t>
      </w:r>
      <w:r w:rsidR="00A85F3B">
        <w:rPr>
          <w:sz w:val="22"/>
          <w:szCs w:val="22"/>
        </w:rPr>
        <w:t>,</w:t>
      </w:r>
      <w:r w:rsidR="00395064">
        <w:rPr>
          <w:sz w:val="22"/>
          <w:szCs w:val="22"/>
        </w:rPr>
        <w:t xml:space="preserve"> possuem </w:t>
      </w:r>
      <w:r w:rsidR="00416039">
        <w:rPr>
          <w:sz w:val="22"/>
          <w:szCs w:val="22"/>
        </w:rPr>
        <w:t>limitantes, como</w:t>
      </w:r>
      <w:r w:rsidR="00395064">
        <w:rPr>
          <w:sz w:val="22"/>
          <w:szCs w:val="22"/>
        </w:rPr>
        <w:t xml:space="preserve"> janela de detecção</w:t>
      </w:r>
      <w:r w:rsidR="00416039">
        <w:rPr>
          <w:sz w:val="22"/>
          <w:szCs w:val="22"/>
        </w:rPr>
        <w:t xml:space="preserve"> pequena</w:t>
      </w:r>
      <w:r w:rsidR="00217828">
        <w:rPr>
          <w:sz w:val="22"/>
          <w:szCs w:val="22"/>
        </w:rPr>
        <w:t xml:space="preserve"> e</w:t>
      </w:r>
      <w:r w:rsidR="00416039">
        <w:rPr>
          <w:sz w:val="22"/>
          <w:szCs w:val="22"/>
        </w:rPr>
        <w:t xml:space="preserve"> </w:t>
      </w:r>
      <w:r w:rsidR="00C26C6A">
        <w:rPr>
          <w:sz w:val="22"/>
          <w:szCs w:val="22"/>
        </w:rPr>
        <w:t>muitas vezes não estão</w:t>
      </w:r>
      <w:r w:rsidR="00395064">
        <w:rPr>
          <w:sz w:val="22"/>
          <w:szCs w:val="22"/>
        </w:rPr>
        <w:t xml:space="preserve"> disponíveis para coleta, como em cadáveres em estado avançado de decomposição. </w:t>
      </w:r>
      <w:r w:rsidR="00033526">
        <w:rPr>
          <w:sz w:val="22"/>
          <w:szCs w:val="22"/>
        </w:rPr>
        <w:t xml:space="preserve">Assim, </w:t>
      </w:r>
      <w:r w:rsidR="00395064">
        <w:rPr>
          <w:sz w:val="22"/>
          <w:szCs w:val="22"/>
        </w:rPr>
        <w:t xml:space="preserve">as amostras </w:t>
      </w:r>
      <w:r w:rsidRPr="0022485A">
        <w:rPr>
          <w:sz w:val="22"/>
          <w:szCs w:val="22"/>
        </w:rPr>
        <w:t>não convencionais como cabelo</w:t>
      </w:r>
      <w:r w:rsidR="00395064">
        <w:rPr>
          <w:sz w:val="22"/>
          <w:szCs w:val="22"/>
        </w:rPr>
        <w:t xml:space="preserve"> </w:t>
      </w:r>
      <w:r w:rsidR="00395064" w:rsidRPr="0022485A">
        <w:rPr>
          <w:sz w:val="22"/>
          <w:szCs w:val="22"/>
        </w:rPr>
        <w:t>(CB)</w:t>
      </w:r>
      <w:r w:rsidRPr="0022485A">
        <w:rPr>
          <w:sz w:val="22"/>
          <w:szCs w:val="22"/>
        </w:rPr>
        <w:t xml:space="preserve"> </w:t>
      </w:r>
      <w:r w:rsidR="00395064">
        <w:rPr>
          <w:sz w:val="22"/>
          <w:szCs w:val="22"/>
        </w:rPr>
        <w:t xml:space="preserve">e unha </w:t>
      </w:r>
      <w:r w:rsidRPr="0022485A">
        <w:rPr>
          <w:sz w:val="22"/>
          <w:szCs w:val="22"/>
        </w:rPr>
        <w:t>ganham destaque</w:t>
      </w:r>
      <w:r w:rsidR="00395064">
        <w:rPr>
          <w:sz w:val="22"/>
          <w:szCs w:val="22"/>
        </w:rPr>
        <w:t xml:space="preserve">. </w:t>
      </w:r>
      <w:r w:rsidR="009578B1">
        <w:rPr>
          <w:sz w:val="22"/>
          <w:szCs w:val="22"/>
        </w:rPr>
        <w:t xml:space="preserve">Além da </w:t>
      </w:r>
      <w:r w:rsidR="009578B1" w:rsidRPr="0022485A">
        <w:rPr>
          <w:sz w:val="22"/>
          <w:szCs w:val="22"/>
        </w:rPr>
        <w:t>ampla janela de detecção</w:t>
      </w:r>
      <w:r w:rsidR="00E624E2">
        <w:rPr>
          <w:sz w:val="22"/>
          <w:szCs w:val="22"/>
        </w:rPr>
        <w:t>, chegando a</w:t>
      </w:r>
      <w:r w:rsidR="009578B1">
        <w:rPr>
          <w:sz w:val="22"/>
          <w:szCs w:val="22"/>
        </w:rPr>
        <w:t xml:space="preserve"> meses</w:t>
      </w:r>
      <w:r w:rsidR="00702E3D">
        <w:rPr>
          <w:sz w:val="22"/>
          <w:szCs w:val="22"/>
        </w:rPr>
        <w:t>, se distinguem devido a sua constituição</w:t>
      </w:r>
      <w:r w:rsidR="00C26C6A">
        <w:rPr>
          <w:sz w:val="22"/>
          <w:szCs w:val="22"/>
        </w:rPr>
        <w:t>, a qual</w:t>
      </w:r>
      <w:r w:rsidR="00C66B38">
        <w:rPr>
          <w:sz w:val="22"/>
          <w:szCs w:val="22"/>
        </w:rPr>
        <w:t xml:space="preserve"> as confere</w:t>
      </w:r>
      <w:r w:rsidR="006D080C">
        <w:rPr>
          <w:sz w:val="22"/>
          <w:szCs w:val="22"/>
        </w:rPr>
        <w:t xml:space="preserve"> resistê</w:t>
      </w:r>
      <w:r w:rsidR="00C66B38">
        <w:rPr>
          <w:sz w:val="22"/>
          <w:szCs w:val="22"/>
        </w:rPr>
        <w:t>ncia, física e quí</w:t>
      </w:r>
      <w:r w:rsidR="006D080C">
        <w:rPr>
          <w:sz w:val="22"/>
          <w:szCs w:val="22"/>
        </w:rPr>
        <w:t>mica, permitindo serem decompostas mais lenta</w:t>
      </w:r>
      <w:r w:rsidR="00C26C6A">
        <w:rPr>
          <w:sz w:val="22"/>
          <w:szCs w:val="22"/>
        </w:rPr>
        <w:t>mente</w:t>
      </w:r>
      <w:r w:rsidR="006D080C">
        <w:rPr>
          <w:sz w:val="22"/>
          <w:szCs w:val="22"/>
        </w:rPr>
        <w:t xml:space="preserve"> em um cadáver que outros tecidos, sendo </w:t>
      </w:r>
      <w:r w:rsidR="006D080C" w:rsidRPr="0022485A">
        <w:rPr>
          <w:sz w:val="22"/>
          <w:szCs w:val="22"/>
        </w:rPr>
        <w:t>muitas vezes a única opção para coleta</w:t>
      </w:r>
      <w:r w:rsidR="00FF1B79">
        <w:rPr>
          <w:sz w:val="22"/>
          <w:szCs w:val="22"/>
        </w:rPr>
        <w:t xml:space="preserve"> </w:t>
      </w:r>
      <w:r w:rsidR="00FF1B79" w:rsidRPr="00115091">
        <w:rPr>
          <w:sz w:val="22"/>
          <w:szCs w:val="22"/>
        </w:rPr>
        <w:t xml:space="preserve">(BALIKOVA, </w:t>
      </w:r>
      <w:r w:rsidR="00FF1B79">
        <w:rPr>
          <w:sz w:val="22"/>
          <w:szCs w:val="22"/>
        </w:rPr>
        <w:t>2006 apud GORDO, 2013)</w:t>
      </w:r>
      <w:r w:rsidR="006D080C">
        <w:rPr>
          <w:sz w:val="22"/>
          <w:szCs w:val="22"/>
        </w:rPr>
        <w:t>.</w:t>
      </w:r>
      <w:r w:rsidR="006D080C" w:rsidRPr="00115091">
        <w:rPr>
          <w:sz w:val="22"/>
          <w:szCs w:val="22"/>
        </w:rPr>
        <w:t xml:space="preserve"> </w:t>
      </w:r>
      <w:r w:rsidRPr="0022485A">
        <w:rPr>
          <w:sz w:val="22"/>
          <w:szCs w:val="22"/>
        </w:rPr>
        <w:t xml:space="preserve">Para a </w:t>
      </w:r>
      <w:r w:rsidRPr="006D4370">
        <w:rPr>
          <w:sz w:val="22"/>
          <w:szCs w:val="22"/>
        </w:rPr>
        <w:t>análise</w:t>
      </w:r>
      <w:r w:rsidRPr="0022485A">
        <w:rPr>
          <w:sz w:val="22"/>
          <w:szCs w:val="22"/>
        </w:rPr>
        <w:t xml:space="preserve"> de compostos no CB faz-se necessária uma etapa de preparo da matriz, </w:t>
      </w:r>
      <w:r w:rsidR="00217828">
        <w:rPr>
          <w:sz w:val="22"/>
          <w:szCs w:val="22"/>
        </w:rPr>
        <w:t xml:space="preserve">que </w:t>
      </w:r>
      <w:r w:rsidRPr="0022485A">
        <w:rPr>
          <w:sz w:val="22"/>
          <w:szCs w:val="22"/>
        </w:rPr>
        <w:t>englob</w:t>
      </w:r>
      <w:r w:rsidR="00217828">
        <w:rPr>
          <w:sz w:val="22"/>
          <w:szCs w:val="22"/>
        </w:rPr>
        <w:t>a</w:t>
      </w:r>
      <w:r w:rsidR="00C26C6A">
        <w:rPr>
          <w:sz w:val="22"/>
          <w:szCs w:val="22"/>
        </w:rPr>
        <w:t>,</w:t>
      </w:r>
      <w:r w:rsidRPr="0022485A">
        <w:rPr>
          <w:sz w:val="22"/>
          <w:szCs w:val="22"/>
        </w:rPr>
        <w:t xml:space="preserve"> </w:t>
      </w:r>
      <w:r w:rsidR="00C26C6A">
        <w:rPr>
          <w:sz w:val="22"/>
          <w:szCs w:val="22"/>
        </w:rPr>
        <w:t>por exemplo, o processo de</w:t>
      </w:r>
      <w:r w:rsidR="002653D4">
        <w:rPr>
          <w:sz w:val="22"/>
          <w:szCs w:val="22"/>
        </w:rPr>
        <w:t xml:space="preserve"> </w:t>
      </w:r>
      <w:r w:rsidR="006D080C">
        <w:rPr>
          <w:sz w:val="22"/>
          <w:szCs w:val="22"/>
        </w:rPr>
        <w:t>extração</w:t>
      </w:r>
      <w:r w:rsidRPr="0022485A">
        <w:rPr>
          <w:rStyle w:val="author-lastname"/>
          <w:sz w:val="22"/>
          <w:szCs w:val="22"/>
          <w:shd w:val="clear" w:color="auto" w:fill="FFFFFF"/>
        </w:rPr>
        <w:t xml:space="preserve">. </w:t>
      </w:r>
      <w:r w:rsidR="00DB564C">
        <w:rPr>
          <w:rStyle w:val="author-lastname"/>
          <w:sz w:val="22"/>
          <w:szCs w:val="22"/>
          <w:shd w:val="clear" w:color="auto" w:fill="FFFFFF"/>
        </w:rPr>
        <w:t>A</w:t>
      </w:r>
      <w:r w:rsidRPr="0022485A">
        <w:rPr>
          <w:rStyle w:val="author-lastname"/>
          <w:sz w:val="22"/>
          <w:szCs w:val="22"/>
          <w:shd w:val="clear" w:color="auto" w:fill="FFFFFF"/>
        </w:rPr>
        <w:t xml:space="preserve"> Extração em Fase Sólida (EFS)</w:t>
      </w:r>
      <w:r w:rsidR="00DB564C">
        <w:rPr>
          <w:rStyle w:val="author-lastname"/>
          <w:sz w:val="22"/>
          <w:szCs w:val="22"/>
          <w:shd w:val="clear" w:color="auto" w:fill="FFFFFF"/>
        </w:rPr>
        <w:t xml:space="preserve"> é muito utilizada </w:t>
      </w:r>
      <w:r w:rsidRPr="0022485A">
        <w:rPr>
          <w:sz w:val="22"/>
          <w:szCs w:val="22"/>
        </w:rPr>
        <w:t>por</w:t>
      </w:r>
      <w:r w:rsidRPr="0022485A">
        <w:rPr>
          <w:rFonts w:eastAsiaTheme="minorHAnsi"/>
          <w:sz w:val="22"/>
          <w:szCs w:val="22"/>
        </w:rPr>
        <w:t>, não forma</w:t>
      </w:r>
      <w:r w:rsidR="00DB564C">
        <w:rPr>
          <w:rFonts w:eastAsiaTheme="minorHAnsi"/>
          <w:sz w:val="22"/>
          <w:szCs w:val="22"/>
        </w:rPr>
        <w:t>r</w:t>
      </w:r>
      <w:r w:rsidRPr="0022485A">
        <w:rPr>
          <w:rFonts w:eastAsiaTheme="minorHAnsi"/>
          <w:sz w:val="22"/>
          <w:szCs w:val="22"/>
        </w:rPr>
        <w:t xml:space="preserve"> emulsões</w:t>
      </w:r>
      <w:r w:rsidR="00C66B38">
        <w:rPr>
          <w:rFonts w:eastAsiaTheme="minorHAnsi"/>
          <w:sz w:val="22"/>
          <w:szCs w:val="22"/>
        </w:rPr>
        <w:t>, facilit</w:t>
      </w:r>
      <w:r w:rsidR="00C26C6A">
        <w:rPr>
          <w:rFonts w:eastAsiaTheme="minorHAnsi"/>
          <w:sz w:val="22"/>
          <w:szCs w:val="22"/>
        </w:rPr>
        <w:t>a</w:t>
      </w:r>
      <w:r w:rsidR="00C66B38">
        <w:rPr>
          <w:rFonts w:eastAsiaTheme="minorHAnsi"/>
          <w:sz w:val="22"/>
          <w:szCs w:val="22"/>
        </w:rPr>
        <w:t>r</w:t>
      </w:r>
      <w:r w:rsidR="00C26C6A">
        <w:rPr>
          <w:rFonts w:eastAsiaTheme="minorHAnsi"/>
          <w:sz w:val="22"/>
          <w:szCs w:val="22"/>
        </w:rPr>
        <w:t xml:space="preserve"> </w:t>
      </w:r>
      <w:r w:rsidR="00C66B38">
        <w:rPr>
          <w:rFonts w:eastAsiaTheme="minorHAnsi"/>
          <w:sz w:val="22"/>
          <w:szCs w:val="22"/>
        </w:rPr>
        <w:t>a</w:t>
      </w:r>
      <w:r w:rsidR="00C26C6A">
        <w:rPr>
          <w:rFonts w:eastAsiaTheme="minorHAnsi"/>
          <w:sz w:val="22"/>
          <w:szCs w:val="22"/>
        </w:rPr>
        <w:t xml:space="preserve"> automação e alto</w:t>
      </w:r>
      <w:r w:rsidRPr="0022485A">
        <w:rPr>
          <w:rFonts w:eastAsiaTheme="minorHAnsi"/>
          <w:sz w:val="22"/>
          <w:szCs w:val="22"/>
        </w:rPr>
        <w:t>s porcent</w:t>
      </w:r>
      <w:r w:rsidR="00C26C6A">
        <w:rPr>
          <w:rFonts w:eastAsiaTheme="minorHAnsi"/>
          <w:sz w:val="22"/>
          <w:szCs w:val="22"/>
        </w:rPr>
        <w:t>uais</w:t>
      </w:r>
      <w:r w:rsidRPr="0022485A">
        <w:rPr>
          <w:rFonts w:eastAsiaTheme="minorHAnsi"/>
          <w:sz w:val="22"/>
          <w:szCs w:val="22"/>
        </w:rPr>
        <w:t xml:space="preserve"> de recuperação do analito </w:t>
      </w:r>
      <w:r w:rsidRPr="006D4370">
        <w:rPr>
          <w:sz w:val="22"/>
          <w:szCs w:val="22"/>
          <w:shd w:val="clear" w:color="auto" w:fill="FFFFFF"/>
        </w:rPr>
        <w:t>(HERNÁNDEZ-BORGES et al., 2007)</w:t>
      </w:r>
      <w:r w:rsidRPr="006D4370">
        <w:rPr>
          <w:rFonts w:eastAsiaTheme="minorHAnsi"/>
          <w:sz w:val="22"/>
          <w:szCs w:val="22"/>
        </w:rPr>
        <w:t>.</w:t>
      </w:r>
      <w:r w:rsidR="006D64ED">
        <w:rPr>
          <w:rFonts w:eastAsiaTheme="minorHAnsi"/>
          <w:sz w:val="22"/>
          <w:szCs w:val="22"/>
        </w:rPr>
        <w:t xml:space="preserve"> Para a</w:t>
      </w:r>
      <w:r w:rsidR="005A2650">
        <w:rPr>
          <w:rFonts w:eastAsiaTheme="minorHAnsi"/>
          <w:sz w:val="22"/>
          <w:szCs w:val="22"/>
        </w:rPr>
        <w:t xml:space="preserve"> etapa analítica, vários métodos estão disponíveis, dentre eles </w:t>
      </w:r>
      <w:r w:rsidRPr="0022485A">
        <w:rPr>
          <w:rFonts w:eastAsiaTheme="minorHAnsi"/>
          <w:sz w:val="22"/>
          <w:szCs w:val="22"/>
        </w:rPr>
        <w:t>a Cromatografia Líquida de Alta Eficiência</w:t>
      </w:r>
      <w:r w:rsidR="005A2332">
        <w:rPr>
          <w:rFonts w:eastAsiaTheme="minorHAnsi"/>
          <w:sz w:val="22"/>
          <w:szCs w:val="22"/>
        </w:rPr>
        <w:t xml:space="preserve"> </w:t>
      </w:r>
      <w:r w:rsidR="005A2332" w:rsidRPr="00C829D8">
        <w:rPr>
          <w:rFonts w:eastAsiaTheme="minorHAnsi"/>
          <w:sz w:val="22"/>
          <w:szCs w:val="22"/>
        </w:rPr>
        <w:t>com Detector de Arranjo de Diodos</w:t>
      </w:r>
      <w:r w:rsidRPr="0022485A">
        <w:rPr>
          <w:rFonts w:eastAsiaTheme="minorHAnsi"/>
          <w:sz w:val="22"/>
          <w:szCs w:val="22"/>
        </w:rPr>
        <w:t xml:space="preserve"> (CLAE</w:t>
      </w:r>
      <w:r w:rsidR="005A2332">
        <w:rPr>
          <w:rFonts w:eastAsiaTheme="minorHAnsi"/>
          <w:sz w:val="22"/>
          <w:szCs w:val="22"/>
        </w:rPr>
        <w:t>-DAD</w:t>
      </w:r>
      <w:r w:rsidR="003A6ED6">
        <w:rPr>
          <w:rFonts w:eastAsiaTheme="minorHAnsi"/>
          <w:sz w:val="22"/>
          <w:szCs w:val="22"/>
        </w:rPr>
        <w:t>)</w:t>
      </w:r>
      <w:r w:rsidRPr="0022485A">
        <w:rPr>
          <w:rFonts w:eastAsiaTheme="minorHAnsi"/>
          <w:sz w:val="22"/>
          <w:szCs w:val="22"/>
        </w:rPr>
        <w:t>. Esta técnica consiste na partição dos componentes de uma mistura (analitos) entre a Fase Móvel (FM) e a Fase Estacionária (FE)</w:t>
      </w:r>
      <w:r w:rsidR="00965421">
        <w:rPr>
          <w:rFonts w:eastAsiaTheme="minorHAnsi"/>
          <w:sz w:val="22"/>
          <w:szCs w:val="22"/>
        </w:rPr>
        <w:t xml:space="preserve">, </w:t>
      </w:r>
      <w:r w:rsidRPr="0022485A">
        <w:rPr>
          <w:rFonts w:eastAsiaTheme="minorHAnsi"/>
          <w:sz w:val="22"/>
          <w:szCs w:val="22"/>
        </w:rPr>
        <w:t>possibilita</w:t>
      </w:r>
      <w:r w:rsidR="00965421">
        <w:rPr>
          <w:rFonts w:eastAsiaTheme="minorHAnsi"/>
          <w:sz w:val="22"/>
          <w:szCs w:val="22"/>
        </w:rPr>
        <w:t xml:space="preserve">ndo </w:t>
      </w:r>
      <w:r w:rsidRPr="0022485A">
        <w:rPr>
          <w:rFonts w:eastAsiaTheme="minorHAnsi"/>
          <w:sz w:val="22"/>
          <w:szCs w:val="22"/>
        </w:rPr>
        <w:t xml:space="preserve">separações </w:t>
      </w:r>
      <w:r w:rsidR="00965421">
        <w:rPr>
          <w:rFonts w:eastAsiaTheme="minorHAnsi"/>
          <w:sz w:val="22"/>
          <w:szCs w:val="22"/>
        </w:rPr>
        <w:t xml:space="preserve">bastante </w:t>
      </w:r>
      <w:r w:rsidRPr="0022485A">
        <w:rPr>
          <w:rFonts w:eastAsiaTheme="minorHAnsi"/>
          <w:sz w:val="22"/>
          <w:szCs w:val="22"/>
        </w:rPr>
        <w:t>eficientes</w:t>
      </w:r>
      <w:r w:rsidR="00C26C6A">
        <w:rPr>
          <w:rFonts w:eastAsiaTheme="minorHAnsi"/>
          <w:sz w:val="22"/>
          <w:szCs w:val="22"/>
        </w:rPr>
        <w:t xml:space="preserve"> dos</w:t>
      </w:r>
      <w:r w:rsidR="002832AE">
        <w:rPr>
          <w:rFonts w:eastAsiaTheme="minorHAnsi"/>
          <w:sz w:val="22"/>
          <w:szCs w:val="22"/>
        </w:rPr>
        <w:t xml:space="preserve"> </w:t>
      </w:r>
      <w:r w:rsidR="00C26C6A">
        <w:rPr>
          <w:rFonts w:eastAsiaTheme="minorHAnsi"/>
          <w:sz w:val="22"/>
          <w:szCs w:val="22"/>
        </w:rPr>
        <w:t>analitos</w:t>
      </w:r>
      <w:r w:rsidRPr="0022485A">
        <w:rPr>
          <w:rFonts w:eastAsiaTheme="minorHAnsi"/>
          <w:sz w:val="22"/>
          <w:szCs w:val="22"/>
        </w:rPr>
        <w:t xml:space="preserve"> </w:t>
      </w:r>
      <w:r w:rsidRPr="006D4370">
        <w:rPr>
          <w:rFonts w:eastAsiaTheme="minorHAnsi"/>
          <w:sz w:val="22"/>
          <w:szCs w:val="22"/>
        </w:rPr>
        <w:t>(ANÁLISE INSTRUMENTAL CROMATOGRAFIA LÍQUIDA DE ALTA RESOLUÇÃO, 2000).</w:t>
      </w:r>
      <w:r w:rsidRPr="0022485A">
        <w:rPr>
          <w:rFonts w:eastAsiaTheme="minorHAnsi"/>
          <w:sz w:val="22"/>
          <w:szCs w:val="22"/>
        </w:rPr>
        <w:t xml:space="preserve"> </w:t>
      </w:r>
      <w:r w:rsidR="00033526">
        <w:rPr>
          <w:rFonts w:eastAsiaTheme="minorHAnsi"/>
          <w:sz w:val="22"/>
          <w:szCs w:val="22"/>
        </w:rPr>
        <w:t>A</w:t>
      </w:r>
      <w:r w:rsidRPr="0022485A">
        <w:rPr>
          <w:rFonts w:eastAsiaTheme="minorHAnsi"/>
          <w:sz w:val="22"/>
          <w:szCs w:val="22"/>
        </w:rPr>
        <w:t xml:space="preserve">pós o desenvolvimento da metodologia torna-se necessária sua validação </w:t>
      </w:r>
      <w:r w:rsidRPr="0022485A">
        <w:rPr>
          <w:sz w:val="22"/>
          <w:szCs w:val="22"/>
        </w:rPr>
        <w:t>para comprovação da sua efetividade e segurança analítica</w:t>
      </w:r>
      <w:r w:rsidR="00702E3D">
        <w:rPr>
          <w:sz w:val="22"/>
          <w:szCs w:val="22"/>
        </w:rPr>
        <w:t xml:space="preserve"> </w:t>
      </w:r>
      <w:r w:rsidRPr="00884910">
        <w:rPr>
          <w:sz w:val="22"/>
          <w:szCs w:val="22"/>
        </w:rPr>
        <w:t>(UNODC, 2009).</w:t>
      </w:r>
      <w:r w:rsidR="00B73C7D" w:rsidRPr="00884910">
        <w:rPr>
          <w:sz w:val="22"/>
          <w:szCs w:val="22"/>
        </w:rPr>
        <w:t xml:space="preserve"> </w:t>
      </w:r>
      <w:r w:rsidR="00B73C7D" w:rsidRPr="00884910">
        <w:rPr>
          <w:b/>
          <w:sz w:val="22"/>
          <w:szCs w:val="22"/>
        </w:rPr>
        <w:t>OBJETIVOS:</w:t>
      </w:r>
      <w:r w:rsidR="00B73C7D" w:rsidRPr="00884910">
        <w:rPr>
          <w:sz w:val="22"/>
          <w:szCs w:val="22"/>
        </w:rPr>
        <w:t xml:space="preserve"> Desenvolver, validar e aplicar um método para quantificação de COC e BE em amostras de CB por CLAE-DAD. </w:t>
      </w:r>
      <w:r w:rsidR="00B73C7D" w:rsidRPr="00884910">
        <w:rPr>
          <w:b/>
          <w:sz w:val="22"/>
          <w:szCs w:val="22"/>
        </w:rPr>
        <w:t>MATERIAIS E MÉTODOS:</w:t>
      </w:r>
      <w:r w:rsidR="00B73C7D" w:rsidRPr="00884910">
        <w:rPr>
          <w:sz w:val="22"/>
          <w:szCs w:val="22"/>
        </w:rPr>
        <w:t xml:space="preserve"> </w:t>
      </w:r>
      <w:r w:rsidR="007E6481">
        <w:rPr>
          <w:sz w:val="22"/>
          <w:szCs w:val="22"/>
        </w:rPr>
        <w:t xml:space="preserve">Na </w:t>
      </w:r>
      <w:r w:rsidR="00B73C7D" w:rsidRPr="00884910">
        <w:rPr>
          <w:sz w:val="22"/>
          <w:szCs w:val="22"/>
        </w:rPr>
        <w:t xml:space="preserve">lavagem da amostra foi utilizada sequência de </w:t>
      </w:r>
      <w:proofErr w:type="spellStart"/>
      <w:r w:rsidR="00B73C7D" w:rsidRPr="00884910">
        <w:rPr>
          <w:sz w:val="22"/>
          <w:szCs w:val="22"/>
        </w:rPr>
        <w:t>twenn</w:t>
      </w:r>
      <w:proofErr w:type="spellEnd"/>
      <w:r w:rsidR="00B73C7D" w:rsidRPr="00884910">
        <w:rPr>
          <w:sz w:val="22"/>
          <w:szCs w:val="22"/>
        </w:rPr>
        <w:t xml:space="preserve"> 80 0,1% e diclorometano, submetidos ao banho de </w:t>
      </w:r>
      <w:proofErr w:type="spellStart"/>
      <w:r w:rsidR="00B73C7D" w:rsidRPr="00884910">
        <w:rPr>
          <w:sz w:val="22"/>
          <w:szCs w:val="22"/>
        </w:rPr>
        <w:t>ultrasson</w:t>
      </w:r>
      <w:proofErr w:type="spellEnd"/>
      <w:r w:rsidR="00B73C7D" w:rsidRPr="00884910">
        <w:rPr>
          <w:sz w:val="22"/>
          <w:szCs w:val="22"/>
        </w:rPr>
        <w:t xml:space="preserve"> </w:t>
      </w:r>
      <w:r w:rsidR="00226444">
        <w:rPr>
          <w:sz w:val="22"/>
          <w:szCs w:val="22"/>
        </w:rPr>
        <w:t>(</w:t>
      </w:r>
      <w:r w:rsidR="00B73C7D" w:rsidRPr="00884910">
        <w:rPr>
          <w:sz w:val="22"/>
          <w:szCs w:val="22"/>
        </w:rPr>
        <w:t>5min</w:t>
      </w:r>
      <w:r w:rsidR="00226444">
        <w:rPr>
          <w:sz w:val="22"/>
          <w:szCs w:val="22"/>
        </w:rPr>
        <w:t>)</w:t>
      </w:r>
      <w:r w:rsidR="00B73C7D" w:rsidRPr="00884910">
        <w:rPr>
          <w:sz w:val="22"/>
          <w:szCs w:val="22"/>
        </w:rPr>
        <w:t xml:space="preserve"> seguido de enxague com água do tipo 1. A fragmentação foi realizada com te</w:t>
      </w:r>
      <w:r w:rsidR="00C26C6A">
        <w:rPr>
          <w:sz w:val="22"/>
          <w:szCs w:val="22"/>
        </w:rPr>
        <w:t>soura seguida de pulverização co</w:t>
      </w:r>
      <w:r w:rsidR="00B73C7D" w:rsidRPr="00884910">
        <w:rPr>
          <w:sz w:val="22"/>
          <w:szCs w:val="22"/>
        </w:rPr>
        <w:t xml:space="preserve">m grau e pistilo de vidro. Alíquotas de 100mg </w:t>
      </w:r>
      <w:r w:rsidR="00627B38">
        <w:rPr>
          <w:sz w:val="22"/>
          <w:szCs w:val="22"/>
        </w:rPr>
        <w:t>d</w:t>
      </w:r>
      <w:r w:rsidR="00DD21DD">
        <w:rPr>
          <w:sz w:val="22"/>
          <w:szCs w:val="22"/>
        </w:rPr>
        <w:t>e CB</w:t>
      </w:r>
      <w:r w:rsidR="00627B38">
        <w:rPr>
          <w:sz w:val="22"/>
          <w:szCs w:val="22"/>
        </w:rPr>
        <w:t xml:space="preserve"> </w:t>
      </w:r>
      <w:r w:rsidR="00B73C7D" w:rsidRPr="00884910">
        <w:rPr>
          <w:sz w:val="22"/>
          <w:szCs w:val="22"/>
        </w:rPr>
        <w:t xml:space="preserve">foram </w:t>
      </w:r>
      <w:r w:rsidR="00627B38">
        <w:rPr>
          <w:sz w:val="22"/>
          <w:szCs w:val="22"/>
        </w:rPr>
        <w:t>obtidas</w:t>
      </w:r>
      <w:r w:rsidR="00B73C7D" w:rsidRPr="00884910">
        <w:rPr>
          <w:sz w:val="22"/>
          <w:szCs w:val="22"/>
        </w:rPr>
        <w:t xml:space="preserve"> para </w:t>
      </w:r>
      <w:r w:rsidR="00033526">
        <w:rPr>
          <w:sz w:val="22"/>
          <w:szCs w:val="22"/>
        </w:rPr>
        <w:t xml:space="preserve">a </w:t>
      </w:r>
      <w:r w:rsidR="00B73C7D" w:rsidRPr="00884910">
        <w:rPr>
          <w:sz w:val="22"/>
          <w:szCs w:val="22"/>
        </w:rPr>
        <w:t xml:space="preserve">digestão. Nesta etapa, foram avaliadas 4 soluções digestoras: metanol (2mL), ácido clorídrico 0,1M (2mL), solução </w:t>
      </w:r>
      <w:proofErr w:type="spellStart"/>
      <w:r w:rsidR="00B73C7D" w:rsidRPr="00884910">
        <w:rPr>
          <w:sz w:val="22"/>
          <w:szCs w:val="22"/>
        </w:rPr>
        <w:t>metanólica</w:t>
      </w:r>
      <w:proofErr w:type="spellEnd"/>
      <w:r w:rsidR="00B73C7D" w:rsidRPr="00884910">
        <w:rPr>
          <w:sz w:val="22"/>
          <w:szCs w:val="22"/>
        </w:rPr>
        <w:t xml:space="preserve"> de ácido clorídrico 0,1M (2mL) e metanol (2ml) </w:t>
      </w:r>
      <w:r w:rsidR="00C26C6A">
        <w:rPr>
          <w:sz w:val="22"/>
          <w:szCs w:val="22"/>
        </w:rPr>
        <w:t xml:space="preserve">com </w:t>
      </w:r>
      <w:r w:rsidR="00B73C7D" w:rsidRPr="00884910">
        <w:rPr>
          <w:sz w:val="22"/>
          <w:szCs w:val="22"/>
        </w:rPr>
        <w:t xml:space="preserve">ácido clorídrico 0,1M (1mL). Todas foram submetidas à 45ºC por 16 horas. Após, o sobrenadante foi recolhido, resfriado e elevado ao pH 6 com tampão fosfato 0,02M, para a EFS com cartuchos DSC-MCAX 300mg, 3mL (Sigma </w:t>
      </w:r>
      <w:proofErr w:type="spellStart"/>
      <w:r w:rsidR="00B73C7D" w:rsidRPr="00884910">
        <w:rPr>
          <w:sz w:val="22"/>
          <w:szCs w:val="22"/>
        </w:rPr>
        <w:t>Aldrich</w:t>
      </w:r>
      <w:proofErr w:type="spellEnd"/>
      <w:r w:rsidR="00B73C7D" w:rsidRPr="00884910">
        <w:rPr>
          <w:sz w:val="22"/>
          <w:szCs w:val="22"/>
          <w:vertAlign w:val="superscript"/>
        </w:rPr>
        <w:t>®</w:t>
      </w:r>
      <w:r w:rsidR="00B73C7D" w:rsidRPr="00884910">
        <w:rPr>
          <w:sz w:val="22"/>
          <w:szCs w:val="22"/>
        </w:rPr>
        <w:t xml:space="preserve">). </w:t>
      </w:r>
      <w:r w:rsidR="00033526">
        <w:rPr>
          <w:sz w:val="22"/>
          <w:szCs w:val="22"/>
        </w:rPr>
        <w:t>U</w:t>
      </w:r>
      <w:r w:rsidR="00B73C7D" w:rsidRPr="00884910">
        <w:rPr>
          <w:sz w:val="22"/>
          <w:szCs w:val="22"/>
        </w:rPr>
        <w:t>sou-se para o condicionamento 3mL de metanol</w:t>
      </w:r>
      <w:r w:rsidR="00DD21DD">
        <w:rPr>
          <w:sz w:val="22"/>
          <w:szCs w:val="22"/>
        </w:rPr>
        <w:t>,</w:t>
      </w:r>
      <w:r w:rsidR="00B73C7D" w:rsidRPr="00884910">
        <w:rPr>
          <w:sz w:val="22"/>
          <w:szCs w:val="22"/>
        </w:rPr>
        <w:t xml:space="preserve"> 3mL de tampão fosfato pH 6, seguido da aplicação da amostra, processo de lavagem com tampão fosfato pH 6, </w:t>
      </w:r>
      <w:proofErr w:type="spellStart"/>
      <w:r w:rsidR="00B73C7D" w:rsidRPr="00884910">
        <w:rPr>
          <w:sz w:val="22"/>
          <w:szCs w:val="22"/>
        </w:rPr>
        <w:t>HCl</w:t>
      </w:r>
      <w:proofErr w:type="spellEnd"/>
      <w:r w:rsidR="00B73C7D" w:rsidRPr="00884910">
        <w:rPr>
          <w:sz w:val="22"/>
          <w:szCs w:val="22"/>
        </w:rPr>
        <w:t xml:space="preserve"> 0,1M e metanol, 2mL de cada, e eluição da amostra com 2mL de amônio 5% em metanol. </w:t>
      </w:r>
      <w:r w:rsidR="00DD21DD">
        <w:rPr>
          <w:sz w:val="22"/>
          <w:szCs w:val="22"/>
        </w:rPr>
        <w:t xml:space="preserve">Para </w:t>
      </w:r>
      <w:r w:rsidR="00B73C7D" w:rsidRPr="00884910">
        <w:rPr>
          <w:sz w:val="22"/>
          <w:szCs w:val="22"/>
        </w:rPr>
        <w:t xml:space="preserve">secagem </w:t>
      </w:r>
      <w:r w:rsidR="00F86D01">
        <w:rPr>
          <w:sz w:val="22"/>
          <w:szCs w:val="22"/>
        </w:rPr>
        <w:t xml:space="preserve">foi </w:t>
      </w:r>
      <w:r w:rsidR="0005724F">
        <w:rPr>
          <w:sz w:val="22"/>
          <w:szCs w:val="22"/>
        </w:rPr>
        <w:t xml:space="preserve">empregado </w:t>
      </w:r>
      <w:r w:rsidR="00B73C7D" w:rsidRPr="00884910">
        <w:rPr>
          <w:sz w:val="22"/>
          <w:szCs w:val="22"/>
        </w:rPr>
        <w:t xml:space="preserve">concentrador </w:t>
      </w:r>
      <w:r w:rsidR="002832AE">
        <w:rPr>
          <w:sz w:val="22"/>
          <w:szCs w:val="22"/>
        </w:rPr>
        <w:t>rotativo a</w:t>
      </w:r>
      <w:r w:rsidR="00B73C7D" w:rsidRPr="00884910">
        <w:rPr>
          <w:sz w:val="22"/>
          <w:szCs w:val="22"/>
        </w:rPr>
        <w:t xml:space="preserve"> </w:t>
      </w:r>
      <w:r w:rsidR="003558D5">
        <w:rPr>
          <w:sz w:val="22"/>
          <w:szCs w:val="22"/>
        </w:rPr>
        <w:t>vácuo</w:t>
      </w:r>
      <w:r w:rsidR="00C93222">
        <w:rPr>
          <w:sz w:val="22"/>
          <w:szCs w:val="22"/>
        </w:rPr>
        <w:t>.</w:t>
      </w:r>
      <w:r w:rsidR="00B73C7D" w:rsidRPr="00884910">
        <w:rPr>
          <w:sz w:val="22"/>
          <w:szCs w:val="22"/>
        </w:rPr>
        <w:t xml:space="preserve"> </w:t>
      </w:r>
      <w:r w:rsidR="00C93222">
        <w:rPr>
          <w:sz w:val="22"/>
          <w:szCs w:val="22"/>
        </w:rPr>
        <w:t xml:space="preserve">O resíduo foi </w:t>
      </w:r>
      <w:proofErr w:type="spellStart"/>
      <w:r w:rsidR="00B73C7D" w:rsidRPr="00884910">
        <w:rPr>
          <w:sz w:val="22"/>
          <w:szCs w:val="22"/>
        </w:rPr>
        <w:t>ressuspendid</w:t>
      </w:r>
      <w:r w:rsidR="00C93222">
        <w:rPr>
          <w:sz w:val="22"/>
          <w:szCs w:val="22"/>
        </w:rPr>
        <w:t>o</w:t>
      </w:r>
      <w:proofErr w:type="spellEnd"/>
      <w:r w:rsidR="00B73C7D" w:rsidRPr="00884910">
        <w:rPr>
          <w:sz w:val="22"/>
          <w:szCs w:val="22"/>
        </w:rPr>
        <w:t xml:space="preserve"> em 250µL de acetato de amônio 10mM. As amostras foram analisadas por CLAE-DAD, </w:t>
      </w:r>
      <w:r w:rsidR="00226444">
        <w:rPr>
          <w:sz w:val="22"/>
          <w:szCs w:val="22"/>
        </w:rPr>
        <w:t xml:space="preserve">com </w:t>
      </w:r>
      <w:r w:rsidR="00B73C7D" w:rsidRPr="00884910">
        <w:rPr>
          <w:sz w:val="22"/>
          <w:szCs w:val="22"/>
        </w:rPr>
        <w:t>coluna C</w:t>
      </w:r>
      <w:r w:rsidR="00B73C7D" w:rsidRPr="00884910">
        <w:rPr>
          <w:sz w:val="22"/>
          <w:szCs w:val="22"/>
          <w:vertAlign w:val="subscript"/>
        </w:rPr>
        <w:t>18</w:t>
      </w:r>
      <w:r w:rsidR="00B73C7D" w:rsidRPr="00884910">
        <w:rPr>
          <w:sz w:val="22"/>
          <w:szCs w:val="22"/>
        </w:rPr>
        <w:t xml:space="preserve"> 250mm x 4,6mm com poros de 5µm. A FM foi </w:t>
      </w:r>
      <w:proofErr w:type="spellStart"/>
      <w:r w:rsidR="00B73C7D" w:rsidRPr="00884910">
        <w:rPr>
          <w:sz w:val="22"/>
          <w:szCs w:val="22"/>
        </w:rPr>
        <w:t>acetonitrila:acetato</w:t>
      </w:r>
      <w:proofErr w:type="spellEnd"/>
      <w:r w:rsidR="00B73C7D" w:rsidRPr="00884910">
        <w:rPr>
          <w:sz w:val="22"/>
          <w:szCs w:val="22"/>
        </w:rPr>
        <w:t xml:space="preserve"> de amônio e </w:t>
      </w:r>
      <w:proofErr w:type="spellStart"/>
      <w:r w:rsidR="00B73C7D" w:rsidRPr="00884910">
        <w:rPr>
          <w:sz w:val="22"/>
          <w:szCs w:val="22"/>
        </w:rPr>
        <w:t>eluida</w:t>
      </w:r>
      <w:proofErr w:type="spellEnd"/>
      <w:r w:rsidR="00B73C7D" w:rsidRPr="00884910">
        <w:rPr>
          <w:sz w:val="22"/>
          <w:szCs w:val="22"/>
        </w:rPr>
        <w:t xml:space="preserve"> em modo gradiente 13:87 a 80:20, fluxo de 0,6mL/min. </w:t>
      </w:r>
      <w:r w:rsidR="0002090E">
        <w:rPr>
          <w:sz w:val="22"/>
          <w:szCs w:val="22"/>
        </w:rPr>
        <w:t>A</w:t>
      </w:r>
      <w:r w:rsidR="00B73C7D" w:rsidRPr="00884910">
        <w:rPr>
          <w:sz w:val="22"/>
          <w:szCs w:val="22"/>
        </w:rPr>
        <w:t xml:space="preserve"> </w:t>
      </w:r>
      <w:proofErr w:type="spellStart"/>
      <w:r w:rsidR="00B73C7D" w:rsidRPr="00884910">
        <w:rPr>
          <w:sz w:val="22"/>
          <w:szCs w:val="22"/>
        </w:rPr>
        <w:t>articaína</w:t>
      </w:r>
      <w:proofErr w:type="spellEnd"/>
      <w:r w:rsidR="00B73C7D" w:rsidRPr="00884910">
        <w:rPr>
          <w:sz w:val="22"/>
          <w:szCs w:val="22"/>
        </w:rPr>
        <w:t xml:space="preserve"> </w:t>
      </w:r>
      <w:r w:rsidR="00226444">
        <w:rPr>
          <w:sz w:val="22"/>
          <w:szCs w:val="22"/>
        </w:rPr>
        <w:t xml:space="preserve">foi </w:t>
      </w:r>
      <w:r w:rsidR="00B73C7D" w:rsidRPr="00884910">
        <w:rPr>
          <w:sz w:val="22"/>
          <w:szCs w:val="22"/>
        </w:rPr>
        <w:t xml:space="preserve">o Padrão Interno (PI). A validação contemplou: linearidade, limite de detecção (LD) e quantificação (LQ), precisão e exatidão, recuperação, especificidade/seletividade e </w:t>
      </w:r>
      <w:proofErr w:type="spellStart"/>
      <w:r w:rsidR="00B73C7D" w:rsidRPr="00884910">
        <w:rPr>
          <w:i/>
          <w:sz w:val="22"/>
          <w:szCs w:val="22"/>
        </w:rPr>
        <w:t>carryover</w:t>
      </w:r>
      <w:proofErr w:type="spellEnd"/>
      <w:r w:rsidR="00B73C7D" w:rsidRPr="00884910">
        <w:rPr>
          <w:sz w:val="22"/>
          <w:szCs w:val="22"/>
        </w:rPr>
        <w:t xml:space="preserve">. Para a linearidade utilizou-se 5 concentrações </w:t>
      </w:r>
      <w:r w:rsidR="00C93222">
        <w:rPr>
          <w:sz w:val="22"/>
          <w:szCs w:val="22"/>
        </w:rPr>
        <w:t>(</w:t>
      </w:r>
      <w:r w:rsidR="00B73C7D" w:rsidRPr="00884910">
        <w:rPr>
          <w:sz w:val="22"/>
          <w:szCs w:val="22"/>
        </w:rPr>
        <w:t>0,5, 2,5, 5, 7,5 e 10µg/</w:t>
      </w:r>
      <w:proofErr w:type="spellStart"/>
      <w:r w:rsidR="00B73C7D" w:rsidRPr="00884910">
        <w:rPr>
          <w:sz w:val="22"/>
          <w:szCs w:val="22"/>
        </w:rPr>
        <w:t>mL</w:t>
      </w:r>
      <w:proofErr w:type="spellEnd"/>
      <w:r w:rsidR="00C93222">
        <w:rPr>
          <w:sz w:val="22"/>
          <w:szCs w:val="22"/>
        </w:rPr>
        <w:t>)</w:t>
      </w:r>
      <w:r w:rsidR="00B73C7D" w:rsidRPr="00884910">
        <w:rPr>
          <w:sz w:val="22"/>
          <w:szCs w:val="22"/>
        </w:rPr>
        <w:t>, avaliando-as em 6 dias distintos. O LD e LQ foram calculados com as seguintes fórmulas: LD=SD x 3/α e LQ=SD x 10/α, onde SD representa o desvio padrão das 6 análises da concentração de 0,5µg/</w:t>
      </w:r>
      <w:proofErr w:type="spellStart"/>
      <w:r w:rsidR="00B73C7D" w:rsidRPr="00884910">
        <w:rPr>
          <w:sz w:val="22"/>
          <w:szCs w:val="22"/>
        </w:rPr>
        <w:t>mL</w:t>
      </w:r>
      <w:proofErr w:type="spellEnd"/>
      <w:r w:rsidR="00B73C7D" w:rsidRPr="00884910">
        <w:rPr>
          <w:sz w:val="22"/>
          <w:szCs w:val="22"/>
        </w:rPr>
        <w:t xml:space="preserve"> e “α” o coeficiente angular da curva de calibração. Para os parâmetros de precisão e exatidão foram analisadas </w:t>
      </w:r>
      <w:r w:rsidR="006D64ED">
        <w:rPr>
          <w:sz w:val="22"/>
          <w:szCs w:val="22"/>
        </w:rPr>
        <w:t>3</w:t>
      </w:r>
      <w:r w:rsidR="00B73C7D" w:rsidRPr="00884910">
        <w:rPr>
          <w:sz w:val="22"/>
          <w:szCs w:val="22"/>
        </w:rPr>
        <w:t xml:space="preserve"> concentrações (baixa, média e alta – 1,5, 6 e 9µg/</w:t>
      </w:r>
      <w:proofErr w:type="spellStart"/>
      <w:r w:rsidR="00B73C7D" w:rsidRPr="00884910">
        <w:rPr>
          <w:sz w:val="22"/>
          <w:szCs w:val="22"/>
        </w:rPr>
        <w:t>mL</w:t>
      </w:r>
      <w:proofErr w:type="spellEnd"/>
      <w:r w:rsidR="00B73C7D" w:rsidRPr="00884910">
        <w:rPr>
          <w:sz w:val="22"/>
          <w:szCs w:val="22"/>
        </w:rPr>
        <w:t>) em triplicatas e em 3 dias distintos. Para avaliação do primeiro, foram calculados os coeficientes de variação</w:t>
      </w:r>
      <w:r w:rsidR="00FE7A54">
        <w:rPr>
          <w:sz w:val="22"/>
          <w:szCs w:val="22"/>
        </w:rPr>
        <w:t xml:space="preserve"> (</w:t>
      </w:r>
      <w:proofErr w:type="spellStart"/>
      <w:r w:rsidR="00FE7A54">
        <w:rPr>
          <w:sz w:val="22"/>
          <w:szCs w:val="22"/>
        </w:rPr>
        <w:t>CVs</w:t>
      </w:r>
      <w:proofErr w:type="spellEnd"/>
      <w:r w:rsidR="00FE7A54">
        <w:rPr>
          <w:sz w:val="22"/>
          <w:szCs w:val="22"/>
        </w:rPr>
        <w:t>)</w:t>
      </w:r>
      <w:r w:rsidR="00B73C7D" w:rsidRPr="00884910">
        <w:rPr>
          <w:sz w:val="22"/>
          <w:szCs w:val="22"/>
        </w:rPr>
        <w:t xml:space="preserve"> em % para cada concentração, e para o segundo, seguiu-se a f</w:t>
      </w:r>
      <w:r w:rsidR="00C93222">
        <w:rPr>
          <w:sz w:val="22"/>
          <w:szCs w:val="22"/>
        </w:rPr>
        <w:t>ó</w:t>
      </w:r>
      <w:r w:rsidR="00933332">
        <w:rPr>
          <w:sz w:val="22"/>
          <w:szCs w:val="22"/>
        </w:rPr>
        <w:t>rmula: exatidão(%)=</w:t>
      </w:r>
      <w:r w:rsidR="00B73C7D" w:rsidRPr="00884910">
        <w:rPr>
          <w:sz w:val="22"/>
          <w:szCs w:val="22"/>
        </w:rPr>
        <w:t>CO/CE x 100, onde CO é a concentração obtida na análise e CE a esperada. Como critério de aceitação para ambos consider</w:t>
      </w:r>
      <w:r w:rsidR="00C93222">
        <w:rPr>
          <w:sz w:val="22"/>
          <w:szCs w:val="22"/>
        </w:rPr>
        <w:t>ou</w:t>
      </w:r>
      <w:r w:rsidR="00B73C7D" w:rsidRPr="00884910">
        <w:rPr>
          <w:sz w:val="22"/>
          <w:szCs w:val="22"/>
        </w:rPr>
        <w:t xml:space="preserve">-se 20% para a concentração mais baixa e 15% para as demais (UNODC, 2009). </w:t>
      </w:r>
      <w:r w:rsidR="00DD21DD">
        <w:rPr>
          <w:sz w:val="22"/>
          <w:szCs w:val="22"/>
        </w:rPr>
        <w:t xml:space="preserve">Quanto </w:t>
      </w:r>
      <w:r w:rsidR="00B73C7D" w:rsidRPr="00884910">
        <w:rPr>
          <w:sz w:val="22"/>
          <w:szCs w:val="22"/>
        </w:rPr>
        <w:t xml:space="preserve">ao ensaio de recuperação, a </w:t>
      </w:r>
      <w:r w:rsidR="00FE7A54">
        <w:rPr>
          <w:sz w:val="22"/>
          <w:szCs w:val="22"/>
        </w:rPr>
        <w:t>5</w:t>
      </w:r>
      <w:r w:rsidR="00B73C7D" w:rsidRPr="00884910">
        <w:rPr>
          <w:sz w:val="22"/>
          <w:szCs w:val="22"/>
        </w:rPr>
        <w:t xml:space="preserve"> amostras</w:t>
      </w:r>
      <w:r w:rsidR="00C93222">
        <w:rPr>
          <w:sz w:val="22"/>
          <w:szCs w:val="22"/>
        </w:rPr>
        <w:t xml:space="preserve"> brancas</w:t>
      </w:r>
      <w:r w:rsidR="00B73C7D" w:rsidRPr="00884910">
        <w:rPr>
          <w:sz w:val="22"/>
          <w:szCs w:val="22"/>
        </w:rPr>
        <w:t xml:space="preserve"> foram adicionados os padrões de CO e BE nas mesmas concentrações utilizadas para a precisão e exatidão (A1). Estas foram submetidas à ESF e na sequência foi adicionado </w:t>
      </w:r>
      <w:r w:rsidR="003F1CAE" w:rsidRPr="00884910">
        <w:rPr>
          <w:sz w:val="22"/>
          <w:szCs w:val="22"/>
        </w:rPr>
        <w:t xml:space="preserve">o PI (A2) </w:t>
      </w:r>
      <w:r w:rsidR="00DD21DD">
        <w:rPr>
          <w:sz w:val="22"/>
          <w:szCs w:val="22"/>
        </w:rPr>
        <w:t>(</w:t>
      </w:r>
      <w:r w:rsidR="00B73C7D" w:rsidRPr="00884910">
        <w:rPr>
          <w:sz w:val="22"/>
          <w:szCs w:val="22"/>
        </w:rPr>
        <w:t>5ug/</w:t>
      </w:r>
      <w:proofErr w:type="spellStart"/>
      <w:r w:rsidR="00B73C7D" w:rsidRPr="00884910">
        <w:rPr>
          <w:sz w:val="22"/>
          <w:szCs w:val="22"/>
        </w:rPr>
        <w:t>mL</w:t>
      </w:r>
      <w:proofErr w:type="spellEnd"/>
      <w:r w:rsidR="00DD21DD">
        <w:rPr>
          <w:sz w:val="22"/>
          <w:szCs w:val="22"/>
        </w:rPr>
        <w:t>)</w:t>
      </w:r>
      <w:r w:rsidR="00B73C7D" w:rsidRPr="00884910">
        <w:rPr>
          <w:sz w:val="22"/>
          <w:szCs w:val="22"/>
        </w:rPr>
        <w:t xml:space="preserve">. Paralelamente, </w:t>
      </w:r>
      <w:r w:rsidR="00FE7A54">
        <w:rPr>
          <w:sz w:val="22"/>
          <w:szCs w:val="22"/>
        </w:rPr>
        <w:t>3</w:t>
      </w:r>
      <w:r w:rsidR="00B73C7D" w:rsidRPr="00884910">
        <w:rPr>
          <w:sz w:val="22"/>
          <w:szCs w:val="22"/>
        </w:rPr>
        <w:t xml:space="preserve"> soluções para cada uma das </w:t>
      </w:r>
      <w:r w:rsidR="00FE7A54">
        <w:rPr>
          <w:sz w:val="22"/>
          <w:szCs w:val="22"/>
        </w:rPr>
        <w:t>3</w:t>
      </w:r>
      <w:r w:rsidR="00B73C7D" w:rsidRPr="00884910">
        <w:rPr>
          <w:sz w:val="22"/>
          <w:szCs w:val="22"/>
        </w:rPr>
        <w:t xml:space="preserve"> concentrações foram analisadas (A3) com o PI (A4) na mesma concentração das amostras de CB. Os valores de área obtidos fora</w:t>
      </w:r>
      <w:r w:rsidR="00BE7EB1">
        <w:rPr>
          <w:sz w:val="22"/>
          <w:szCs w:val="22"/>
        </w:rPr>
        <w:t>m</w:t>
      </w:r>
      <w:r w:rsidR="00B73C7D" w:rsidRPr="00884910">
        <w:rPr>
          <w:sz w:val="22"/>
          <w:szCs w:val="22"/>
        </w:rPr>
        <w:t xml:space="preserve"> aplicados na fórmula: </w:t>
      </w:r>
      <w:r w:rsidR="00933332">
        <w:rPr>
          <w:sz w:val="22"/>
          <w:szCs w:val="22"/>
        </w:rPr>
        <w:t>recuperação(%)=</w:t>
      </w:r>
      <w:r w:rsidR="003F1CAE">
        <w:rPr>
          <w:sz w:val="22"/>
          <w:szCs w:val="22"/>
        </w:rPr>
        <w:t>[</w:t>
      </w:r>
      <w:r w:rsidR="00B73C7D" w:rsidRPr="00884910">
        <w:rPr>
          <w:sz w:val="22"/>
          <w:szCs w:val="22"/>
        </w:rPr>
        <w:t>(A1/A2)/(A3/A4)</w:t>
      </w:r>
      <w:r w:rsidR="003F1CAE">
        <w:rPr>
          <w:sz w:val="22"/>
          <w:szCs w:val="22"/>
        </w:rPr>
        <w:t xml:space="preserve">] </w:t>
      </w:r>
      <w:r w:rsidR="00B73C7D" w:rsidRPr="00884910">
        <w:rPr>
          <w:sz w:val="22"/>
          <w:szCs w:val="22"/>
        </w:rPr>
        <w:t xml:space="preserve">X 100. Na especificidade e seletividade foram avaliadas 10 amostras de fontes distintas de CB e 3 amostras com 14 compostos adicionados (nicotina, cafeína, </w:t>
      </w:r>
      <w:proofErr w:type="spellStart"/>
      <w:r w:rsidR="00B73C7D" w:rsidRPr="00884910">
        <w:rPr>
          <w:sz w:val="22"/>
          <w:szCs w:val="22"/>
        </w:rPr>
        <w:t>tramadol</w:t>
      </w:r>
      <w:proofErr w:type="spellEnd"/>
      <w:r w:rsidR="00B73C7D" w:rsidRPr="00884910">
        <w:rPr>
          <w:sz w:val="22"/>
          <w:szCs w:val="22"/>
        </w:rPr>
        <w:t xml:space="preserve">, </w:t>
      </w:r>
      <w:proofErr w:type="spellStart"/>
      <w:r w:rsidR="00B73C7D" w:rsidRPr="00884910">
        <w:rPr>
          <w:sz w:val="22"/>
          <w:szCs w:val="22"/>
        </w:rPr>
        <w:t>quetamina</w:t>
      </w:r>
      <w:proofErr w:type="spellEnd"/>
      <w:r w:rsidR="00B73C7D" w:rsidRPr="00884910">
        <w:rPr>
          <w:sz w:val="22"/>
          <w:szCs w:val="22"/>
        </w:rPr>
        <w:t xml:space="preserve">, morfina, </w:t>
      </w:r>
      <w:proofErr w:type="spellStart"/>
      <w:r w:rsidR="00B73C7D" w:rsidRPr="00884910">
        <w:rPr>
          <w:sz w:val="22"/>
          <w:szCs w:val="22"/>
        </w:rPr>
        <w:t>midazolam</w:t>
      </w:r>
      <w:proofErr w:type="spellEnd"/>
      <w:r w:rsidR="00B73C7D" w:rsidRPr="00884910">
        <w:rPr>
          <w:sz w:val="22"/>
          <w:szCs w:val="22"/>
        </w:rPr>
        <w:t xml:space="preserve">, </w:t>
      </w:r>
      <w:proofErr w:type="spellStart"/>
      <w:r w:rsidR="00B73C7D" w:rsidRPr="00884910">
        <w:rPr>
          <w:sz w:val="22"/>
          <w:szCs w:val="22"/>
        </w:rPr>
        <w:t>propofol</w:t>
      </w:r>
      <w:proofErr w:type="spellEnd"/>
      <w:r w:rsidR="00B73C7D" w:rsidRPr="00884910">
        <w:rPr>
          <w:sz w:val="22"/>
          <w:szCs w:val="22"/>
        </w:rPr>
        <w:t xml:space="preserve">, </w:t>
      </w:r>
      <w:proofErr w:type="spellStart"/>
      <w:r w:rsidR="00B73C7D" w:rsidRPr="00884910">
        <w:rPr>
          <w:sz w:val="22"/>
          <w:szCs w:val="22"/>
        </w:rPr>
        <w:t>anfepramona</w:t>
      </w:r>
      <w:proofErr w:type="spellEnd"/>
      <w:r w:rsidR="00B73C7D" w:rsidRPr="00884910">
        <w:rPr>
          <w:sz w:val="22"/>
          <w:szCs w:val="22"/>
        </w:rPr>
        <w:t xml:space="preserve">, GHB, teofilina, </w:t>
      </w:r>
      <w:proofErr w:type="spellStart"/>
      <w:r w:rsidR="00B73C7D" w:rsidRPr="00884910">
        <w:rPr>
          <w:sz w:val="22"/>
          <w:szCs w:val="22"/>
        </w:rPr>
        <w:t>fentanil</w:t>
      </w:r>
      <w:proofErr w:type="spellEnd"/>
      <w:r w:rsidR="00B73C7D" w:rsidRPr="00884910">
        <w:rPr>
          <w:sz w:val="22"/>
          <w:szCs w:val="22"/>
        </w:rPr>
        <w:t xml:space="preserve">, lidocaína, </w:t>
      </w:r>
      <w:proofErr w:type="spellStart"/>
      <w:r w:rsidR="00B73C7D" w:rsidRPr="00884910">
        <w:rPr>
          <w:sz w:val="22"/>
          <w:szCs w:val="22"/>
        </w:rPr>
        <w:t>diazepam</w:t>
      </w:r>
      <w:proofErr w:type="spellEnd"/>
      <w:r w:rsidR="00B73C7D" w:rsidRPr="00884910">
        <w:rPr>
          <w:sz w:val="22"/>
          <w:szCs w:val="22"/>
        </w:rPr>
        <w:t xml:space="preserve">, </w:t>
      </w:r>
      <w:proofErr w:type="spellStart"/>
      <w:r w:rsidR="00B73C7D" w:rsidRPr="00884910">
        <w:rPr>
          <w:sz w:val="22"/>
          <w:szCs w:val="22"/>
        </w:rPr>
        <w:t>haloperidol</w:t>
      </w:r>
      <w:proofErr w:type="spellEnd"/>
      <w:r w:rsidR="00B73C7D" w:rsidRPr="00884910">
        <w:rPr>
          <w:sz w:val="22"/>
          <w:szCs w:val="22"/>
        </w:rPr>
        <w:t xml:space="preserve">). </w:t>
      </w:r>
      <w:r w:rsidR="00B73C7D" w:rsidRPr="00884910">
        <w:rPr>
          <w:sz w:val="22"/>
          <w:szCs w:val="22"/>
        </w:rPr>
        <w:lastRenderedPageBreak/>
        <w:t xml:space="preserve">Para o </w:t>
      </w:r>
      <w:proofErr w:type="spellStart"/>
      <w:r w:rsidR="00B73C7D" w:rsidRPr="00884910">
        <w:rPr>
          <w:i/>
          <w:sz w:val="22"/>
          <w:szCs w:val="22"/>
        </w:rPr>
        <w:t>carryover</w:t>
      </w:r>
      <w:proofErr w:type="spellEnd"/>
      <w:r w:rsidR="00B73C7D" w:rsidRPr="00884910">
        <w:rPr>
          <w:sz w:val="22"/>
          <w:szCs w:val="22"/>
        </w:rPr>
        <w:t xml:space="preserve"> amostras brancas foram analisadas imediatamente após as adicionadas de padrões na concentração de 50µg/</w:t>
      </w:r>
      <w:proofErr w:type="spellStart"/>
      <w:r w:rsidR="00B73C7D" w:rsidRPr="00884910">
        <w:rPr>
          <w:sz w:val="22"/>
          <w:szCs w:val="22"/>
        </w:rPr>
        <w:t>mL</w:t>
      </w:r>
      <w:proofErr w:type="spellEnd"/>
      <w:r w:rsidR="00B73C7D" w:rsidRPr="00884910">
        <w:rPr>
          <w:sz w:val="22"/>
          <w:szCs w:val="22"/>
        </w:rPr>
        <w:t xml:space="preserve">. Verificou-se </w:t>
      </w:r>
      <w:r w:rsidR="003F1CAE">
        <w:rPr>
          <w:sz w:val="22"/>
          <w:szCs w:val="22"/>
        </w:rPr>
        <w:t xml:space="preserve">a presença de </w:t>
      </w:r>
      <w:r w:rsidR="00B73C7D" w:rsidRPr="00884910">
        <w:rPr>
          <w:sz w:val="22"/>
          <w:szCs w:val="22"/>
        </w:rPr>
        <w:t>sinal nos tempos de retenção (</w:t>
      </w:r>
      <w:proofErr w:type="spellStart"/>
      <w:r w:rsidR="00B73C7D" w:rsidRPr="00884910">
        <w:rPr>
          <w:sz w:val="22"/>
          <w:szCs w:val="22"/>
        </w:rPr>
        <w:t>TRs</w:t>
      </w:r>
      <w:proofErr w:type="spellEnd"/>
      <w:r w:rsidR="00B73C7D" w:rsidRPr="00884910">
        <w:rPr>
          <w:sz w:val="22"/>
          <w:szCs w:val="22"/>
        </w:rPr>
        <w:t xml:space="preserve">) dos </w:t>
      </w:r>
      <w:proofErr w:type="spellStart"/>
      <w:r w:rsidR="00B73C7D" w:rsidRPr="00884910">
        <w:rPr>
          <w:sz w:val="22"/>
          <w:szCs w:val="22"/>
        </w:rPr>
        <w:t>analitos</w:t>
      </w:r>
      <w:proofErr w:type="spellEnd"/>
      <w:r w:rsidR="00B73C7D" w:rsidRPr="00884910">
        <w:rPr>
          <w:sz w:val="22"/>
          <w:szCs w:val="22"/>
        </w:rPr>
        <w:t xml:space="preserve"> de interesse nas amostras brancas. </w:t>
      </w:r>
      <w:r w:rsidR="00DD21DD">
        <w:rPr>
          <w:sz w:val="22"/>
          <w:szCs w:val="22"/>
        </w:rPr>
        <w:t>O</w:t>
      </w:r>
      <w:r w:rsidR="00B73C7D" w:rsidRPr="00884910">
        <w:rPr>
          <w:sz w:val="22"/>
          <w:szCs w:val="22"/>
        </w:rPr>
        <w:t xml:space="preserve"> método foi aplicado em 22 amostras de CB de vítimas de morte violenta provenientes do I</w:t>
      </w:r>
      <w:r w:rsidR="00AA12AB">
        <w:rPr>
          <w:sz w:val="22"/>
          <w:szCs w:val="22"/>
        </w:rPr>
        <w:t>n</w:t>
      </w:r>
      <w:r w:rsidR="00F53DBA">
        <w:rPr>
          <w:sz w:val="22"/>
          <w:szCs w:val="22"/>
        </w:rPr>
        <w:t>s</w:t>
      </w:r>
      <w:r w:rsidR="00AA12AB">
        <w:rPr>
          <w:sz w:val="22"/>
          <w:szCs w:val="22"/>
        </w:rPr>
        <w:t xml:space="preserve">tituto </w:t>
      </w:r>
      <w:r w:rsidR="00B73C7D" w:rsidRPr="00884910">
        <w:rPr>
          <w:sz w:val="22"/>
          <w:szCs w:val="22"/>
        </w:rPr>
        <w:t>G</w:t>
      </w:r>
      <w:r w:rsidR="00AA12AB">
        <w:rPr>
          <w:sz w:val="22"/>
          <w:szCs w:val="22"/>
        </w:rPr>
        <w:t xml:space="preserve">eral de </w:t>
      </w:r>
      <w:r w:rsidR="00B73C7D" w:rsidRPr="00884910">
        <w:rPr>
          <w:sz w:val="22"/>
          <w:szCs w:val="22"/>
        </w:rPr>
        <w:t>P</w:t>
      </w:r>
      <w:r w:rsidR="00AA12AB">
        <w:rPr>
          <w:sz w:val="22"/>
          <w:szCs w:val="22"/>
        </w:rPr>
        <w:t>erícias</w:t>
      </w:r>
      <w:r w:rsidR="004245F2">
        <w:rPr>
          <w:sz w:val="22"/>
          <w:szCs w:val="22"/>
        </w:rPr>
        <w:t xml:space="preserve"> de </w:t>
      </w:r>
      <w:r w:rsidR="00B73C7D" w:rsidRPr="00884910">
        <w:rPr>
          <w:sz w:val="22"/>
          <w:szCs w:val="22"/>
        </w:rPr>
        <w:t>Joinville</w:t>
      </w:r>
      <w:r w:rsidR="004245F2">
        <w:rPr>
          <w:sz w:val="22"/>
          <w:szCs w:val="22"/>
        </w:rPr>
        <w:t xml:space="preserve"> – IGP/Joinville</w:t>
      </w:r>
      <w:r w:rsidR="00537FA7">
        <w:rPr>
          <w:sz w:val="22"/>
          <w:szCs w:val="22"/>
        </w:rPr>
        <w:t>-SC</w:t>
      </w:r>
      <w:r w:rsidR="00B73C7D" w:rsidRPr="00884910">
        <w:rPr>
          <w:sz w:val="22"/>
          <w:szCs w:val="22"/>
        </w:rPr>
        <w:t xml:space="preserve">. </w:t>
      </w:r>
      <w:r w:rsidR="00B73C7D" w:rsidRPr="00884910">
        <w:rPr>
          <w:b/>
          <w:sz w:val="22"/>
          <w:szCs w:val="22"/>
        </w:rPr>
        <w:t>RESULTADOS:</w:t>
      </w:r>
      <w:r w:rsidR="00B73C7D" w:rsidRPr="00884910">
        <w:rPr>
          <w:sz w:val="22"/>
          <w:szCs w:val="22"/>
        </w:rPr>
        <w:t xml:space="preserve"> </w:t>
      </w:r>
      <w:r w:rsidR="00F53DBA">
        <w:rPr>
          <w:sz w:val="22"/>
          <w:szCs w:val="22"/>
        </w:rPr>
        <w:t xml:space="preserve">Na </w:t>
      </w:r>
      <w:r w:rsidR="00B73C7D" w:rsidRPr="00884910">
        <w:rPr>
          <w:sz w:val="22"/>
          <w:szCs w:val="22"/>
        </w:rPr>
        <w:t>digestão a melhor opção foi</w:t>
      </w:r>
      <w:r w:rsidR="00933332">
        <w:rPr>
          <w:sz w:val="22"/>
          <w:szCs w:val="22"/>
        </w:rPr>
        <w:t xml:space="preserve">: </w:t>
      </w:r>
      <w:r w:rsidR="00B73C7D" w:rsidRPr="00884910">
        <w:rPr>
          <w:sz w:val="22"/>
          <w:szCs w:val="22"/>
        </w:rPr>
        <w:t xml:space="preserve">2mL de metanol com 1mL de </w:t>
      </w:r>
      <w:proofErr w:type="spellStart"/>
      <w:r w:rsidR="00B73C7D" w:rsidRPr="00884910">
        <w:rPr>
          <w:sz w:val="22"/>
          <w:szCs w:val="22"/>
        </w:rPr>
        <w:t>HCl</w:t>
      </w:r>
      <w:proofErr w:type="spellEnd"/>
      <w:r w:rsidR="00B73C7D" w:rsidRPr="00884910">
        <w:rPr>
          <w:sz w:val="22"/>
          <w:szCs w:val="22"/>
        </w:rPr>
        <w:t xml:space="preserve"> 0,1M</w:t>
      </w:r>
      <w:r w:rsidR="00933332">
        <w:rPr>
          <w:sz w:val="22"/>
          <w:szCs w:val="22"/>
        </w:rPr>
        <w:t>.</w:t>
      </w:r>
      <w:r w:rsidR="00B73C7D" w:rsidRPr="00884910">
        <w:rPr>
          <w:sz w:val="22"/>
          <w:szCs w:val="22"/>
        </w:rPr>
        <w:t xml:space="preserve"> </w:t>
      </w:r>
      <w:r w:rsidR="00F53DBA">
        <w:rPr>
          <w:sz w:val="22"/>
          <w:szCs w:val="22"/>
        </w:rPr>
        <w:t xml:space="preserve">Para </w:t>
      </w:r>
      <w:r w:rsidR="00B73C7D" w:rsidRPr="00884910">
        <w:rPr>
          <w:sz w:val="22"/>
          <w:szCs w:val="22"/>
        </w:rPr>
        <w:t xml:space="preserve">a linearidade obteve-se um r de 0,9993 para BE e 0,9995 para COC. Os LD e LQ em </w:t>
      </w:r>
      <w:proofErr w:type="spellStart"/>
      <w:r w:rsidR="00B73C7D" w:rsidRPr="00884910">
        <w:rPr>
          <w:sz w:val="22"/>
          <w:szCs w:val="22"/>
        </w:rPr>
        <w:t>ng</w:t>
      </w:r>
      <w:proofErr w:type="spellEnd"/>
      <w:r w:rsidR="00B73C7D" w:rsidRPr="00884910">
        <w:rPr>
          <w:sz w:val="22"/>
          <w:szCs w:val="22"/>
        </w:rPr>
        <w:t>/mg de CB obtidos para BE e COC foram: 0,28, 0,27 e 0,95, 0,91</w:t>
      </w:r>
      <w:r w:rsidR="00D72BC8">
        <w:rPr>
          <w:sz w:val="22"/>
          <w:szCs w:val="22"/>
        </w:rPr>
        <w:t xml:space="preserve">, </w:t>
      </w:r>
      <w:r w:rsidR="00D72BC8" w:rsidRPr="00884910">
        <w:rPr>
          <w:sz w:val="22"/>
          <w:szCs w:val="22"/>
        </w:rPr>
        <w:t>respectivamente</w:t>
      </w:r>
      <w:r w:rsidR="00B73C7D" w:rsidRPr="00884910">
        <w:rPr>
          <w:sz w:val="22"/>
          <w:szCs w:val="22"/>
        </w:rPr>
        <w:t>. Para a precisão obteve-se um CV de 17,76 (BE) e 12,18 (COC) para a concentração mais baixa, 10,17 (BE) e 6,08 (COC) para a concentração média, e 7,13 (BE) e 3,96 (COC), para a concentração alta. A exatidão em percentual foi de 94 (BE) e 94,67 (COC) para a concentração de 1,5µg/</w:t>
      </w:r>
      <w:proofErr w:type="spellStart"/>
      <w:r w:rsidR="00B73C7D" w:rsidRPr="00884910">
        <w:rPr>
          <w:sz w:val="22"/>
          <w:szCs w:val="22"/>
        </w:rPr>
        <w:t>mL</w:t>
      </w:r>
      <w:proofErr w:type="spellEnd"/>
      <w:r w:rsidR="00B73C7D" w:rsidRPr="00884910">
        <w:rPr>
          <w:sz w:val="22"/>
          <w:szCs w:val="22"/>
        </w:rPr>
        <w:t>, 94,33 (BE) e 100 (COC), para 6µg/</w:t>
      </w:r>
      <w:proofErr w:type="spellStart"/>
      <w:r w:rsidR="00B73C7D" w:rsidRPr="00884910">
        <w:rPr>
          <w:sz w:val="22"/>
          <w:szCs w:val="22"/>
        </w:rPr>
        <w:t>mL</w:t>
      </w:r>
      <w:proofErr w:type="spellEnd"/>
      <w:r w:rsidR="00B73C7D" w:rsidRPr="00884910">
        <w:rPr>
          <w:sz w:val="22"/>
          <w:szCs w:val="22"/>
        </w:rPr>
        <w:t>, e 96,11 (BE) e 98,22 (COC) para 9µg/</w:t>
      </w:r>
      <w:proofErr w:type="spellStart"/>
      <w:r w:rsidR="00B73C7D" w:rsidRPr="00884910">
        <w:rPr>
          <w:sz w:val="22"/>
          <w:szCs w:val="22"/>
        </w:rPr>
        <w:t>mL</w:t>
      </w:r>
      <w:proofErr w:type="spellEnd"/>
      <w:r w:rsidR="00B73C7D" w:rsidRPr="00884910">
        <w:rPr>
          <w:sz w:val="22"/>
          <w:szCs w:val="22"/>
        </w:rPr>
        <w:t xml:space="preserve">. </w:t>
      </w:r>
      <w:r w:rsidR="00F53DBA">
        <w:rPr>
          <w:sz w:val="22"/>
          <w:szCs w:val="22"/>
        </w:rPr>
        <w:t>O</w:t>
      </w:r>
      <w:r w:rsidR="00B73C7D" w:rsidRPr="00884910">
        <w:rPr>
          <w:sz w:val="22"/>
          <w:szCs w:val="22"/>
        </w:rPr>
        <w:t>s percentuais de recuperação foram de 78 (BE) e 87,4 (COC) para a concentração mais baixa, 83,7 (BE) e 70,9 (COC) para a concentração média, e por fim, 95,2 (BE) e 82,8 (COC) para a concentração mais alta. N</w:t>
      </w:r>
      <w:r w:rsidR="00F53DBA">
        <w:rPr>
          <w:sz w:val="22"/>
          <w:szCs w:val="22"/>
        </w:rPr>
        <w:t>a</w:t>
      </w:r>
      <w:r w:rsidR="00D72BC8">
        <w:rPr>
          <w:sz w:val="22"/>
          <w:szCs w:val="22"/>
        </w:rPr>
        <w:t xml:space="preserve"> </w:t>
      </w:r>
      <w:r w:rsidR="00B73C7D" w:rsidRPr="00884910">
        <w:rPr>
          <w:sz w:val="22"/>
          <w:szCs w:val="22"/>
        </w:rPr>
        <w:t xml:space="preserve">especificidade e seletividade observou-se que </w:t>
      </w:r>
      <w:r w:rsidR="00F53DBA">
        <w:rPr>
          <w:sz w:val="22"/>
          <w:szCs w:val="22"/>
        </w:rPr>
        <w:t xml:space="preserve">amostras </w:t>
      </w:r>
      <w:r w:rsidR="00B73C7D" w:rsidRPr="00884910">
        <w:rPr>
          <w:sz w:val="22"/>
          <w:szCs w:val="22"/>
        </w:rPr>
        <w:t xml:space="preserve">com tinta preta apresentaram muita interferência, inviabilizando a quantificação. </w:t>
      </w:r>
      <w:r w:rsidR="00F53DBA">
        <w:rPr>
          <w:sz w:val="22"/>
          <w:szCs w:val="22"/>
        </w:rPr>
        <w:t xml:space="preserve">Nenhum dos </w:t>
      </w:r>
      <w:r w:rsidR="00B73C7D" w:rsidRPr="00884910">
        <w:rPr>
          <w:sz w:val="22"/>
          <w:szCs w:val="22"/>
        </w:rPr>
        <w:t xml:space="preserve">14 compostos avaliados apresentou TR semelhante aos analitos de interesse. Entretanto, </w:t>
      </w:r>
      <w:r w:rsidR="00B73C7D" w:rsidRPr="00884910">
        <w:rPr>
          <w:rFonts w:eastAsiaTheme="minorHAnsi"/>
          <w:sz w:val="22"/>
          <w:szCs w:val="22"/>
        </w:rPr>
        <w:t>ocorreu</w:t>
      </w:r>
      <w:r w:rsidR="00B73C7D" w:rsidRPr="00884910">
        <w:rPr>
          <w:sz w:val="22"/>
          <w:szCs w:val="22"/>
        </w:rPr>
        <w:t xml:space="preserve"> similaridade nos </w:t>
      </w:r>
      <w:proofErr w:type="spellStart"/>
      <w:r w:rsidR="00B73C7D" w:rsidRPr="00884910">
        <w:rPr>
          <w:sz w:val="22"/>
          <w:szCs w:val="22"/>
        </w:rPr>
        <w:t>TRs</w:t>
      </w:r>
      <w:proofErr w:type="spellEnd"/>
      <w:r w:rsidR="00B73C7D" w:rsidRPr="00884910">
        <w:rPr>
          <w:sz w:val="22"/>
          <w:szCs w:val="22"/>
        </w:rPr>
        <w:t xml:space="preserve"> da lidocaína </w:t>
      </w:r>
      <w:r w:rsidR="00F53DBA">
        <w:rPr>
          <w:sz w:val="22"/>
          <w:szCs w:val="22"/>
        </w:rPr>
        <w:t>e d</w:t>
      </w:r>
      <w:r w:rsidR="00B73C7D" w:rsidRPr="00884910">
        <w:rPr>
          <w:sz w:val="22"/>
          <w:szCs w:val="22"/>
        </w:rPr>
        <w:t xml:space="preserve">o PI. No </w:t>
      </w:r>
      <w:proofErr w:type="spellStart"/>
      <w:r w:rsidR="00B73C7D" w:rsidRPr="00884910">
        <w:rPr>
          <w:i/>
          <w:sz w:val="22"/>
          <w:szCs w:val="22"/>
        </w:rPr>
        <w:t>carryover</w:t>
      </w:r>
      <w:proofErr w:type="spellEnd"/>
      <w:r w:rsidR="00B73C7D" w:rsidRPr="00884910">
        <w:rPr>
          <w:i/>
          <w:sz w:val="22"/>
          <w:szCs w:val="22"/>
        </w:rPr>
        <w:t xml:space="preserve"> </w:t>
      </w:r>
      <w:r w:rsidR="00B73C7D" w:rsidRPr="00884910">
        <w:rPr>
          <w:sz w:val="22"/>
          <w:szCs w:val="22"/>
        </w:rPr>
        <w:t xml:space="preserve">observou-se contaminação da amostra branca analisada posteriormente a amostra adicionada de padrão </w:t>
      </w:r>
      <w:r w:rsidR="00676277">
        <w:rPr>
          <w:sz w:val="22"/>
          <w:szCs w:val="22"/>
        </w:rPr>
        <w:t xml:space="preserve">a partir </w:t>
      </w:r>
      <w:r w:rsidR="00B73C7D" w:rsidRPr="00884910">
        <w:rPr>
          <w:sz w:val="22"/>
          <w:szCs w:val="22"/>
        </w:rPr>
        <w:t>de 50µg/</w:t>
      </w:r>
      <w:proofErr w:type="spellStart"/>
      <w:r w:rsidR="00B73C7D" w:rsidRPr="00884910">
        <w:rPr>
          <w:sz w:val="22"/>
          <w:szCs w:val="22"/>
        </w:rPr>
        <w:t>mL</w:t>
      </w:r>
      <w:proofErr w:type="spellEnd"/>
      <w:r w:rsidR="00B73C7D" w:rsidRPr="00884910">
        <w:rPr>
          <w:sz w:val="22"/>
          <w:szCs w:val="22"/>
        </w:rPr>
        <w:t xml:space="preserve">. Das 22 amostras </w:t>
      </w:r>
      <w:r w:rsidR="00F53DBA">
        <w:rPr>
          <w:sz w:val="22"/>
          <w:szCs w:val="22"/>
        </w:rPr>
        <w:t>reais</w:t>
      </w:r>
      <w:r w:rsidR="00676277">
        <w:rPr>
          <w:sz w:val="22"/>
          <w:szCs w:val="22"/>
        </w:rPr>
        <w:t xml:space="preserve">, </w:t>
      </w:r>
      <w:r w:rsidR="00B73C7D" w:rsidRPr="00884910">
        <w:rPr>
          <w:sz w:val="22"/>
          <w:szCs w:val="22"/>
        </w:rPr>
        <w:t>em 7 não foi detectado</w:t>
      </w:r>
      <w:r w:rsidR="005A37D5">
        <w:rPr>
          <w:sz w:val="22"/>
          <w:szCs w:val="22"/>
        </w:rPr>
        <w:t xml:space="preserve"> nada</w:t>
      </w:r>
      <w:r w:rsidR="00B73C7D" w:rsidRPr="00884910">
        <w:rPr>
          <w:sz w:val="22"/>
          <w:szCs w:val="22"/>
        </w:rPr>
        <w:t xml:space="preserve">, em uma delas apenas COC e em outra </w:t>
      </w:r>
      <w:r w:rsidR="00F53DBA">
        <w:rPr>
          <w:sz w:val="22"/>
          <w:szCs w:val="22"/>
        </w:rPr>
        <w:t>somente</w:t>
      </w:r>
      <w:r w:rsidR="00B73C7D" w:rsidRPr="00884910">
        <w:rPr>
          <w:sz w:val="22"/>
          <w:szCs w:val="22"/>
        </w:rPr>
        <w:t xml:space="preserve"> BE. Nas 13 restantes foram detectadas BE e COC. As concentrações variaram de 0,93 a 49,21µg/</w:t>
      </w:r>
      <w:proofErr w:type="spellStart"/>
      <w:r w:rsidR="00B73C7D" w:rsidRPr="00884910">
        <w:rPr>
          <w:sz w:val="22"/>
          <w:szCs w:val="22"/>
        </w:rPr>
        <w:t>mL</w:t>
      </w:r>
      <w:proofErr w:type="spellEnd"/>
      <w:r w:rsidR="00B73C7D" w:rsidRPr="00884910">
        <w:rPr>
          <w:sz w:val="22"/>
          <w:szCs w:val="22"/>
        </w:rPr>
        <w:t xml:space="preserve"> de BE e 0,87 a 50,82µg/</w:t>
      </w:r>
      <w:proofErr w:type="spellStart"/>
      <w:r w:rsidR="00B73C7D" w:rsidRPr="00884910">
        <w:rPr>
          <w:sz w:val="22"/>
          <w:szCs w:val="22"/>
        </w:rPr>
        <w:t>mL</w:t>
      </w:r>
      <w:proofErr w:type="spellEnd"/>
      <w:r w:rsidR="00B73C7D" w:rsidRPr="00884910">
        <w:rPr>
          <w:sz w:val="22"/>
          <w:szCs w:val="22"/>
        </w:rPr>
        <w:t xml:space="preserve"> </w:t>
      </w:r>
      <w:r w:rsidR="00A23E24">
        <w:rPr>
          <w:sz w:val="22"/>
          <w:szCs w:val="22"/>
        </w:rPr>
        <w:t>de</w:t>
      </w:r>
      <w:r w:rsidR="00B73C7D" w:rsidRPr="00884910">
        <w:rPr>
          <w:sz w:val="22"/>
          <w:szCs w:val="22"/>
        </w:rPr>
        <w:t xml:space="preserve"> COC. </w:t>
      </w:r>
      <w:r w:rsidR="00B73C7D" w:rsidRPr="00884910">
        <w:rPr>
          <w:b/>
          <w:sz w:val="22"/>
          <w:szCs w:val="22"/>
        </w:rPr>
        <w:t>DISCU</w:t>
      </w:r>
      <w:r w:rsidR="00A23E24">
        <w:rPr>
          <w:b/>
          <w:sz w:val="22"/>
          <w:szCs w:val="22"/>
        </w:rPr>
        <w:t>S</w:t>
      </w:r>
      <w:r w:rsidR="00B73C7D" w:rsidRPr="00884910">
        <w:rPr>
          <w:b/>
          <w:sz w:val="22"/>
          <w:szCs w:val="22"/>
        </w:rPr>
        <w:t>SÃO:</w:t>
      </w:r>
      <w:r w:rsidR="00B73C7D" w:rsidRPr="00884910">
        <w:rPr>
          <w:sz w:val="22"/>
          <w:szCs w:val="22"/>
        </w:rPr>
        <w:t xml:space="preserve"> Os resultados </w:t>
      </w:r>
      <w:r w:rsidR="00F53DBA">
        <w:rPr>
          <w:sz w:val="22"/>
          <w:szCs w:val="22"/>
        </w:rPr>
        <w:t>d</w:t>
      </w:r>
      <w:r w:rsidR="00B73C7D" w:rsidRPr="00884910">
        <w:rPr>
          <w:sz w:val="22"/>
          <w:szCs w:val="22"/>
        </w:rPr>
        <w:t xml:space="preserve">a otimização da solução digestora corroboram com os </w:t>
      </w:r>
      <w:r w:rsidR="00933332">
        <w:rPr>
          <w:sz w:val="22"/>
          <w:szCs w:val="22"/>
        </w:rPr>
        <w:t>obti</w:t>
      </w:r>
      <w:r w:rsidR="00B73C7D" w:rsidRPr="00884910">
        <w:rPr>
          <w:sz w:val="22"/>
          <w:szCs w:val="22"/>
        </w:rPr>
        <w:t xml:space="preserve">dos por </w:t>
      </w:r>
      <w:r w:rsidR="00B73C7D" w:rsidRPr="00884910">
        <w:rPr>
          <w:sz w:val="22"/>
          <w:szCs w:val="22"/>
          <w:shd w:val="clear" w:color="auto" w:fill="FFFFFF"/>
        </w:rPr>
        <w:t>Barroso et al. (2008). Com relação ao processo de validação, o método mostrou-se linear na faixa de conc</w:t>
      </w:r>
      <w:r w:rsidR="00C66B38">
        <w:rPr>
          <w:sz w:val="22"/>
          <w:szCs w:val="22"/>
          <w:shd w:val="clear" w:color="auto" w:fill="FFFFFF"/>
        </w:rPr>
        <w:t>entração selecionada para amb</w:t>
      </w:r>
      <w:r w:rsidR="0036365F">
        <w:rPr>
          <w:sz w:val="22"/>
          <w:szCs w:val="22"/>
          <w:shd w:val="clear" w:color="auto" w:fill="FFFFFF"/>
        </w:rPr>
        <w:t xml:space="preserve">os </w:t>
      </w:r>
      <w:r w:rsidR="00B73C7D" w:rsidRPr="00884910">
        <w:rPr>
          <w:sz w:val="22"/>
          <w:szCs w:val="22"/>
          <w:shd w:val="clear" w:color="auto" w:fill="FFFFFF"/>
        </w:rPr>
        <w:t xml:space="preserve">analitos. Os LD e LQ são considerados baixos </w:t>
      </w:r>
      <w:r w:rsidR="0002090E">
        <w:rPr>
          <w:sz w:val="22"/>
          <w:szCs w:val="22"/>
          <w:shd w:val="clear" w:color="auto" w:fill="FFFFFF"/>
        </w:rPr>
        <w:t xml:space="preserve">ponderando </w:t>
      </w:r>
      <w:r w:rsidR="00B73C7D" w:rsidRPr="00884910">
        <w:rPr>
          <w:sz w:val="22"/>
          <w:szCs w:val="22"/>
        </w:rPr>
        <w:t>o equipamento utilizado</w:t>
      </w:r>
      <w:r w:rsidR="00302135">
        <w:rPr>
          <w:sz w:val="22"/>
          <w:szCs w:val="22"/>
        </w:rPr>
        <w:t>.</w:t>
      </w:r>
      <w:r w:rsidR="00B73C7D" w:rsidRPr="00884910">
        <w:rPr>
          <w:sz w:val="22"/>
          <w:szCs w:val="22"/>
        </w:rPr>
        <w:t xml:space="preserve"> Os parâmetros de precisão</w:t>
      </w:r>
      <w:r w:rsidR="000B2089">
        <w:rPr>
          <w:sz w:val="22"/>
          <w:szCs w:val="22"/>
        </w:rPr>
        <w:t xml:space="preserve"> e</w:t>
      </w:r>
      <w:r w:rsidR="00B73C7D" w:rsidRPr="00884910">
        <w:rPr>
          <w:sz w:val="22"/>
          <w:szCs w:val="22"/>
        </w:rPr>
        <w:t xml:space="preserve"> exatidão apresentaram bons resultados</w:t>
      </w:r>
      <w:r w:rsidR="002F3588">
        <w:rPr>
          <w:sz w:val="22"/>
          <w:szCs w:val="22"/>
        </w:rPr>
        <w:t>,</w:t>
      </w:r>
      <w:r w:rsidR="00B73C7D" w:rsidRPr="00884910">
        <w:rPr>
          <w:sz w:val="22"/>
          <w:szCs w:val="22"/>
        </w:rPr>
        <w:t xml:space="preserve"> aceitos </w:t>
      </w:r>
      <w:r w:rsidR="000B2089">
        <w:rPr>
          <w:sz w:val="22"/>
          <w:szCs w:val="22"/>
        </w:rPr>
        <w:t>pel</w:t>
      </w:r>
      <w:r w:rsidR="00B73C7D" w:rsidRPr="00884910">
        <w:rPr>
          <w:sz w:val="22"/>
          <w:szCs w:val="22"/>
        </w:rPr>
        <w:t>o</w:t>
      </w:r>
      <w:r w:rsidR="000B2089">
        <w:rPr>
          <w:sz w:val="22"/>
          <w:szCs w:val="22"/>
        </w:rPr>
        <w:t xml:space="preserve"> </w:t>
      </w:r>
      <w:r w:rsidR="00B73C7D" w:rsidRPr="00884910">
        <w:rPr>
          <w:sz w:val="22"/>
          <w:szCs w:val="22"/>
        </w:rPr>
        <w:t xml:space="preserve">guia da UNODC (2009). Ainda </w:t>
      </w:r>
      <w:r w:rsidR="002F3588">
        <w:rPr>
          <w:sz w:val="22"/>
          <w:szCs w:val="22"/>
        </w:rPr>
        <w:t>conforme</w:t>
      </w:r>
      <w:r w:rsidR="00B73C7D" w:rsidRPr="00884910">
        <w:rPr>
          <w:sz w:val="22"/>
          <w:szCs w:val="22"/>
        </w:rPr>
        <w:t xml:space="preserve"> este guia, os percentuais de recuperação devem variar em 15%, o que não ocorreu </w:t>
      </w:r>
      <w:r w:rsidR="003558D5">
        <w:rPr>
          <w:sz w:val="22"/>
          <w:szCs w:val="22"/>
        </w:rPr>
        <w:t>em todas as concentrações avaliadas</w:t>
      </w:r>
      <w:r w:rsidR="00E84079">
        <w:rPr>
          <w:sz w:val="22"/>
          <w:szCs w:val="22"/>
        </w:rPr>
        <w:t>.</w:t>
      </w:r>
      <w:r w:rsidR="00B73C7D" w:rsidRPr="00884910">
        <w:rPr>
          <w:sz w:val="22"/>
          <w:szCs w:val="22"/>
        </w:rPr>
        <w:t xml:space="preserve"> No entanto, os valores </w:t>
      </w:r>
      <w:r w:rsidR="000B2089">
        <w:rPr>
          <w:sz w:val="22"/>
          <w:szCs w:val="22"/>
        </w:rPr>
        <w:t xml:space="preserve">foram </w:t>
      </w:r>
      <w:r w:rsidR="00B73C7D" w:rsidRPr="00884910">
        <w:rPr>
          <w:sz w:val="22"/>
          <w:szCs w:val="22"/>
        </w:rPr>
        <w:t>próximos ao estabelecido, não inviabiliza</w:t>
      </w:r>
      <w:r w:rsidR="000B2089">
        <w:rPr>
          <w:sz w:val="22"/>
          <w:szCs w:val="22"/>
        </w:rPr>
        <w:t>ndo</w:t>
      </w:r>
      <w:r w:rsidR="00B73C7D" w:rsidRPr="00884910">
        <w:rPr>
          <w:sz w:val="22"/>
          <w:szCs w:val="22"/>
        </w:rPr>
        <w:t xml:space="preserve"> a utilização do método. </w:t>
      </w:r>
      <w:r w:rsidR="000B2089">
        <w:rPr>
          <w:sz w:val="22"/>
          <w:szCs w:val="22"/>
        </w:rPr>
        <w:t>A</w:t>
      </w:r>
      <w:r w:rsidR="00C66B38">
        <w:rPr>
          <w:sz w:val="22"/>
          <w:szCs w:val="22"/>
        </w:rPr>
        <w:t xml:space="preserve"> EFS é amplamente utilizada e fornece recuperações</w:t>
      </w:r>
      <w:r w:rsidR="00B73C7D" w:rsidRPr="00884910">
        <w:rPr>
          <w:sz w:val="22"/>
          <w:szCs w:val="22"/>
        </w:rPr>
        <w:t xml:space="preserve"> maior</w:t>
      </w:r>
      <w:r w:rsidR="00C66B38">
        <w:rPr>
          <w:sz w:val="22"/>
          <w:szCs w:val="22"/>
        </w:rPr>
        <w:t>es</w:t>
      </w:r>
      <w:r w:rsidR="00B73C7D" w:rsidRPr="00884910">
        <w:rPr>
          <w:sz w:val="22"/>
          <w:szCs w:val="22"/>
        </w:rPr>
        <w:t xml:space="preserve"> que outros procedimentos</w:t>
      </w:r>
      <w:r w:rsidR="000B2089">
        <w:rPr>
          <w:sz w:val="22"/>
          <w:szCs w:val="22"/>
        </w:rPr>
        <w:t>,</w:t>
      </w:r>
      <w:r w:rsidR="00B73C7D" w:rsidRPr="00884910">
        <w:rPr>
          <w:sz w:val="22"/>
          <w:szCs w:val="22"/>
        </w:rPr>
        <w:t xml:space="preserve"> como a extração líquido-líquido </w:t>
      </w:r>
      <w:r w:rsidR="00B73C7D" w:rsidRPr="00884910">
        <w:rPr>
          <w:sz w:val="22"/>
          <w:szCs w:val="22"/>
          <w:shd w:val="clear" w:color="auto" w:fill="FFFFFF"/>
        </w:rPr>
        <w:t>(HERNÁNDEZ-BORGES et al., 2007)</w:t>
      </w:r>
      <w:r w:rsidR="00B73C7D" w:rsidRPr="00884910">
        <w:rPr>
          <w:sz w:val="22"/>
          <w:szCs w:val="22"/>
        </w:rPr>
        <w:t xml:space="preserve">. </w:t>
      </w:r>
      <w:r w:rsidR="000B2089">
        <w:rPr>
          <w:sz w:val="22"/>
          <w:szCs w:val="22"/>
        </w:rPr>
        <w:t xml:space="preserve">Os </w:t>
      </w:r>
      <w:r w:rsidR="00B73C7D" w:rsidRPr="00884910">
        <w:rPr>
          <w:sz w:val="22"/>
          <w:szCs w:val="22"/>
        </w:rPr>
        <w:t xml:space="preserve">resultados </w:t>
      </w:r>
      <w:r w:rsidR="000B2089">
        <w:rPr>
          <w:sz w:val="22"/>
          <w:szCs w:val="22"/>
        </w:rPr>
        <w:t>d</w:t>
      </w:r>
      <w:r w:rsidR="00B73C7D" w:rsidRPr="00884910">
        <w:rPr>
          <w:sz w:val="22"/>
          <w:szCs w:val="22"/>
        </w:rPr>
        <w:t xml:space="preserve">a especificidade e seletividade </w:t>
      </w:r>
      <w:r w:rsidR="000B2089">
        <w:rPr>
          <w:sz w:val="22"/>
          <w:szCs w:val="22"/>
        </w:rPr>
        <w:t>demonstra</w:t>
      </w:r>
      <w:r w:rsidR="00E84079">
        <w:rPr>
          <w:sz w:val="22"/>
          <w:szCs w:val="22"/>
        </w:rPr>
        <w:t>ra</w:t>
      </w:r>
      <w:r w:rsidR="000B2089">
        <w:rPr>
          <w:sz w:val="22"/>
          <w:szCs w:val="22"/>
        </w:rPr>
        <w:t xml:space="preserve">m </w:t>
      </w:r>
      <w:r w:rsidR="00B73C7D" w:rsidRPr="00884910">
        <w:rPr>
          <w:sz w:val="22"/>
          <w:szCs w:val="22"/>
        </w:rPr>
        <w:t>a necessidade de buscar alternativas para quantificação em amostras com tintura. Alguns autores relatam essa possibilidade de interferência</w:t>
      </w:r>
      <w:r w:rsidR="00B815A2">
        <w:rPr>
          <w:sz w:val="22"/>
          <w:szCs w:val="22"/>
        </w:rPr>
        <w:t xml:space="preserve"> e fundamentam </w:t>
      </w:r>
      <w:r w:rsidR="00CB336A">
        <w:rPr>
          <w:sz w:val="22"/>
          <w:szCs w:val="22"/>
        </w:rPr>
        <w:t xml:space="preserve">que </w:t>
      </w:r>
      <w:r w:rsidR="00B73C7D" w:rsidRPr="00884910">
        <w:rPr>
          <w:sz w:val="22"/>
          <w:szCs w:val="22"/>
        </w:rPr>
        <w:t xml:space="preserve">os compostos </w:t>
      </w:r>
      <w:r w:rsidR="00B815A2">
        <w:rPr>
          <w:sz w:val="22"/>
          <w:szCs w:val="22"/>
        </w:rPr>
        <w:t>d</w:t>
      </w:r>
      <w:r w:rsidR="00B73C7D" w:rsidRPr="00884910">
        <w:rPr>
          <w:sz w:val="22"/>
          <w:szCs w:val="22"/>
        </w:rPr>
        <w:t xml:space="preserve">a tintura de cabelo possuem características básicas, </w:t>
      </w:r>
      <w:r w:rsidR="00B815A2">
        <w:rPr>
          <w:sz w:val="22"/>
          <w:szCs w:val="22"/>
        </w:rPr>
        <w:t xml:space="preserve">igual </w:t>
      </w:r>
      <w:r w:rsidR="00C66B38">
        <w:rPr>
          <w:sz w:val="22"/>
          <w:szCs w:val="22"/>
        </w:rPr>
        <w:t>à</w:t>
      </w:r>
      <w:r w:rsidR="00B73C7D" w:rsidRPr="00884910">
        <w:rPr>
          <w:sz w:val="22"/>
          <w:szCs w:val="22"/>
        </w:rPr>
        <w:t xml:space="preserve"> COC (</w:t>
      </w:r>
      <w:r w:rsidR="00B73C7D" w:rsidRPr="00884910">
        <w:rPr>
          <w:sz w:val="22"/>
          <w:szCs w:val="22"/>
          <w:shd w:val="clear" w:color="auto" w:fill="FFFFFF"/>
        </w:rPr>
        <w:t>JURADO et al., 1997</w:t>
      </w:r>
      <w:r w:rsidR="00B73C7D" w:rsidRPr="00884910">
        <w:rPr>
          <w:sz w:val="22"/>
          <w:szCs w:val="22"/>
        </w:rPr>
        <w:t xml:space="preserve">). </w:t>
      </w:r>
      <w:r w:rsidR="000B2089">
        <w:rPr>
          <w:sz w:val="22"/>
          <w:szCs w:val="22"/>
        </w:rPr>
        <w:t xml:space="preserve">A </w:t>
      </w:r>
      <w:proofErr w:type="spellStart"/>
      <w:r w:rsidR="00B73C7D" w:rsidRPr="00884910">
        <w:rPr>
          <w:sz w:val="22"/>
          <w:szCs w:val="22"/>
        </w:rPr>
        <w:t>coeluição</w:t>
      </w:r>
      <w:proofErr w:type="spellEnd"/>
      <w:r w:rsidR="00B73C7D" w:rsidRPr="00884910">
        <w:rPr>
          <w:sz w:val="22"/>
          <w:szCs w:val="22"/>
        </w:rPr>
        <w:t xml:space="preserve"> da lidocaína com o PI </w:t>
      </w:r>
      <w:r w:rsidR="000B2089">
        <w:rPr>
          <w:sz w:val="22"/>
          <w:szCs w:val="22"/>
        </w:rPr>
        <w:t>ocorreu provavelmente por</w:t>
      </w:r>
      <w:r w:rsidR="00B73C7D" w:rsidRPr="00884910">
        <w:rPr>
          <w:sz w:val="22"/>
          <w:szCs w:val="22"/>
        </w:rPr>
        <w:t xml:space="preserve">que ambos possuem estruturas químicas semelhantes. </w:t>
      </w:r>
      <w:r w:rsidR="00B815A2">
        <w:rPr>
          <w:sz w:val="22"/>
          <w:szCs w:val="22"/>
        </w:rPr>
        <w:t>O</w:t>
      </w:r>
      <w:r w:rsidR="00B73C7D" w:rsidRPr="00884910">
        <w:rPr>
          <w:sz w:val="22"/>
          <w:szCs w:val="22"/>
        </w:rPr>
        <w:t xml:space="preserve"> u</w:t>
      </w:r>
      <w:r w:rsidR="000B2089">
        <w:rPr>
          <w:sz w:val="22"/>
          <w:szCs w:val="22"/>
        </w:rPr>
        <w:t>so</w:t>
      </w:r>
      <w:r w:rsidR="00B73C7D" w:rsidRPr="00884910">
        <w:rPr>
          <w:sz w:val="22"/>
          <w:szCs w:val="22"/>
        </w:rPr>
        <w:t xml:space="preserve"> do PI é uma recomendação em métodos quantitativos para auxiliar o analista </w:t>
      </w:r>
      <w:r w:rsidR="000B2089">
        <w:rPr>
          <w:sz w:val="22"/>
          <w:szCs w:val="22"/>
        </w:rPr>
        <w:t xml:space="preserve">a </w:t>
      </w:r>
      <w:r w:rsidR="00B73C7D" w:rsidRPr="00884910">
        <w:rPr>
          <w:sz w:val="22"/>
          <w:szCs w:val="22"/>
        </w:rPr>
        <w:t>reduzi</w:t>
      </w:r>
      <w:r w:rsidR="000B2089">
        <w:rPr>
          <w:sz w:val="22"/>
          <w:szCs w:val="22"/>
        </w:rPr>
        <w:t>r</w:t>
      </w:r>
      <w:r w:rsidR="00B73C7D" w:rsidRPr="00884910">
        <w:rPr>
          <w:sz w:val="22"/>
          <w:szCs w:val="22"/>
        </w:rPr>
        <w:t xml:space="preserve"> erros intrínsecos ao método, não sendo obrigatório (</w:t>
      </w:r>
      <w:r w:rsidR="00B73C7D" w:rsidRPr="00884910">
        <w:rPr>
          <w:sz w:val="22"/>
          <w:szCs w:val="22"/>
          <w:shd w:val="clear" w:color="auto" w:fill="FFFFFF"/>
        </w:rPr>
        <w:t>COLLINS; BRAGA; BONATO, 1997</w:t>
      </w:r>
      <w:r w:rsidR="00B73C7D" w:rsidRPr="00884910">
        <w:rPr>
          <w:sz w:val="22"/>
          <w:szCs w:val="22"/>
        </w:rPr>
        <w:t xml:space="preserve">). </w:t>
      </w:r>
      <w:r w:rsidR="000B2089">
        <w:rPr>
          <w:sz w:val="22"/>
          <w:szCs w:val="22"/>
        </w:rPr>
        <w:t>Assim</w:t>
      </w:r>
      <w:r w:rsidR="00B73C7D" w:rsidRPr="00884910">
        <w:rPr>
          <w:sz w:val="22"/>
          <w:szCs w:val="22"/>
        </w:rPr>
        <w:t xml:space="preserve">, a </w:t>
      </w:r>
      <w:proofErr w:type="spellStart"/>
      <w:r w:rsidR="00B73C7D" w:rsidRPr="00884910">
        <w:rPr>
          <w:sz w:val="22"/>
          <w:szCs w:val="22"/>
        </w:rPr>
        <w:t>coeluição</w:t>
      </w:r>
      <w:proofErr w:type="spellEnd"/>
      <w:r w:rsidR="00B73C7D" w:rsidRPr="00884910">
        <w:rPr>
          <w:sz w:val="22"/>
          <w:szCs w:val="22"/>
        </w:rPr>
        <w:t xml:space="preserve"> não impede a utilização do método, somente </w:t>
      </w:r>
      <w:r w:rsidR="00CB336A">
        <w:rPr>
          <w:sz w:val="22"/>
          <w:szCs w:val="22"/>
        </w:rPr>
        <w:t>o uso</w:t>
      </w:r>
      <w:r w:rsidR="00B73C7D" w:rsidRPr="00884910">
        <w:rPr>
          <w:sz w:val="22"/>
          <w:szCs w:val="22"/>
        </w:rPr>
        <w:t xml:space="preserve"> do PI n</w:t>
      </w:r>
      <w:r w:rsidR="00CB336A">
        <w:rPr>
          <w:sz w:val="22"/>
          <w:szCs w:val="22"/>
        </w:rPr>
        <w:t>est</w:t>
      </w:r>
      <w:r w:rsidR="00B73C7D" w:rsidRPr="00884910">
        <w:rPr>
          <w:sz w:val="22"/>
          <w:szCs w:val="22"/>
        </w:rPr>
        <w:t xml:space="preserve">a análise específica. </w:t>
      </w:r>
      <w:r w:rsidR="00ED0F2F">
        <w:rPr>
          <w:sz w:val="22"/>
          <w:szCs w:val="22"/>
        </w:rPr>
        <w:t>D</w:t>
      </w:r>
      <w:r w:rsidR="00B73C7D" w:rsidRPr="00884910">
        <w:rPr>
          <w:sz w:val="22"/>
          <w:szCs w:val="22"/>
        </w:rPr>
        <w:t>os 14 compostos analisados, nenhum apresent</w:t>
      </w:r>
      <w:r w:rsidR="00CB336A">
        <w:rPr>
          <w:sz w:val="22"/>
          <w:szCs w:val="22"/>
        </w:rPr>
        <w:t>ou</w:t>
      </w:r>
      <w:r w:rsidR="00B73C7D" w:rsidRPr="00884910">
        <w:rPr>
          <w:sz w:val="22"/>
          <w:szCs w:val="22"/>
        </w:rPr>
        <w:t xml:space="preserve"> TR próximo dos analitos de interesse, tornado o método seletivo e específico. </w:t>
      </w:r>
      <w:r w:rsidR="00B815A2">
        <w:rPr>
          <w:sz w:val="22"/>
          <w:szCs w:val="22"/>
        </w:rPr>
        <w:t>A</w:t>
      </w:r>
      <w:r w:rsidR="00B73C7D" w:rsidRPr="00884910">
        <w:rPr>
          <w:sz w:val="22"/>
          <w:szCs w:val="22"/>
        </w:rPr>
        <w:t xml:space="preserve">pós constatar-se </w:t>
      </w:r>
      <w:r w:rsidR="00933332">
        <w:rPr>
          <w:sz w:val="22"/>
          <w:szCs w:val="22"/>
        </w:rPr>
        <w:t xml:space="preserve">contaminação </w:t>
      </w:r>
      <w:r w:rsidR="00B815A2">
        <w:rPr>
          <w:sz w:val="22"/>
          <w:szCs w:val="22"/>
        </w:rPr>
        <w:t xml:space="preserve">no </w:t>
      </w:r>
      <w:proofErr w:type="spellStart"/>
      <w:r w:rsidR="00B815A2" w:rsidRPr="00884910">
        <w:rPr>
          <w:i/>
          <w:sz w:val="22"/>
          <w:szCs w:val="22"/>
        </w:rPr>
        <w:t>carryover</w:t>
      </w:r>
      <w:proofErr w:type="spellEnd"/>
      <w:r w:rsidR="00B815A2">
        <w:rPr>
          <w:sz w:val="22"/>
          <w:szCs w:val="22"/>
        </w:rPr>
        <w:t xml:space="preserve"> </w:t>
      </w:r>
      <w:r w:rsidR="00ED0F2F">
        <w:rPr>
          <w:sz w:val="22"/>
          <w:szCs w:val="22"/>
        </w:rPr>
        <w:t>esta foi eliminada</w:t>
      </w:r>
      <w:r w:rsidR="00E06420">
        <w:rPr>
          <w:sz w:val="22"/>
          <w:szCs w:val="22"/>
        </w:rPr>
        <w:t xml:space="preserve"> </w:t>
      </w:r>
      <w:r w:rsidR="002A11FA">
        <w:rPr>
          <w:sz w:val="22"/>
          <w:szCs w:val="22"/>
        </w:rPr>
        <w:t>modifica</w:t>
      </w:r>
      <w:r w:rsidR="00ED0F2F">
        <w:rPr>
          <w:sz w:val="22"/>
          <w:szCs w:val="22"/>
        </w:rPr>
        <w:t>ndo</w:t>
      </w:r>
      <w:r w:rsidR="002A11FA">
        <w:rPr>
          <w:sz w:val="22"/>
          <w:szCs w:val="22"/>
        </w:rPr>
        <w:t xml:space="preserve"> </w:t>
      </w:r>
      <w:r w:rsidR="00B73C7D" w:rsidRPr="00884910">
        <w:rPr>
          <w:sz w:val="22"/>
          <w:szCs w:val="22"/>
        </w:rPr>
        <w:t xml:space="preserve">o método </w:t>
      </w:r>
      <w:r w:rsidR="002A11FA">
        <w:rPr>
          <w:sz w:val="22"/>
          <w:szCs w:val="22"/>
        </w:rPr>
        <w:t>de</w:t>
      </w:r>
      <w:r w:rsidR="00B73C7D" w:rsidRPr="00884910">
        <w:rPr>
          <w:sz w:val="22"/>
          <w:szCs w:val="22"/>
        </w:rPr>
        <w:t xml:space="preserve"> lavagem da seringa e agulha de injeção das amostras</w:t>
      </w:r>
      <w:r w:rsidR="00E06420">
        <w:rPr>
          <w:sz w:val="22"/>
          <w:szCs w:val="22"/>
        </w:rPr>
        <w:t>. O</w:t>
      </w:r>
      <w:r w:rsidR="002A11FA">
        <w:rPr>
          <w:sz w:val="22"/>
          <w:szCs w:val="22"/>
        </w:rPr>
        <w:t xml:space="preserve"> solvente </w:t>
      </w:r>
      <w:r w:rsidR="00E06420">
        <w:rPr>
          <w:sz w:val="22"/>
          <w:szCs w:val="22"/>
        </w:rPr>
        <w:t xml:space="preserve">foi alterado </w:t>
      </w:r>
      <w:r w:rsidR="002A11FA">
        <w:rPr>
          <w:sz w:val="22"/>
          <w:szCs w:val="22"/>
        </w:rPr>
        <w:t>para</w:t>
      </w:r>
      <w:r w:rsidR="00B73C7D" w:rsidRPr="00884910">
        <w:rPr>
          <w:sz w:val="22"/>
          <w:szCs w:val="22"/>
        </w:rPr>
        <w:t xml:space="preserve"> acetonitrila e </w:t>
      </w:r>
      <w:r w:rsidR="00E06420">
        <w:rPr>
          <w:sz w:val="22"/>
          <w:szCs w:val="22"/>
        </w:rPr>
        <w:t xml:space="preserve">o volume </w:t>
      </w:r>
      <w:r w:rsidR="004F4D0B">
        <w:rPr>
          <w:sz w:val="22"/>
          <w:szCs w:val="22"/>
        </w:rPr>
        <w:t>a</w:t>
      </w:r>
      <w:r w:rsidR="00E06420">
        <w:rPr>
          <w:sz w:val="22"/>
          <w:szCs w:val="22"/>
        </w:rPr>
        <w:t>u</w:t>
      </w:r>
      <w:r w:rsidR="004F4D0B">
        <w:rPr>
          <w:sz w:val="22"/>
          <w:szCs w:val="22"/>
        </w:rPr>
        <w:t xml:space="preserve">mentando para </w:t>
      </w:r>
      <w:r w:rsidR="00B73C7D" w:rsidRPr="00884910">
        <w:rPr>
          <w:sz w:val="22"/>
          <w:szCs w:val="22"/>
        </w:rPr>
        <w:t xml:space="preserve">5mL. </w:t>
      </w:r>
      <w:r w:rsidR="00B73C7D" w:rsidRPr="00884910">
        <w:rPr>
          <w:b/>
          <w:sz w:val="22"/>
          <w:szCs w:val="22"/>
        </w:rPr>
        <w:t>CONCLUSÃO:</w:t>
      </w:r>
      <w:r w:rsidR="00B73C7D" w:rsidRPr="00884910">
        <w:rPr>
          <w:sz w:val="22"/>
          <w:szCs w:val="22"/>
        </w:rPr>
        <w:t xml:space="preserve"> O método desenvolvido e validado para quantificação de COC e BE em CB demostrou linearidade na faixa de trabalho selecionada, boa precisão</w:t>
      </w:r>
      <w:r w:rsidR="00B34763">
        <w:rPr>
          <w:sz w:val="22"/>
          <w:szCs w:val="22"/>
        </w:rPr>
        <w:t xml:space="preserve"> e</w:t>
      </w:r>
      <w:r w:rsidR="00B73C7D" w:rsidRPr="00884910">
        <w:rPr>
          <w:sz w:val="22"/>
          <w:szCs w:val="22"/>
        </w:rPr>
        <w:t xml:space="preserve"> exatidão. Apresentou recuperação aceitável e boa sensibilidade e especificidade. </w:t>
      </w:r>
      <w:r w:rsidR="0020686C">
        <w:rPr>
          <w:sz w:val="22"/>
          <w:szCs w:val="22"/>
        </w:rPr>
        <w:t>M</w:t>
      </w:r>
      <w:r w:rsidR="009D3CE5">
        <w:rPr>
          <w:sz w:val="22"/>
          <w:szCs w:val="22"/>
        </w:rPr>
        <w:t xml:space="preserve">ostrou-se </w:t>
      </w:r>
      <w:r w:rsidR="0020686C">
        <w:rPr>
          <w:sz w:val="22"/>
          <w:szCs w:val="22"/>
        </w:rPr>
        <w:t xml:space="preserve">igualmente </w:t>
      </w:r>
      <w:r w:rsidR="009D3CE5">
        <w:rPr>
          <w:sz w:val="22"/>
          <w:szCs w:val="22"/>
        </w:rPr>
        <w:t xml:space="preserve">eficiente na quantificação de BE e COC </w:t>
      </w:r>
      <w:r w:rsidR="00995401">
        <w:rPr>
          <w:sz w:val="22"/>
          <w:szCs w:val="22"/>
        </w:rPr>
        <w:t>em</w:t>
      </w:r>
      <w:r w:rsidR="009D3CE5">
        <w:rPr>
          <w:sz w:val="22"/>
          <w:szCs w:val="22"/>
        </w:rPr>
        <w:t xml:space="preserve"> amostras provenientes de vítimas de morte violenta</w:t>
      </w:r>
      <w:r w:rsidR="0020686C">
        <w:rPr>
          <w:sz w:val="22"/>
          <w:szCs w:val="22"/>
        </w:rPr>
        <w:t>.</w:t>
      </w:r>
      <w:r w:rsidR="009D3CE5">
        <w:rPr>
          <w:sz w:val="22"/>
          <w:szCs w:val="22"/>
        </w:rPr>
        <w:t xml:space="preserve"> </w:t>
      </w:r>
      <w:r w:rsidR="00D01F20">
        <w:rPr>
          <w:sz w:val="22"/>
          <w:szCs w:val="22"/>
        </w:rPr>
        <w:t xml:space="preserve">O presente método demonstrou ser </w:t>
      </w:r>
      <w:r w:rsidR="00B73C7D" w:rsidRPr="00884910">
        <w:rPr>
          <w:sz w:val="22"/>
          <w:szCs w:val="22"/>
        </w:rPr>
        <w:t>uma importante ferramenta para o âmbito forense</w:t>
      </w:r>
      <w:r w:rsidR="00D01F20">
        <w:rPr>
          <w:sz w:val="22"/>
          <w:szCs w:val="22"/>
        </w:rPr>
        <w:t xml:space="preserve">. </w:t>
      </w:r>
      <w:r w:rsidR="002C6592">
        <w:rPr>
          <w:sz w:val="22"/>
          <w:szCs w:val="22"/>
        </w:rPr>
        <w:t xml:space="preserve">O seu emprego </w:t>
      </w:r>
      <w:r w:rsidR="002C6592" w:rsidRPr="00884910">
        <w:rPr>
          <w:sz w:val="22"/>
          <w:szCs w:val="22"/>
        </w:rPr>
        <w:t>viabiliza</w:t>
      </w:r>
      <w:r w:rsidR="002C6592">
        <w:rPr>
          <w:sz w:val="22"/>
          <w:szCs w:val="22"/>
        </w:rPr>
        <w:t xml:space="preserve"> o uso de uma amostra biológica não convencional, </w:t>
      </w:r>
      <w:r w:rsidR="002C6592" w:rsidRPr="00884910">
        <w:rPr>
          <w:sz w:val="22"/>
          <w:szCs w:val="22"/>
        </w:rPr>
        <w:t>muitas vezes</w:t>
      </w:r>
      <w:r w:rsidR="002C6592">
        <w:rPr>
          <w:sz w:val="22"/>
          <w:szCs w:val="22"/>
        </w:rPr>
        <w:t xml:space="preserve"> </w:t>
      </w:r>
      <w:r w:rsidR="002C6592" w:rsidRPr="00884910">
        <w:rPr>
          <w:sz w:val="22"/>
          <w:szCs w:val="22"/>
        </w:rPr>
        <w:t>a única</w:t>
      </w:r>
      <w:r w:rsidR="002C6592">
        <w:rPr>
          <w:sz w:val="22"/>
          <w:szCs w:val="22"/>
        </w:rPr>
        <w:t xml:space="preserve"> </w:t>
      </w:r>
      <w:r w:rsidR="002C6592" w:rsidRPr="00884910">
        <w:rPr>
          <w:sz w:val="22"/>
          <w:szCs w:val="22"/>
        </w:rPr>
        <w:t>matriz biológica disponíve</w:t>
      </w:r>
      <w:r w:rsidR="002C6592">
        <w:rPr>
          <w:sz w:val="22"/>
          <w:szCs w:val="22"/>
        </w:rPr>
        <w:t>l</w:t>
      </w:r>
      <w:r w:rsidR="002C6592" w:rsidRPr="00884910">
        <w:rPr>
          <w:sz w:val="22"/>
          <w:szCs w:val="22"/>
        </w:rPr>
        <w:t xml:space="preserve"> para análise</w:t>
      </w:r>
      <w:r w:rsidR="002C6592">
        <w:rPr>
          <w:sz w:val="22"/>
          <w:szCs w:val="22"/>
        </w:rPr>
        <w:t xml:space="preserve"> toxicológica forense</w:t>
      </w:r>
      <w:r w:rsidR="002C6592" w:rsidRPr="00884910">
        <w:rPr>
          <w:sz w:val="22"/>
          <w:szCs w:val="22"/>
        </w:rPr>
        <w:t xml:space="preserve">. </w:t>
      </w:r>
    </w:p>
    <w:p w14:paraId="6C18F315" w14:textId="77777777" w:rsidR="00884910" w:rsidRPr="00FC71F5" w:rsidRDefault="00884910" w:rsidP="004F4D0B">
      <w:pPr>
        <w:spacing w:line="240" w:lineRule="auto"/>
        <w:rPr>
          <w:sz w:val="22"/>
          <w:szCs w:val="22"/>
        </w:rPr>
      </w:pPr>
    </w:p>
    <w:p w14:paraId="4761A06C" w14:textId="733F9D4D" w:rsidR="00AC4154" w:rsidRPr="00624A46" w:rsidRDefault="00884910" w:rsidP="004F433B">
      <w:pPr>
        <w:pStyle w:val="Nivel1"/>
        <w:spacing w:line="240" w:lineRule="auto"/>
        <w:rPr>
          <w:shd w:val="clear" w:color="auto" w:fill="FFFFFF"/>
        </w:rPr>
      </w:pPr>
      <w:r w:rsidRPr="00FC71F5">
        <w:rPr>
          <w:sz w:val="20"/>
          <w:szCs w:val="22"/>
        </w:rPr>
        <w:t>REFERÊNCIAS BIBLIOGRÁFICAS</w:t>
      </w:r>
    </w:p>
    <w:p w14:paraId="20203711" w14:textId="77777777" w:rsidR="00537FA7" w:rsidRPr="00933332" w:rsidRDefault="00537FA7" w:rsidP="00C66B38">
      <w:pPr>
        <w:pStyle w:val="PargrafodaLista"/>
        <w:numPr>
          <w:ilvl w:val="0"/>
          <w:numId w:val="6"/>
        </w:numPr>
        <w:spacing w:after="20" w:line="240" w:lineRule="auto"/>
        <w:ind w:left="142" w:hanging="284"/>
        <w:rPr>
          <w:color w:val="222222"/>
          <w:sz w:val="20"/>
          <w:szCs w:val="20"/>
          <w:shd w:val="clear" w:color="auto" w:fill="FFFFFF"/>
        </w:rPr>
      </w:pPr>
      <w:r w:rsidRPr="00933332">
        <w:rPr>
          <w:color w:val="222222"/>
          <w:sz w:val="20"/>
          <w:szCs w:val="20"/>
          <w:shd w:val="clear" w:color="auto" w:fill="FFFFFF"/>
        </w:rPr>
        <w:t>(</w:t>
      </w:r>
      <w:r w:rsidRPr="00933332">
        <w:rPr>
          <w:color w:val="222222"/>
          <w:sz w:val="20"/>
          <w:szCs w:val="20"/>
          <w:shd w:val="clear" w:color="auto" w:fill="FFFFFF"/>
          <w:lang w:val="en-US"/>
        </w:rPr>
        <w:t>UNODC) United Nations Office on Drugs and Crime.</w:t>
      </w:r>
      <w:r w:rsidRPr="00933332">
        <w:rPr>
          <w:rStyle w:val="apple-converted-space"/>
          <w:color w:val="222222"/>
          <w:sz w:val="20"/>
          <w:szCs w:val="20"/>
          <w:shd w:val="clear" w:color="auto" w:fill="FFFFFF"/>
          <w:lang w:val="en-US"/>
        </w:rPr>
        <w:t> </w:t>
      </w:r>
      <w:r w:rsidRPr="00933332">
        <w:rPr>
          <w:rStyle w:val="Forte"/>
          <w:color w:val="222222"/>
          <w:sz w:val="20"/>
          <w:szCs w:val="20"/>
          <w:shd w:val="clear" w:color="auto" w:fill="FFFFFF"/>
          <w:lang w:val="en-US"/>
        </w:rPr>
        <w:t>Guidance for theValidationofAnalyticalMethodologyandCalibrationofEquipmentused for Testing of Illicit Drugs in Seized Materials and Biological Specimens.</w:t>
      </w:r>
      <w:r w:rsidRPr="00933332">
        <w:rPr>
          <w:rStyle w:val="apple-converted-space"/>
          <w:b/>
          <w:bCs/>
          <w:color w:val="222222"/>
          <w:sz w:val="20"/>
          <w:szCs w:val="20"/>
          <w:shd w:val="clear" w:color="auto" w:fill="FFFFFF"/>
          <w:lang w:val="en-US"/>
        </w:rPr>
        <w:t> </w:t>
      </w:r>
      <w:r w:rsidRPr="00933332">
        <w:rPr>
          <w:color w:val="222222"/>
          <w:sz w:val="20"/>
          <w:szCs w:val="20"/>
          <w:shd w:val="clear" w:color="auto" w:fill="FFFFFF"/>
        </w:rPr>
        <w:t xml:space="preserve">Viena: United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Nation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>, 2009. 67 p.</w:t>
      </w:r>
    </w:p>
    <w:p w14:paraId="0EED3A5B" w14:textId="77777777" w:rsidR="00537FA7" w:rsidRPr="00933332" w:rsidRDefault="00537FA7" w:rsidP="00C66B38">
      <w:pPr>
        <w:pStyle w:val="PargrafodaLista"/>
        <w:numPr>
          <w:ilvl w:val="0"/>
          <w:numId w:val="6"/>
        </w:numPr>
        <w:spacing w:after="20" w:line="240" w:lineRule="auto"/>
        <w:ind w:left="142" w:hanging="284"/>
        <w:rPr>
          <w:color w:val="222222"/>
          <w:sz w:val="20"/>
          <w:szCs w:val="20"/>
          <w:shd w:val="clear" w:color="auto" w:fill="FFFFFF"/>
        </w:rPr>
      </w:pPr>
      <w:r w:rsidRPr="00933332">
        <w:rPr>
          <w:rStyle w:val="Forte"/>
          <w:color w:val="222222"/>
          <w:sz w:val="20"/>
          <w:szCs w:val="20"/>
          <w:shd w:val="clear" w:color="auto" w:fill="FFFFFF"/>
        </w:rPr>
        <w:t>ANÁLISE INSTRUMENTAL CROMATOGRAFIA LÍQUIDA DE ALTA RESOLUÇÃO.</w:t>
      </w:r>
      <w:r w:rsidRPr="00933332">
        <w:rPr>
          <w:rStyle w:val="apple-converted-space"/>
          <w:b/>
          <w:bCs/>
          <w:color w:val="222222"/>
          <w:sz w:val="20"/>
          <w:szCs w:val="20"/>
          <w:shd w:val="clear" w:color="auto" w:fill="FFFFFF"/>
        </w:rPr>
        <w:t> </w:t>
      </w:r>
      <w:r w:rsidRPr="00933332">
        <w:rPr>
          <w:color w:val="222222"/>
          <w:sz w:val="20"/>
          <w:szCs w:val="20"/>
          <w:shd w:val="clear" w:color="auto" w:fill="FFFFFF"/>
        </w:rPr>
        <w:t xml:space="preserve">Rio de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Janeiro:Cefet-quÍmica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>, 2000. 29 p. Disponível em: &lt;http://www.ifrj.edu.br/webfm_send/546&gt;. Acesso em: 09 maio 2015.</w:t>
      </w:r>
    </w:p>
    <w:p w14:paraId="3DE46ADC" w14:textId="77777777" w:rsidR="00537FA7" w:rsidRPr="00933332" w:rsidRDefault="00537FA7" w:rsidP="00C66B38">
      <w:pPr>
        <w:pStyle w:val="PargrafodaLista"/>
        <w:numPr>
          <w:ilvl w:val="0"/>
          <w:numId w:val="6"/>
        </w:numPr>
        <w:spacing w:after="20" w:line="240" w:lineRule="auto"/>
        <w:ind w:left="142" w:hanging="284"/>
        <w:rPr>
          <w:color w:val="222222"/>
          <w:sz w:val="20"/>
          <w:szCs w:val="20"/>
          <w:shd w:val="clear" w:color="auto" w:fill="FFFFFF"/>
        </w:rPr>
      </w:pPr>
      <w:r w:rsidRPr="00933332">
        <w:rPr>
          <w:color w:val="222222"/>
          <w:sz w:val="20"/>
          <w:szCs w:val="20"/>
          <w:shd w:val="clear" w:color="auto" w:fill="FFFFFF"/>
        </w:rPr>
        <w:t xml:space="preserve">BARROSO, M. et al.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Development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validation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of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an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analytical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method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for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the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simultaneous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determination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of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cocaine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and its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main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metabolite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benzoylecgonine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, in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human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hair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by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gas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chromatography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>/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mass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spectrometry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>.</w:t>
      </w:r>
      <w:r w:rsidRPr="00933332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933332">
        <w:rPr>
          <w:rStyle w:val="Forte"/>
          <w:color w:val="222222"/>
          <w:sz w:val="20"/>
          <w:szCs w:val="20"/>
          <w:shd w:val="clear" w:color="auto" w:fill="FFFFFF"/>
        </w:rPr>
        <w:t>Rapid</w:t>
      </w:r>
      <w:proofErr w:type="spellEnd"/>
      <w:r w:rsidRPr="00933332">
        <w:rPr>
          <w:rStyle w:val="Forte"/>
          <w:color w:val="222222"/>
          <w:sz w:val="20"/>
          <w:szCs w:val="20"/>
          <w:shd w:val="clear" w:color="auto" w:fill="FFFFFF"/>
        </w:rPr>
        <w:t xml:space="preserve"> Communications In Mass </w:t>
      </w:r>
      <w:proofErr w:type="spellStart"/>
      <w:r w:rsidRPr="00933332">
        <w:rPr>
          <w:rStyle w:val="Forte"/>
          <w:color w:val="222222"/>
          <w:sz w:val="20"/>
          <w:szCs w:val="20"/>
          <w:shd w:val="clear" w:color="auto" w:fill="FFFFFF"/>
        </w:rPr>
        <w:t>Spectrometry</w:t>
      </w:r>
      <w:proofErr w:type="spellEnd"/>
      <w:r w:rsidRPr="00933332">
        <w:rPr>
          <w:rStyle w:val="Forte"/>
          <w:color w:val="222222"/>
          <w:sz w:val="20"/>
          <w:szCs w:val="20"/>
          <w:shd w:val="clear" w:color="auto" w:fill="FFFFFF"/>
        </w:rPr>
        <w:t>,</w:t>
      </w:r>
      <w:r w:rsidRPr="00933332">
        <w:rPr>
          <w:rStyle w:val="apple-converted-space"/>
          <w:b/>
          <w:bCs/>
          <w:color w:val="222222"/>
          <w:sz w:val="20"/>
          <w:szCs w:val="20"/>
          <w:shd w:val="clear" w:color="auto" w:fill="FFFFFF"/>
        </w:rPr>
        <w:t> </w:t>
      </w:r>
      <w:r w:rsidRPr="00933332">
        <w:rPr>
          <w:color w:val="222222"/>
          <w:sz w:val="20"/>
          <w:szCs w:val="20"/>
          <w:shd w:val="clear" w:color="auto" w:fill="FFFFFF"/>
        </w:rPr>
        <w:t>[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s.l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.], v. 22, n. 20, p.3320-3326, 30 out. 2008.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Wiley-Blackwell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. </w:t>
      </w:r>
      <w:hyperlink r:id="rId9" w:history="1">
        <w:r w:rsidRPr="00933332">
          <w:rPr>
            <w:rStyle w:val="Hyperlink"/>
            <w:sz w:val="20"/>
            <w:szCs w:val="20"/>
            <w:shd w:val="clear" w:color="auto" w:fill="FFFFFF"/>
          </w:rPr>
          <w:t>http://dx.doi.org/10.1002/rcm.3738</w:t>
        </w:r>
      </w:hyperlink>
      <w:r w:rsidRPr="00933332">
        <w:rPr>
          <w:color w:val="222222"/>
          <w:sz w:val="20"/>
          <w:szCs w:val="20"/>
          <w:shd w:val="clear" w:color="auto" w:fill="FFFFFF"/>
        </w:rPr>
        <w:t>.</w:t>
      </w:r>
    </w:p>
    <w:p w14:paraId="7EE43D6E" w14:textId="77777777" w:rsidR="00537FA7" w:rsidRPr="00933332" w:rsidRDefault="00537FA7" w:rsidP="00C66B38">
      <w:pPr>
        <w:pStyle w:val="PargrafodaLista"/>
        <w:numPr>
          <w:ilvl w:val="0"/>
          <w:numId w:val="6"/>
        </w:numPr>
        <w:shd w:val="clear" w:color="auto" w:fill="FFFFFF"/>
        <w:spacing w:after="20" w:line="240" w:lineRule="auto"/>
        <w:ind w:left="142" w:hanging="284"/>
        <w:rPr>
          <w:sz w:val="20"/>
          <w:szCs w:val="20"/>
          <w:shd w:val="clear" w:color="auto" w:fill="FFFFFF"/>
        </w:rPr>
      </w:pPr>
      <w:r w:rsidRPr="00933332">
        <w:rPr>
          <w:sz w:val="20"/>
          <w:szCs w:val="20"/>
          <w:shd w:val="clear" w:color="auto" w:fill="FFFFFF"/>
        </w:rPr>
        <w:t xml:space="preserve">COLLINS, Carol H.; BRAGA, Gilberto L.; BONATO, </w:t>
      </w:r>
      <w:proofErr w:type="spellStart"/>
      <w:r w:rsidRPr="00933332">
        <w:rPr>
          <w:sz w:val="20"/>
          <w:szCs w:val="20"/>
          <w:shd w:val="clear" w:color="auto" w:fill="FFFFFF"/>
        </w:rPr>
        <w:t>Pierina</w:t>
      </w:r>
      <w:proofErr w:type="spellEnd"/>
      <w:r w:rsidRPr="00933332">
        <w:rPr>
          <w:sz w:val="20"/>
          <w:szCs w:val="20"/>
          <w:shd w:val="clear" w:color="auto" w:fill="FFFFFF"/>
        </w:rPr>
        <w:t xml:space="preserve"> S. </w:t>
      </w:r>
      <w:r w:rsidRPr="00933332">
        <w:rPr>
          <w:rStyle w:val="Forte"/>
          <w:sz w:val="20"/>
          <w:szCs w:val="20"/>
          <w:shd w:val="clear" w:color="auto" w:fill="FFFFFF"/>
        </w:rPr>
        <w:t>Introdução a Métodos Cromatográficos. </w:t>
      </w:r>
      <w:r w:rsidRPr="00933332">
        <w:rPr>
          <w:sz w:val="20"/>
          <w:szCs w:val="20"/>
          <w:shd w:val="clear" w:color="auto" w:fill="FFFFFF"/>
        </w:rPr>
        <w:t>Campinas: Unicamp, 1997.</w:t>
      </w:r>
    </w:p>
    <w:p w14:paraId="1515980E" w14:textId="77777777" w:rsidR="00537FA7" w:rsidRPr="00933332" w:rsidRDefault="00537FA7" w:rsidP="00C66B38">
      <w:pPr>
        <w:pStyle w:val="PargrafodaLista"/>
        <w:numPr>
          <w:ilvl w:val="0"/>
          <w:numId w:val="6"/>
        </w:numPr>
        <w:spacing w:after="20" w:line="240" w:lineRule="auto"/>
        <w:ind w:left="142" w:hanging="284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lastRenderedPageBreak/>
        <w:t xml:space="preserve">FERIGOLO, </w:t>
      </w:r>
      <w:r w:rsidRPr="00933332">
        <w:rPr>
          <w:color w:val="222222"/>
          <w:sz w:val="20"/>
          <w:szCs w:val="20"/>
          <w:shd w:val="clear" w:color="auto" w:fill="FFFFFF"/>
        </w:rPr>
        <w:t>Maristela; SIGNOR, Luciana. </w:t>
      </w:r>
      <w:r w:rsidRPr="00933332">
        <w:rPr>
          <w:rStyle w:val="Forte"/>
          <w:color w:val="222222"/>
          <w:sz w:val="20"/>
          <w:szCs w:val="20"/>
          <w:shd w:val="clear" w:color="auto" w:fill="FFFFFF"/>
        </w:rPr>
        <w:t>Cocaína. </w:t>
      </w:r>
      <w:r w:rsidRPr="00933332">
        <w:rPr>
          <w:color w:val="222222"/>
          <w:sz w:val="20"/>
          <w:szCs w:val="20"/>
          <w:shd w:val="clear" w:color="auto" w:fill="FFFFFF"/>
        </w:rPr>
        <w:t>2007. Disponível em:&lt;http://www.ibb.unesp.br/Home/UnidadesAuxiliares/CentrodeAssistenciaToxicologica-CEATOX/cocaina.pdf&gt;. Acesso em: 15 jul. 2017.</w:t>
      </w:r>
    </w:p>
    <w:p w14:paraId="7877048F" w14:textId="77777777" w:rsidR="00537FA7" w:rsidRPr="00933332" w:rsidRDefault="00537FA7" w:rsidP="00C66B38">
      <w:pPr>
        <w:pStyle w:val="PargrafodaLista"/>
        <w:numPr>
          <w:ilvl w:val="0"/>
          <w:numId w:val="6"/>
        </w:numPr>
        <w:shd w:val="clear" w:color="auto" w:fill="FFFFFF"/>
        <w:spacing w:after="20" w:line="240" w:lineRule="auto"/>
        <w:ind w:left="142" w:hanging="284"/>
        <w:rPr>
          <w:sz w:val="20"/>
          <w:szCs w:val="20"/>
          <w:shd w:val="clear" w:color="auto" w:fill="FFFFFF"/>
        </w:rPr>
      </w:pPr>
      <w:r w:rsidRPr="00933332">
        <w:rPr>
          <w:sz w:val="20"/>
          <w:szCs w:val="20"/>
          <w:shd w:val="clear" w:color="auto" w:fill="FFFFFF"/>
        </w:rPr>
        <w:t>FERREIRA, Pedro Eugênio M; MARTINI, Rodrigo K. Cocaína: lendas, história e abuso. </w:t>
      </w:r>
      <w:r w:rsidRPr="00933332">
        <w:rPr>
          <w:rStyle w:val="Forte"/>
          <w:sz w:val="20"/>
          <w:szCs w:val="20"/>
          <w:shd w:val="clear" w:color="auto" w:fill="FFFFFF"/>
        </w:rPr>
        <w:t>Revista Brasileira de Psiquiatria, </w:t>
      </w:r>
      <w:r w:rsidRPr="00933332">
        <w:rPr>
          <w:sz w:val="20"/>
          <w:szCs w:val="20"/>
          <w:shd w:val="clear" w:color="auto" w:fill="FFFFFF"/>
        </w:rPr>
        <w:t>Porto Alegre, v. 2, n. 23, p.96-99, jan. 2001.</w:t>
      </w:r>
    </w:p>
    <w:p w14:paraId="08F6D9FD" w14:textId="77777777" w:rsidR="00537FA7" w:rsidRPr="00933332" w:rsidRDefault="00537FA7" w:rsidP="00C66B38">
      <w:pPr>
        <w:pStyle w:val="PargrafodaLista"/>
        <w:numPr>
          <w:ilvl w:val="0"/>
          <w:numId w:val="6"/>
        </w:numPr>
        <w:spacing w:after="20" w:line="240" w:lineRule="auto"/>
        <w:ind w:left="142" w:hanging="284"/>
        <w:rPr>
          <w:color w:val="222222"/>
          <w:sz w:val="20"/>
          <w:szCs w:val="20"/>
          <w:shd w:val="clear" w:color="auto" w:fill="FFFFFF"/>
        </w:rPr>
      </w:pPr>
      <w:r w:rsidRPr="00933332">
        <w:rPr>
          <w:color w:val="222222"/>
          <w:sz w:val="20"/>
          <w:szCs w:val="20"/>
          <w:shd w:val="clear" w:color="auto" w:fill="FFFFFF"/>
        </w:rPr>
        <w:t>GORDO, José Miguel de Oliveira. </w:t>
      </w:r>
      <w:r w:rsidRPr="00933332">
        <w:rPr>
          <w:rStyle w:val="Forte"/>
          <w:color w:val="222222"/>
          <w:sz w:val="20"/>
          <w:szCs w:val="20"/>
          <w:shd w:val="clear" w:color="auto" w:fill="FFFFFF"/>
        </w:rPr>
        <w:t>O cabelo como amostra biológica em toxicologia forense: colheita, análise e áreas de aplicação. </w:t>
      </w:r>
      <w:r w:rsidRPr="00933332">
        <w:rPr>
          <w:color w:val="222222"/>
          <w:sz w:val="20"/>
          <w:szCs w:val="20"/>
          <w:shd w:val="clear" w:color="auto" w:fill="FFFFFF"/>
        </w:rPr>
        <w:t>2013. 87 f. Dissertação (Mestrado)-Curso de Ciências Farmacêuticas, Universidade Fernando Pessoa, Porto, 2013.</w:t>
      </w:r>
    </w:p>
    <w:p w14:paraId="011571F1" w14:textId="77777777" w:rsidR="00537FA7" w:rsidRPr="00933332" w:rsidRDefault="00537FA7" w:rsidP="00C66B38">
      <w:pPr>
        <w:pStyle w:val="PargrafodaLista"/>
        <w:numPr>
          <w:ilvl w:val="0"/>
          <w:numId w:val="6"/>
        </w:numPr>
        <w:spacing w:after="20" w:line="240" w:lineRule="auto"/>
        <w:ind w:left="142" w:hanging="284"/>
        <w:rPr>
          <w:color w:val="222222"/>
          <w:sz w:val="20"/>
          <w:szCs w:val="20"/>
          <w:shd w:val="clear" w:color="auto" w:fill="FFFFFF"/>
        </w:rPr>
      </w:pPr>
      <w:r w:rsidRPr="00933332">
        <w:rPr>
          <w:color w:val="222222"/>
          <w:sz w:val="20"/>
          <w:szCs w:val="20"/>
          <w:shd w:val="clear" w:color="auto" w:fill="FFFFFF"/>
        </w:rPr>
        <w:t xml:space="preserve">HERNÁNDEZ-BORGES, Javier et al.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Sample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treatments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prior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to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capillary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electrophoresis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>–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mass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spectrometry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>.</w:t>
      </w:r>
      <w:r w:rsidRPr="00933332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proofErr w:type="spellStart"/>
      <w:r w:rsidRPr="00933332">
        <w:rPr>
          <w:rStyle w:val="Forte"/>
          <w:color w:val="222222"/>
          <w:sz w:val="20"/>
          <w:szCs w:val="20"/>
          <w:shd w:val="clear" w:color="auto" w:fill="FFFFFF"/>
        </w:rPr>
        <w:t>Journal</w:t>
      </w:r>
      <w:proofErr w:type="spellEnd"/>
      <w:r w:rsidRPr="00933332">
        <w:rPr>
          <w:rStyle w:val="Forte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rStyle w:val="Forte"/>
          <w:color w:val="222222"/>
          <w:sz w:val="20"/>
          <w:szCs w:val="20"/>
          <w:shd w:val="clear" w:color="auto" w:fill="FFFFFF"/>
        </w:rPr>
        <w:t>Of</w:t>
      </w:r>
      <w:proofErr w:type="spellEnd"/>
      <w:r w:rsidRPr="00933332">
        <w:rPr>
          <w:rStyle w:val="Forte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rStyle w:val="Forte"/>
          <w:color w:val="222222"/>
          <w:sz w:val="20"/>
          <w:szCs w:val="20"/>
          <w:shd w:val="clear" w:color="auto" w:fill="FFFFFF"/>
        </w:rPr>
        <w:t>Chromatography</w:t>
      </w:r>
      <w:proofErr w:type="spellEnd"/>
      <w:r w:rsidRPr="00933332">
        <w:rPr>
          <w:rStyle w:val="Forte"/>
          <w:color w:val="222222"/>
          <w:sz w:val="20"/>
          <w:szCs w:val="20"/>
          <w:shd w:val="clear" w:color="auto" w:fill="FFFFFF"/>
        </w:rPr>
        <w:t xml:space="preserve"> A,</w:t>
      </w:r>
      <w:r w:rsidRPr="00933332">
        <w:rPr>
          <w:rStyle w:val="apple-converted-space"/>
          <w:b/>
          <w:bCs/>
          <w:color w:val="222222"/>
          <w:sz w:val="20"/>
          <w:szCs w:val="20"/>
          <w:shd w:val="clear" w:color="auto" w:fill="FFFFFF"/>
        </w:rPr>
        <w:t> </w:t>
      </w:r>
      <w:r w:rsidRPr="00933332">
        <w:rPr>
          <w:color w:val="222222"/>
          <w:sz w:val="20"/>
          <w:szCs w:val="20"/>
          <w:shd w:val="clear" w:color="auto" w:fill="FFFFFF"/>
        </w:rPr>
        <w:t>[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s.l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.], v. 1153, n. 1-2, p.214-226, jun. 2007. </w:t>
      </w:r>
      <w:proofErr w:type="spellStart"/>
      <w:r w:rsidRPr="00933332">
        <w:rPr>
          <w:color w:val="222222"/>
          <w:sz w:val="20"/>
          <w:szCs w:val="20"/>
          <w:shd w:val="clear" w:color="auto" w:fill="FFFFFF"/>
        </w:rPr>
        <w:t>Elsevier</w:t>
      </w:r>
      <w:proofErr w:type="spellEnd"/>
      <w:r w:rsidRPr="00933332">
        <w:rPr>
          <w:color w:val="222222"/>
          <w:sz w:val="20"/>
          <w:szCs w:val="20"/>
          <w:shd w:val="clear" w:color="auto" w:fill="FFFFFF"/>
        </w:rPr>
        <w:t xml:space="preserve"> BV. </w:t>
      </w:r>
      <w:hyperlink r:id="rId10" w:history="1">
        <w:r w:rsidRPr="00933332">
          <w:rPr>
            <w:rStyle w:val="Hyperlink"/>
            <w:sz w:val="20"/>
            <w:szCs w:val="20"/>
            <w:shd w:val="clear" w:color="auto" w:fill="FFFFFF"/>
          </w:rPr>
          <w:t>http://dx.doi.org/10.1016/j.chroma.2006.10.070</w:t>
        </w:r>
      </w:hyperlink>
      <w:r w:rsidRPr="00933332">
        <w:rPr>
          <w:color w:val="222222"/>
          <w:sz w:val="20"/>
          <w:szCs w:val="20"/>
          <w:shd w:val="clear" w:color="auto" w:fill="FFFFFF"/>
        </w:rPr>
        <w:t>.</w:t>
      </w:r>
    </w:p>
    <w:p w14:paraId="2EC0D26A" w14:textId="77777777" w:rsidR="00537FA7" w:rsidRPr="00933332" w:rsidRDefault="00537FA7" w:rsidP="00C66B38">
      <w:pPr>
        <w:pStyle w:val="PargrafodaLista"/>
        <w:numPr>
          <w:ilvl w:val="0"/>
          <w:numId w:val="6"/>
        </w:numPr>
        <w:shd w:val="clear" w:color="auto" w:fill="FFFFFF"/>
        <w:spacing w:after="20" w:line="240" w:lineRule="auto"/>
        <w:ind w:left="142" w:hanging="284"/>
        <w:rPr>
          <w:sz w:val="20"/>
          <w:szCs w:val="20"/>
          <w:shd w:val="clear" w:color="auto" w:fill="FFFFFF"/>
        </w:rPr>
      </w:pPr>
      <w:r w:rsidRPr="00933332">
        <w:rPr>
          <w:sz w:val="20"/>
          <w:szCs w:val="20"/>
          <w:shd w:val="clear" w:color="auto" w:fill="FFFFFF"/>
        </w:rPr>
        <w:t xml:space="preserve">JURADO, C. et al. </w:t>
      </w:r>
      <w:proofErr w:type="spellStart"/>
      <w:r w:rsidRPr="00933332">
        <w:rPr>
          <w:sz w:val="20"/>
          <w:szCs w:val="20"/>
          <w:shd w:val="clear" w:color="auto" w:fill="FFFFFF"/>
        </w:rPr>
        <w:t>Influence</w:t>
      </w:r>
      <w:proofErr w:type="spellEnd"/>
      <w:r w:rsidRPr="0093333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sz w:val="20"/>
          <w:szCs w:val="20"/>
          <w:shd w:val="clear" w:color="auto" w:fill="FFFFFF"/>
        </w:rPr>
        <w:t>of</w:t>
      </w:r>
      <w:proofErr w:type="spellEnd"/>
      <w:r w:rsidRPr="0093333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sz w:val="20"/>
          <w:szCs w:val="20"/>
          <w:shd w:val="clear" w:color="auto" w:fill="FFFFFF"/>
        </w:rPr>
        <w:t>the</w:t>
      </w:r>
      <w:proofErr w:type="spellEnd"/>
      <w:r w:rsidRPr="0093333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sz w:val="20"/>
          <w:szCs w:val="20"/>
          <w:shd w:val="clear" w:color="auto" w:fill="FFFFFF"/>
        </w:rPr>
        <w:t>cosmetic</w:t>
      </w:r>
      <w:proofErr w:type="spellEnd"/>
      <w:r w:rsidRPr="0093333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sz w:val="20"/>
          <w:szCs w:val="20"/>
          <w:shd w:val="clear" w:color="auto" w:fill="FFFFFF"/>
        </w:rPr>
        <w:t>treatment</w:t>
      </w:r>
      <w:proofErr w:type="spellEnd"/>
      <w:r w:rsidRPr="0093333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sz w:val="20"/>
          <w:szCs w:val="20"/>
          <w:shd w:val="clear" w:color="auto" w:fill="FFFFFF"/>
        </w:rPr>
        <w:t>of</w:t>
      </w:r>
      <w:proofErr w:type="spellEnd"/>
      <w:r w:rsidRPr="0093333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sz w:val="20"/>
          <w:szCs w:val="20"/>
          <w:shd w:val="clear" w:color="auto" w:fill="FFFFFF"/>
        </w:rPr>
        <w:t>hair</w:t>
      </w:r>
      <w:proofErr w:type="spellEnd"/>
      <w:r w:rsidRPr="0093333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sz w:val="20"/>
          <w:szCs w:val="20"/>
          <w:shd w:val="clear" w:color="auto" w:fill="FFFFFF"/>
        </w:rPr>
        <w:t>on</w:t>
      </w:r>
      <w:proofErr w:type="spellEnd"/>
      <w:r w:rsidRPr="0093333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sz w:val="20"/>
          <w:szCs w:val="20"/>
          <w:shd w:val="clear" w:color="auto" w:fill="FFFFFF"/>
        </w:rPr>
        <w:t>drug</w:t>
      </w:r>
      <w:proofErr w:type="spellEnd"/>
      <w:r w:rsidRPr="00933332">
        <w:rPr>
          <w:sz w:val="20"/>
          <w:szCs w:val="20"/>
          <w:shd w:val="clear" w:color="auto" w:fill="FFFFFF"/>
        </w:rPr>
        <w:t xml:space="preserve"> </w:t>
      </w:r>
      <w:proofErr w:type="spellStart"/>
      <w:r w:rsidRPr="00933332">
        <w:rPr>
          <w:sz w:val="20"/>
          <w:szCs w:val="20"/>
          <w:shd w:val="clear" w:color="auto" w:fill="FFFFFF"/>
        </w:rPr>
        <w:t>testing</w:t>
      </w:r>
      <w:proofErr w:type="spellEnd"/>
      <w:r w:rsidRPr="00933332">
        <w:rPr>
          <w:sz w:val="20"/>
          <w:szCs w:val="20"/>
          <w:shd w:val="clear" w:color="auto" w:fill="FFFFFF"/>
        </w:rPr>
        <w:t>. </w:t>
      </w:r>
      <w:proofErr w:type="spellStart"/>
      <w:r w:rsidRPr="00933332">
        <w:rPr>
          <w:rStyle w:val="Forte"/>
          <w:sz w:val="20"/>
          <w:szCs w:val="20"/>
          <w:shd w:val="clear" w:color="auto" w:fill="FFFFFF"/>
        </w:rPr>
        <w:t>International</w:t>
      </w:r>
      <w:proofErr w:type="spellEnd"/>
      <w:r w:rsidRPr="00933332">
        <w:rPr>
          <w:rStyle w:val="Forte"/>
          <w:sz w:val="20"/>
          <w:szCs w:val="20"/>
          <w:shd w:val="clear" w:color="auto" w:fill="FFFFFF"/>
        </w:rPr>
        <w:t xml:space="preserve"> Jornal </w:t>
      </w:r>
      <w:proofErr w:type="spellStart"/>
      <w:r w:rsidRPr="00933332">
        <w:rPr>
          <w:rStyle w:val="Forte"/>
          <w:sz w:val="20"/>
          <w:szCs w:val="20"/>
          <w:shd w:val="clear" w:color="auto" w:fill="FFFFFF"/>
        </w:rPr>
        <w:t>Of</w:t>
      </w:r>
      <w:proofErr w:type="spellEnd"/>
      <w:r w:rsidRPr="00933332">
        <w:rPr>
          <w:rStyle w:val="Forte"/>
          <w:sz w:val="20"/>
          <w:szCs w:val="20"/>
          <w:shd w:val="clear" w:color="auto" w:fill="FFFFFF"/>
        </w:rPr>
        <w:t xml:space="preserve"> Legal Medicine, </w:t>
      </w:r>
      <w:r w:rsidRPr="00933332">
        <w:rPr>
          <w:sz w:val="20"/>
          <w:szCs w:val="20"/>
          <w:shd w:val="clear" w:color="auto" w:fill="FFFFFF"/>
        </w:rPr>
        <w:t>Sevilha, v. 1, n. 110, p.159-163, jan. 1997.</w:t>
      </w:r>
    </w:p>
    <w:p w14:paraId="11745531" w14:textId="77777777" w:rsidR="002E3BB0" w:rsidRPr="00501D87" w:rsidRDefault="002E3BB0" w:rsidP="002E3BB0">
      <w:pPr>
        <w:spacing w:after="120" w:line="240" w:lineRule="auto"/>
        <w:rPr>
          <w:color w:val="222222"/>
          <w:shd w:val="clear" w:color="auto" w:fill="FFFFFF"/>
        </w:rPr>
      </w:pPr>
    </w:p>
    <w:p w14:paraId="7A7DEF88" w14:textId="4C5B3834" w:rsidR="002E3BB0" w:rsidRPr="00624A46" w:rsidRDefault="002E3BB0" w:rsidP="004F4D0B">
      <w:pPr>
        <w:shd w:val="clear" w:color="auto" w:fill="FFFFFF"/>
        <w:spacing w:line="240" w:lineRule="auto"/>
        <w:rPr>
          <w:sz w:val="20"/>
          <w:szCs w:val="20"/>
          <w:shd w:val="clear" w:color="auto" w:fill="FFFFFF"/>
        </w:rPr>
      </w:pPr>
    </w:p>
    <w:p w14:paraId="689640BF" w14:textId="4F3560F0" w:rsidR="00773B16" w:rsidRPr="00803DE7" w:rsidRDefault="00773B16" w:rsidP="00803DE7">
      <w:pPr>
        <w:spacing w:line="240" w:lineRule="auto"/>
        <w:ind w:left="851"/>
        <w:rPr>
          <w:sz w:val="22"/>
          <w:szCs w:val="22"/>
        </w:rPr>
      </w:pPr>
    </w:p>
    <w:p w14:paraId="6E6B6B26" w14:textId="77777777" w:rsidR="00773B16" w:rsidRDefault="00773B16" w:rsidP="00773B16">
      <w:pPr>
        <w:spacing w:line="240" w:lineRule="auto"/>
        <w:ind w:firstLine="851"/>
      </w:pPr>
    </w:p>
    <w:p w14:paraId="4CEA2DF3" w14:textId="3E961C8A" w:rsidR="001D2633" w:rsidRPr="00BD2918" w:rsidRDefault="00773B16" w:rsidP="00803DE7">
      <w:pPr>
        <w:spacing w:line="240" w:lineRule="auto"/>
        <w:ind w:firstLine="851"/>
        <w:rPr>
          <w:sz w:val="20"/>
          <w:szCs w:val="22"/>
        </w:rPr>
      </w:pPr>
      <w:r w:rsidRPr="00624A46">
        <w:t xml:space="preserve"> </w:t>
      </w:r>
    </w:p>
    <w:sectPr w:rsidR="001D2633" w:rsidRPr="00BD2918" w:rsidSect="003037F9">
      <w:headerReference w:type="default" r:id="rId11"/>
      <w:footerReference w:type="default" r:id="rId12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3E6CE" w14:textId="77777777" w:rsidR="004F1BFC" w:rsidRDefault="004F1BFC" w:rsidP="003752F7">
      <w:pPr>
        <w:spacing w:line="240" w:lineRule="auto"/>
      </w:pPr>
      <w:r>
        <w:separator/>
      </w:r>
    </w:p>
  </w:endnote>
  <w:endnote w:type="continuationSeparator" w:id="0">
    <w:p w14:paraId="69697837" w14:textId="77777777" w:rsidR="004F1BFC" w:rsidRDefault="004F1BFC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B0AAA9" w14:textId="77777777"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287C07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14:paraId="3F8FE532" w14:textId="77777777"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ADF66" w14:textId="77777777" w:rsidR="004F1BFC" w:rsidRDefault="004F1BFC" w:rsidP="003752F7">
      <w:pPr>
        <w:spacing w:line="240" w:lineRule="auto"/>
      </w:pPr>
      <w:r>
        <w:separator/>
      </w:r>
    </w:p>
  </w:footnote>
  <w:footnote w:type="continuationSeparator" w:id="0">
    <w:p w14:paraId="4C395197" w14:textId="77777777" w:rsidR="004F1BFC" w:rsidRDefault="004F1BFC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0A4E3" w14:textId="77777777"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14:paraId="494244AC" w14:textId="77777777"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14:paraId="0E515AC5" w14:textId="77777777"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14:paraId="6213FAB3" w14:textId="77777777"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0B8E"/>
    <w:multiLevelType w:val="hybridMultilevel"/>
    <w:tmpl w:val="A09625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54111"/>
    <w:multiLevelType w:val="hybridMultilevel"/>
    <w:tmpl w:val="DC6A4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E58DE"/>
    <w:multiLevelType w:val="hybridMultilevel"/>
    <w:tmpl w:val="152218C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090E"/>
    <w:rsid w:val="00026BC8"/>
    <w:rsid w:val="00026F30"/>
    <w:rsid w:val="00033526"/>
    <w:rsid w:val="00042E0A"/>
    <w:rsid w:val="00043C0D"/>
    <w:rsid w:val="00051A3B"/>
    <w:rsid w:val="00053737"/>
    <w:rsid w:val="00053FCD"/>
    <w:rsid w:val="000569A6"/>
    <w:rsid w:val="0005724F"/>
    <w:rsid w:val="00080175"/>
    <w:rsid w:val="00090BA6"/>
    <w:rsid w:val="000A3EEE"/>
    <w:rsid w:val="000B2089"/>
    <w:rsid w:val="000B38F5"/>
    <w:rsid w:val="000C67DF"/>
    <w:rsid w:val="000C6C07"/>
    <w:rsid w:val="000D64F7"/>
    <w:rsid w:val="000E490F"/>
    <w:rsid w:val="000E62DA"/>
    <w:rsid w:val="001052AA"/>
    <w:rsid w:val="00115091"/>
    <w:rsid w:val="00115C7E"/>
    <w:rsid w:val="0012394C"/>
    <w:rsid w:val="00123D94"/>
    <w:rsid w:val="001309BC"/>
    <w:rsid w:val="00143358"/>
    <w:rsid w:val="001441ED"/>
    <w:rsid w:val="00144615"/>
    <w:rsid w:val="001451DD"/>
    <w:rsid w:val="0015364A"/>
    <w:rsid w:val="00167EE0"/>
    <w:rsid w:val="0018033F"/>
    <w:rsid w:val="001847FE"/>
    <w:rsid w:val="00191900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7643"/>
    <w:rsid w:val="001E1232"/>
    <w:rsid w:val="001E221F"/>
    <w:rsid w:val="001E69D4"/>
    <w:rsid w:val="001F1DD8"/>
    <w:rsid w:val="001F5735"/>
    <w:rsid w:val="0020686C"/>
    <w:rsid w:val="00217828"/>
    <w:rsid w:val="0022485A"/>
    <w:rsid w:val="00226444"/>
    <w:rsid w:val="00244839"/>
    <w:rsid w:val="00247455"/>
    <w:rsid w:val="00251C8D"/>
    <w:rsid w:val="0025308C"/>
    <w:rsid w:val="00256A86"/>
    <w:rsid w:val="00262CE0"/>
    <w:rsid w:val="002653D4"/>
    <w:rsid w:val="00272C6D"/>
    <w:rsid w:val="00273933"/>
    <w:rsid w:val="00281DFF"/>
    <w:rsid w:val="002832AE"/>
    <w:rsid w:val="00287C07"/>
    <w:rsid w:val="00293268"/>
    <w:rsid w:val="00293989"/>
    <w:rsid w:val="002A11FA"/>
    <w:rsid w:val="002A1F55"/>
    <w:rsid w:val="002C1772"/>
    <w:rsid w:val="002C1DE6"/>
    <w:rsid w:val="002C6592"/>
    <w:rsid w:val="002E3BB0"/>
    <w:rsid w:val="002F3588"/>
    <w:rsid w:val="002F7B50"/>
    <w:rsid w:val="00302135"/>
    <w:rsid w:val="003037F9"/>
    <w:rsid w:val="003137A9"/>
    <w:rsid w:val="00317004"/>
    <w:rsid w:val="003212D0"/>
    <w:rsid w:val="0032165A"/>
    <w:rsid w:val="003258E7"/>
    <w:rsid w:val="00334F29"/>
    <w:rsid w:val="0034706C"/>
    <w:rsid w:val="00353468"/>
    <w:rsid w:val="003558D5"/>
    <w:rsid w:val="00357D88"/>
    <w:rsid w:val="0036365F"/>
    <w:rsid w:val="00372A5D"/>
    <w:rsid w:val="003752F7"/>
    <w:rsid w:val="0037720B"/>
    <w:rsid w:val="00382120"/>
    <w:rsid w:val="003928AB"/>
    <w:rsid w:val="00395064"/>
    <w:rsid w:val="003A6ED6"/>
    <w:rsid w:val="003D455E"/>
    <w:rsid w:val="003E761E"/>
    <w:rsid w:val="003F0931"/>
    <w:rsid w:val="003F1CAE"/>
    <w:rsid w:val="003F6A7C"/>
    <w:rsid w:val="00413FB7"/>
    <w:rsid w:val="00416039"/>
    <w:rsid w:val="00423161"/>
    <w:rsid w:val="004245F2"/>
    <w:rsid w:val="00425FB9"/>
    <w:rsid w:val="004264DD"/>
    <w:rsid w:val="004328A3"/>
    <w:rsid w:val="004356B8"/>
    <w:rsid w:val="00442AB9"/>
    <w:rsid w:val="00453159"/>
    <w:rsid w:val="00457BE6"/>
    <w:rsid w:val="00460049"/>
    <w:rsid w:val="004600AE"/>
    <w:rsid w:val="00460CF2"/>
    <w:rsid w:val="00473BD3"/>
    <w:rsid w:val="00474F95"/>
    <w:rsid w:val="004814E8"/>
    <w:rsid w:val="00482CCA"/>
    <w:rsid w:val="00486A9E"/>
    <w:rsid w:val="00491EA9"/>
    <w:rsid w:val="004A1F23"/>
    <w:rsid w:val="004A68E8"/>
    <w:rsid w:val="004B1A67"/>
    <w:rsid w:val="004D63F0"/>
    <w:rsid w:val="004D6CE8"/>
    <w:rsid w:val="004D7262"/>
    <w:rsid w:val="004D7D68"/>
    <w:rsid w:val="004E1122"/>
    <w:rsid w:val="004F1BFC"/>
    <w:rsid w:val="004F21E1"/>
    <w:rsid w:val="004F3528"/>
    <w:rsid w:val="004F433B"/>
    <w:rsid w:val="004F4D0B"/>
    <w:rsid w:val="0051281F"/>
    <w:rsid w:val="00514489"/>
    <w:rsid w:val="00516CB0"/>
    <w:rsid w:val="005342A4"/>
    <w:rsid w:val="00535C25"/>
    <w:rsid w:val="00537FA7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5933"/>
    <w:rsid w:val="00596139"/>
    <w:rsid w:val="00596AD6"/>
    <w:rsid w:val="005A2332"/>
    <w:rsid w:val="005A2650"/>
    <w:rsid w:val="005A37D5"/>
    <w:rsid w:val="005A5F31"/>
    <w:rsid w:val="005A71F4"/>
    <w:rsid w:val="005B6216"/>
    <w:rsid w:val="005C1EFD"/>
    <w:rsid w:val="005C2235"/>
    <w:rsid w:val="005D3B1F"/>
    <w:rsid w:val="005E0339"/>
    <w:rsid w:val="005E75EF"/>
    <w:rsid w:val="005F3E6B"/>
    <w:rsid w:val="005F439D"/>
    <w:rsid w:val="006028E9"/>
    <w:rsid w:val="006044B2"/>
    <w:rsid w:val="00606784"/>
    <w:rsid w:val="006163C5"/>
    <w:rsid w:val="00627B38"/>
    <w:rsid w:val="006347BF"/>
    <w:rsid w:val="00635704"/>
    <w:rsid w:val="006378FF"/>
    <w:rsid w:val="006424E5"/>
    <w:rsid w:val="00647C59"/>
    <w:rsid w:val="0065142A"/>
    <w:rsid w:val="00670E24"/>
    <w:rsid w:val="00672251"/>
    <w:rsid w:val="00676277"/>
    <w:rsid w:val="006762AA"/>
    <w:rsid w:val="00677924"/>
    <w:rsid w:val="00690E86"/>
    <w:rsid w:val="00692C08"/>
    <w:rsid w:val="006947F5"/>
    <w:rsid w:val="00696F59"/>
    <w:rsid w:val="006A6B25"/>
    <w:rsid w:val="006A774A"/>
    <w:rsid w:val="006B0091"/>
    <w:rsid w:val="006B00A7"/>
    <w:rsid w:val="006B0CC4"/>
    <w:rsid w:val="006B17A2"/>
    <w:rsid w:val="006C74E3"/>
    <w:rsid w:val="006D080C"/>
    <w:rsid w:val="006D18B3"/>
    <w:rsid w:val="006D26FC"/>
    <w:rsid w:val="006D4370"/>
    <w:rsid w:val="006D4BC8"/>
    <w:rsid w:val="006D64ED"/>
    <w:rsid w:val="006E3323"/>
    <w:rsid w:val="006E33F4"/>
    <w:rsid w:val="006E4FEA"/>
    <w:rsid w:val="006F43BE"/>
    <w:rsid w:val="006F62A0"/>
    <w:rsid w:val="00702E3D"/>
    <w:rsid w:val="00704CD3"/>
    <w:rsid w:val="007148BD"/>
    <w:rsid w:val="00733C52"/>
    <w:rsid w:val="00734E3C"/>
    <w:rsid w:val="00746985"/>
    <w:rsid w:val="00755A52"/>
    <w:rsid w:val="0076147B"/>
    <w:rsid w:val="00766EDD"/>
    <w:rsid w:val="00773B16"/>
    <w:rsid w:val="0078302E"/>
    <w:rsid w:val="00784AD1"/>
    <w:rsid w:val="00794A4F"/>
    <w:rsid w:val="0079623C"/>
    <w:rsid w:val="007A109C"/>
    <w:rsid w:val="007C522E"/>
    <w:rsid w:val="007D0DBB"/>
    <w:rsid w:val="007E2E1A"/>
    <w:rsid w:val="007E6481"/>
    <w:rsid w:val="0080104D"/>
    <w:rsid w:val="0080108D"/>
    <w:rsid w:val="008039FA"/>
    <w:rsid w:val="00803DE7"/>
    <w:rsid w:val="00804B34"/>
    <w:rsid w:val="00811620"/>
    <w:rsid w:val="00813F18"/>
    <w:rsid w:val="00817160"/>
    <w:rsid w:val="00821CAD"/>
    <w:rsid w:val="00824730"/>
    <w:rsid w:val="00832F16"/>
    <w:rsid w:val="008572CF"/>
    <w:rsid w:val="00857E91"/>
    <w:rsid w:val="00860EDC"/>
    <w:rsid w:val="00884910"/>
    <w:rsid w:val="008949B2"/>
    <w:rsid w:val="008B5B05"/>
    <w:rsid w:val="008C0F7E"/>
    <w:rsid w:val="008D7AB4"/>
    <w:rsid w:val="008E2991"/>
    <w:rsid w:val="00910D22"/>
    <w:rsid w:val="009217B6"/>
    <w:rsid w:val="00933332"/>
    <w:rsid w:val="0093774B"/>
    <w:rsid w:val="00941837"/>
    <w:rsid w:val="00950EFD"/>
    <w:rsid w:val="009578B1"/>
    <w:rsid w:val="00957C22"/>
    <w:rsid w:val="0096306A"/>
    <w:rsid w:val="00965421"/>
    <w:rsid w:val="00965ACB"/>
    <w:rsid w:val="00973188"/>
    <w:rsid w:val="00977ECC"/>
    <w:rsid w:val="00987E5E"/>
    <w:rsid w:val="00987F93"/>
    <w:rsid w:val="00995401"/>
    <w:rsid w:val="009A0D2C"/>
    <w:rsid w:val="009A202B"/>
    <w:rsid w:val="009A5F55"/>
    <w:rsid w:val="009C3761"/>
    <w:rsid w:val="009C4AC1"/>
    <w:rsid w:val="009D3CE5"/>
    <w:rsid w:val="009D7E0C"/>
    <w:rsid w:val="009E0435"/>
    <w:rsid w:val="009E4343"/>
    <w:rsid w:val="009E4AE7"/>
    <w:rsid w:val="009F3B49"/>
    <w:rsid w:val="009F4702"/>
    <w:rsid w:val="009F60BF"/>
    <w:rsid w:val="00A049AE"/>
    <w:rsid w:val="00A23E24"/>
    <w:rsid w:val="00A30721"/>
    <w:rsid w:val="00A37102"/>
    <w:rsid w:val="00A51761"/>
    <w:rsid w:val="00A5398B"/>
    <w:rsid w:val="00A5741A"/>
    <w:rsid w:val="00A6702D"/>
    <w:rsid w:val="00A81023"/>
    <w:rsid w:val="00A85296"/>
    <w:rsid w:val="00A85F3B"/>
    <w:rsid w:val="00A9079D"/>
    <w:rsid w:val="00A9585D"/>
    <w:rsid w:val="00AA12AB"/>
    <w:rsid w:val="00AB0542"/>
    <w:rsid w:val="00AC4154"/>
    <w:rsid w:val="00AE4966"/>
    <w:rsid w:val="00AE583C"/>
    <w:rsid w:val="00AF0BDD"/>
    <w:rsid w:val="00B00282"/>
    <w:rsid w:val="00B008DD"/>
    <w:rsid w:val="00B21E36"/>
    <w:rsid w:val="00B266EE"/>
    <w:rsid w:val="00B2671D"/>
    <w:rsid w:val="00B30B26"/>
    <w:rsid w:val="00B32F1D"/>
    <w:rsid w:val="00B33D8A"/>
    <w:rsid w:val="00B34763"/>
    <w:rsid w:val="00B3480B"/>
    <w:rsid w:val="00B462A0"/>
    <w:rsid w:val="00B50074"/>
    <w:rsid w:val="00B702A7"/>
    <w:rsid w:val="00B73C7D"/>
    <w:rsid w:val="00B815A2"/>
    <w:rsid w:val="00B81B4D"/>
    <w:rsid w:val="00B909BC"/>
    <w:rsid w:val="00BA23C0"/>
    <w:rsid w:val="00BA44CE"/>
    <w:rsid w:val="00BC6A69"/>
    <w:rsid w:val="00BD2918"/>
    <w:rsid w:val="00BE7EB1"/>
    <w:rsid w:val="00BF5AAB"/>
    <w:rsid w:val="00BF6353"/>
    <w:rsid w:val="00C06747"/>
    <w:rsid w:val="00C11825"/>
    <w:rsid w:val="00C141C3"/>
    <w:rsid w:val="00C16E62"/>
    <w:rsid w:val="00C1748C"/>
    <w:rsid w:val="00C22B7A"/>
    <w:rsid w:val="00C26C44"/>
    <w:rsid w:val="00C26C6A"/>
    <w:rsid w:val="00C61CE5"/>
    <w:rsid w:val="00C630D3"/>
    <w:rsid w:val="00C66B38"/>
    <w:rsid w:val="00C74D31"/>
    <w:rsid w:val="00C81BAA"/>
    <w:rsid w:val="00C86D3A"/>
    <w:rsid w:val="00C92FC6"/>
    <w:rsid w:val="00C92FFA"/>
    <w:rsid w:val="00C93222"/>
    <w:rsid w:val="00CA7450"/>
    <w:rsid w:val="00CB336A"/>
    <w:rsid w:val="00CC0AEB"/>
    <w:rsid w:val="00CC145A"/>
    <w:rsid w:val="00CC6B7D"/>
    <w:rsid w:val="00CC7593"/>
    <w:rsid w:val="00CE4C43"/>
    <w:rsid w:val="00CE6D58"/>
    <w:rsid w:val="00CF0B20"/>
    <w:rsid w:val="00CF3290"/>
    <w:rsid w:val="00CF5D2A"/>
    <w:rsid w:val="00CF7F19"/>
    <w:rsid w:val="00D01F20"/>
    <w:rsid w:val="00D026FA"/>
    <w:rsid w:val="00D03AB2"/>
    <w:rsid w:val="00D059B7"/>
    <w:rsid w:val="00D07C04"/>
    <w:rsid w:val="00D15FD2"/>
    <w:rsid w:val="00D250DC"/>
    <w:rsid w:val="00D31E9E"/>
    <w:rsid w:val="00D348C0"/>
    <w:rsid w:val="00D3554D"/>
    <w:rsid w:val="00D55EBC"/>
    <w:rsid w:val="00D6094C"/>
    <w:rsid w:val="00D66DB9"/>
    <w:rsid w:val="00D72BC8"/>
    <w:rsid w:val="00D7559F"/>
    <w:rsid w:val="00D83186"/>
    <w:rsid w:val="00D85888"/>
    <w:rsid w:val="00DA7BCD"/>
    <w:rsid w:val="00DA7F57"/>
    <w:rsid w:val="00DB1C50"/>
    <w:rsid w:val="00DB4444"/>
    <w:rsid w:val="00DB564C"/>
    <w:rsid w:val="00DB64DF"/>
    <w:rsid w:val="00DC0E24"/>
    <w:rsid w:val="00DD21DD"/>
    <w:rsid w:val="00DD690F"/>
    <w:rsid w:val="00DD7901"/>
    <w:rsid w:val="00DE2ADD"/>
    <w:rsid w:val="00DE6954"/>
    <w:rsid w:val="00DF226C"/>
    <w:rsid w:val="00DF7C5F"/>
    <w:rsid w:val="00E06420"/>
    <w:rsid w:val="00E06F95"/>
    <w:rsid w:val="00E30AA9"/>
    <w:rsid w:val="00E443E5"/>
    <w:rsid w:val="00E573A1"/>
    <w:rsid w:val="00E624E2"/>
    <w:rsid w:val="00E65FFC"/>
    <w:rsid w:val="00E76797"/>
    <w:rsid w:val="00E84079"/>
    <w:rsid w:val="00E95194"/>
    <w:rsid w:val="00E97951"/>
    <w:rsid w:val="00E979DF"/>
    <w:rsid w:val="00EA3AA3"/>
    <w:rsid w:val="00EA47BE"/>
    <w:rsid w:val="00EA4AD4"/>
    <w:rsid w:val="00EA61E1"/>
    <w:rsid w:val="00EC6C1D"/>
    <w:rsid w:val="00ED0F2F"/>
    <w:rsid w:val="00EE266E"/>
    <w:rsid w:val="00EE70EE"/>
    <w:rsid w:val="00F10ED3"/>
    <w:rsid w:val="00F11B6C"/>
    <w:rsid w:val="00F12748"/>
    <w:rsid w:val="00F15E18"/>
    <w:rsid w:val="00F22F39"/>
    <w:rsid w:val="00F36376"/>
    <w:rsid w:val="00F363E3"/>
    <w:rsid w:val="00F42EBD"/>
    <w:rsid w:val="00F44BC0"/>
    <w:rsid w:val="00F4523E"/>
    <w:rsid w:val="00F50A50"/>
    <w:rsid w:val="00F525A4"/>
    <w:rsid w:val="00F53DBA"/>
    <w:rsid w:val="00F6162F"/>
    <w:rsid w:val="00F6713B"/>
    <w:rsid w:val="00F80A2A"/>
    <w:rsid w:val="00F8550F"/>
    <w:rsid w:val="00F86D01"/>
    <w:rsid w:val="00F90DCE"/>
    <w:rsid w:val="00FB34C0"/>
    <w:rsid w:val="00FB6D6C"/>
    <w:rsid w:val="00FC1D7B"/>
    <w:rsid w:val="00FC2E7B"/>
    <w:rsid w:val="00FC3308"/>
    <w:rsid w:val="00FC55FE"/>
    <w:rsid w:val="00FC71F5"/>
    <w:rsid w:val="00FD150A"/>
    <w:rsid w:val="00FE0FA3"/>
    <w:rsid w:val="00FE594F"/>
    <w:rsid w:val="00FE7A54"/>
    <w:rsid w:val="00FF1B79"/>
    <w:rsid w:val="00FF2189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670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semiHidden/>
    <w:unhideWhenUsed/>
    <w:rsid w:val="00DA7F57"/>
    <w:rPr>
      <w:sz w:val="18"/>
      <w:szCs w:val="18"/>
    </w:rPr>
  </w:style>
  <w:style w:type="paragraph" w:styleId="Textodecomentrio">
    <w:name w:val="annotation text"/>
    <w:basedOn w:val="Normal"/>
    <w:link w:val="TextodecomentrioChar"/>
    <w:semiHidden/>
    <w:unhideWhenUsed/>
    <w:rsid w:val="00DA7F57"/>
    <w:pPr>
      <w:spacing w:after="200" w:line="240" w:lineRule="auto"/>
      <w:jc w:val="left"/>
    </w:pPr>
    <w:rPr>
      <w:rFonts w:ascii="Calibri" w:eastAsia="Calibri" w:hAnsi="Calibr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A7F57"/>
    <w:rPr>
      <w:rFonts w:ascii="Calibri" w:eastAsia="Calibri" w:hAnsi="Calibri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7F57"/>
    <w:pPr>
      <w:spacing w:after="0"/>
      <w:jc w:val="both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7F5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uthor-lastname">
    <w:name w:val="author-lastname"/>
    <w:basedOn w:val="Fontepargpadro"/>
    <w:rsid w:val="00773B16"/>
  </w:style>
  <w:style w:type="character" w:styleId="Forte">
    <w:name w:val="Strong"/>
    <w:uiPriority w:val="22"/>
    <w:qFormat/>
    <w:rsid w:val="00B73C7D"/>
    <w:rPr>
      <w:b/>
      <w:bCs/>
    </w:rPr>
  </w:style>
  <w:style w:type="character" w:customStyle="1" w:styleId="apple-converted-space">
    <w:name w:val="apple-converted-space"/>
    <w:basedOn w:val="Fontepargpadro"/>
    <w:rsid w:val="005A2332"/>
  </w:style>
  <w:style w:type="character" w:styleId="HiperlinkVisitado">
    <w:name w:val="FollowedHyperlink"/>
    <w:basedOn w:val="Fontepargpadro"/>
    <w:uiPriority w:val="99"/>
    <w:semiHidden/>
    <w:unhideWhenUsed/>
    <w:rsid w:val="006D08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semiHidden/>
    <w:unhideWhenUsed/>
    <w:rsid w:val="00DA7F57"/>
    <w:rPr>
      <w:sz w:val="18"/>
      <w:szCs w:val="18"/>
    </w:rPr>
  </w:style>
  <w:style w:type="paragraph" w:styleId="Textodecomentrio">
    <w:name w:val="annotation text"/>
    <w:basedOn w:val="Normal"/>
    <w:link w:val="TextodecomentrioChar"/>
    <w:semiHidden/>
    <w:unhideWhenUsed/>
    <w:rsid w:val="00DA7F57"/>
    <w:pPr>
      <w:spacing w:after="200" w:line="240" w:lineRule="auto"/>
      <w:jc w:val="left"/>
    </w:pPr>
    <w:rPr>
      <w:rFonts w:ascii="Calibri" w:eastAsia="Calibri" w:hAnsi="Calibr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A7F57"/>
    <w:rPr>
      <w:rFonts w:ascii="Calibri" w:eastAsia="Calibri" w:hAnsi="Calibri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7F57"/>
    <w:pPr>
      <w:spacing w:after="0"/>
      <w:jc w:val="both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7F5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uthor-lastname">
    <w:name w:val="author-lastname"/>
    <w:basedOn w:val="Fontepargpadro"/>
    <w:rsid w:val="00773B16"/>
  </w:style>
  <w:style w:type="character" w:styleId="Forte">
    <w:name w:val="Strong"/>
    <w:uiPriority w:val="22"/>
    <w:qFormat/>
    <w:rsid w:val="00B73C7D"/>
    <w:rPr>
      <w:b/>
      <w:bCs/>
    </w:rPr>
  </w:style>
  <w:style w:type="character" w:customStyle="1" w:styleId="apple-converted-space">
    <w:name w:val="apple-converted-space"/>
    <w:basedOn w:val="Fontepargpadro"/>
    <w:rsid w:val="005A2332"/>
  </w:style>
  <w:style w:type="character" w:styleId="HiperlinkVisitado">
    <w:name w:val="FollowedHyperlink"/>
    <w:basedOn w:val="Fontepargpadro"/>
    <w:uiPriority w:val="99"/>
    <w:semiHidden/>
    <w:unhideWhenUsed/>
    <w:rsid w:val="006D0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x.doi.org/10.1016/j.chroma.2006.10.0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1002/rcm.37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B6A25-CB42-469F-B1E9-E22EFDA9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1831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2017-07-20T14:20:00Z</dcterms:created>
  <dcterms:modified xsi:type="dcterms:W3CDTF">2017-07-20T14:20:00Z</dcterms:modified>
</cp:coreProperties>
</file>