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C9" w:rsidRPr="00706E0D" w:rsidRDefault="00E9494D" w:rsidP="003270C9">
      <w:pPr>
        <w:jc w:val="center"/>
        <w:rPr>
          <w:b/>
          <w:caps/>
          <w:szCs w:val="24"/>
        </w:rPr>
      </w:pPr>
      <w:r w:rsidRPr="00E9494D">
        <w:rPr>
          <w:b/>
          <w:caps/>
          <w:szCs w:val="24"/>
        </w:rPr>
        <w:t xml:space="preserve">AVALIAÇÃO DA DENSIDADE DE </w:t>
      </w:r>
      <w:proofErr w:type="spellStart"/>
      <w:r w:rsidR="0076138C">
        <w:rPr>
          <w:b/>
          <w:i/>
          <w:szCs w:val="24"/>
        </w:rPr>
        <w:t>L</w:t>
      </w:r>
      <w:r w:rsidR="0076138C" w:rsidRPr="0076138C">
        <w:rPr>
          <w:b/>
          <w:i/>
          <w:szCs w:val="24"/>
        </w:rPr>
        <w:t>aeonereis</w:t>
      </w:r>
      <w:proofErr w:type="spellEnd"/>
      <w:r w:rsidR="0076138C" w:rsidRPr="0076138C">
        <w:rPr>
          <w:b/>
          <w:i/>
          <w:szCs w:val="24"/>
        </w:rPr>
        <w:t xml:space="preserve"> </w:t>
      </w:r>
      <w:proofErr w:type="spellStart"/>
      <w:r w:rsidR="0076138C" w:rsidRPr="0076138C">
        <w:rPr>
          <w:b/>
          <w:i/>
          <w:szCs w:val="24"/>
        </w:rPr>
        <w:t>culveri</w:t>
      </w:r>
      <w:proofErr w:type="spellEnd"/>
      <w:r w:rsidR="0076138C" w:rsidRPr="00E9494D">
        <w:rPr>
          <w:b/>
          <w:szCs w:val="24"/>
        </w:rPr>
        <w:t xml:space="preserve"> </w:t>
      </w:r>
      <w:r w:rsidRPr="00E9494D">
        <w:rPr>
          <w:b/>
          <w:caps/>
          <w:szCs w:val="24"/>
        </w:rPr>
        <w:t>EM UM AMBIENTE ENTREMARÉS NA LAGOA DO NOCA - LAGUNA/SC</w:t>
      </w:r>
      <w:r>
        <w:rPr>
          <w:b/>
          <w:caps/>
          <w:szCs w:val="24"/>
        </w:rPr>
        <w:t xml:space="preserve"> </w:t>
      </w:r>
    </w:p>
    <w:p w:rsidR="00E9494D" w:rsidRPr="00E9494D" w:rsidRDefault="00E9494D" w:rsidP="00E9494D">
      <w:pPr>
        <w:jc w:val="center"/>
        <w:rPr>
          <w:rFonts w:eastAsia="Times New Roman"/>
          <w:b/>
          <w:szCs w:val="24"/>
          <w:lang w:eastAsia="pt-BR"/>
        </w:rPr>
      </w:pPr>
      <w:proofErr w:type="spellStart"/>
      <w:r>
        <w:rPr>
          <w:rFonts w:eastAsia="Times New Roman"/>
          <w:b/>
          <w:szCs w:val="24"/>
          <w:lang w:eastAsia="pt-BR"/>
        </w:rPr>
        <w:t>Kamila</w:t>
      </w:r>
      <w:proofErr w:type="spellEnd"/>
      <w:r>
        <w:rPr>
          <w:rFonts w:eastAsia="Times New Roman"/>
          <w:b/>
          <w:szCs w:val="24"/>
          <w:lang w:eastAsia="pt-BR"/>
        </w:rPr>
        <w:t xml:space="preserve"> Da Rosa Pereira¹*; Deia </w:t>
      </w:r>
      <w:proofErr w:type="spellStart"/>
      <w:r>
        <w:rPr>
          <w:rFonts w:eastAsia="Times New Roman"/>
          <w:b/>
          <w:szCs w:val="24"/>
          <w:lang w:eastAsia="pt-BR"/>
        </w:rPr>
        <w:t>Loureni</w:t>
      </w:r>
      <w:proofErr w:type="spellEnd"/>
      <w:r>
        <w:rPr>
          <w:rFonts w:eastAsia="Times New Roman"/>
          <w:b/>
          <w:szCs w:val="24"/>
          <w:lang w:eastAsia="pt-BR"/>
        </w:rPr>
        <w:t xml:space="preserve"> Dos Santos²; </w:t>
      </w:r>
      <w:r w:rsidRPr="00E9494D">
        <w:rPr>
          <w:rFonts w:eastAsia="Times New Roman"/>
          <w:b/>
          <w:szCs w:val="24"/>
          <w:lang w:eastAsia="pt-BR"/>
        </w:rPr>
        <w:t>Henrique Koga Ii</w:t>
      </w:r>
      <w:r w:rsidRPr="00E9494D">
        <w:rPr>
          <w:rFonts w:eastAsia="Times New Roman"/>
          <w:b/>
          <w:szCs w:val="24"/>
          <w:vertAlign w:val="superscript"/>
          <w:lang w:eastAsia="pt-BR"/>
        </w:rPr>
        <w:t>2</w:t>
      </w:r>
      <w:r>
        <w:rPr>
          <w:rFonts w:eastAsia="Times New Roman"/>
          <w:b/>
          <w:szCs w:val="24"/>
          <w:lang w:eastAsia="pt-BR"/>
        </w:rPr>
        <w:t>;</w:t>
      </w:r>
      <w:r w:rsidR="00FD69AA">
        <w:rPr>
          <w:rFonts w:eastAsia="Times New Roman"/>
          <w:b/>
          <w:szCs w:val="24"/>
          <w:lang w:eastAsia="pt-BR"/>
        </w:rPr>
        <w:t xml:space="preserve"> Letícia Vieira Leandro</w:t>
      </w:r>
      <w:r w:rsidRPr="00E9494D">
        <w:rPr>
          <w:rFonts w:eastAsia="Times New Roman"/>
          <w:b/>
          <w:szCs w:val="24"/>
          <w:vertAlign w:val="superscript"/>
          <w:lang w:eastAsia="pt-BR"/>
        </w:rPr>
        <w:t>2</w:t>
      </w:r>
      <w:r>
        <w:rPr>
          <w:rFonts w:eastAsia="Times New Roman"/>
          <w:b/>
          <w:szCs w:val="24"/>
          <w:lang w:eastAsia="pt-BR"/>
        </w:rPr>
        <w:t>;</w:t>
      </w:r>
      <w:r w:rsidRPr="00E9494D">
        <w:rPr>
          <w:rFonts w:eastAsia="Times New Roman"/>
          <w:b/>
          <w:szCs w:val="24"/>
          <w:lang w:eastAsia="pt-BR"/>
        </w:rPr>
        <w:t xml:space="preserve"> Micheli Cristina Thomas</w:t>
      </w:r>
      <w:r w:rsidRPr="00E9494D">
        <w:rPr>
          <w:rFonts w:eastAsia="Times New Roman"/>
          <w:b/>
          <w:szCs w:val="24"/>
          <w:vertAlign w:val="superscript"/>
          <w:lang w:eastAsia="pt-BR"/>
        </w:rPr>
        <w:t>3</w:t>
      </w:r>
    </w:p>
    <w:p w:rsidR="00C428DA" w:rsidRPr="00167185" w:rsidRDefault="00C428DA" w:rsidP="00C428DA">
      <w:pPr>
        <w:spacing w:after="0" w:line="240" w:lineRule="auto"/>
        <w:jc w:val="center"/>
        <w:rPr>
          <w:rFonts w:eastAsia="Times New Roman"/>
          <w:b/>
          <w:szCs w:val="24"/>
          <w:lang w:eastAsia="pt-BR"/>
        </w:rPr>
      </w:pPr>
    </w:p>
    <w:p w:rsidR="00E9494D" w:rsidRPr="00E9494D" w:rsidRDefault="00E9494D" w:rsidP="00E9494D">
      <w:pPr>
        <w:autoSpaceDE w:val="0"/>
        <w:autoSpaceDN w:val="0"/>
        <w:adjustRightInd w:val="0"/>
        <w:spacing w:after="0" w:line="240" w:lineRule="auto"/>
        <w:jc w:val="both"/>
        <w:rPr>
          <w:sz w:val="20"/>
          <w:szCs w:val="20"/>
        </w:rPr>
      </w:pPr>
      <w:proofErr w:type="gramStart"/>
      <w:r w:rsidRPr="00E9494D">
        <w:rPr>
          <w:sz w:val="20"/>
          <w:szCs w:val="20"/>
        </w:rPr>
        <w:t>¹Acadêmico</w:t>
      </w:r>
      <w:proofErr w:type="gramEnd"/>
      <w:r w:rsidRPr="00E9494D">
        <w:rPr>
          <w:sz w:val="20"/>
          <w:szCs w:val="20"/>
        </w:rPr>
        <w:t xml:space="preserve"> (a) do Curso de Engenharia de Pesca do CERES-UDESC bolsista PIVIC/UDESC</w:t>
      </w:r>
    </w:p>
    <w:p w:rsidR="00E9494D" w:rsidRPr="00E9494D" w:rsidRDefault="00E9494D" w:rsidP="00E9494D">
      <w:pPr>
        <w:autoSpaceDE w:val="0"/>
        <w:autoSpaceDN w:val="0"/>
        <w:adjustRightInd w:val="0"/>
        <w:spacing w:after="0" w:line="240" w:lineRule="auto"/>
        <w:jc w:val="both"/>
        <w:rPr>
          <w:sz w:val="20"/>
          <w:szCs w:val="20"/>
        </w:rPr>
      </w:pPr>
      <w:r w:rsidRPr="00E9494D">
        <w:rPr>
          <w:sz w:val="20"/>
          <w:szCs w:val="20"/>
        </w:rPr>
        <w:t xml:space="preserve">²Acadêmico do Curso de </w:t>
      </w:r>
      <w:proofErr w:type="spellStart"/>
      <w:r w:rsidRPr="00E9494D">
        <w:rPr>
          <w:sz w:val="20"/>
          <w:szCs w:val="20"/>
        </w:rPr>
        <w:t>de</w:t>
      </w:r>
      <w:proofErr w:type="spellEnd"/>
      <w:r w:rsidRPr="00E9494D">
        <w:rPr>
          <w:sz w:val="20"/>
          <w:szCs w:val="20"/>
        </w:rPr>
        <w:t xml:space="preserve"> Engenharia de Pesca do CERES-UDESC</w:t>
      </w:r>
    </w:p>
    <w:p w:rsidR="00E9494D" w:rsidRPr="00E9494D" w:rsidRDefault="00E9494D" w:rsidP="00E9494D">
      <w:pPr>
        <w:autoSpaceDE w:val="0"/>
        <w:autoSpaceDN w:val="0"/>
        <w:adjustRightInd w:val="0"/>
        <w:spacing w:after="0" w:line="240" w:lineRule="auto"/>
        <w:jc w:val="both"/>
        <w:rPr>
          <w:sz w:val="20"/>
          <w:szCs w:val="20"/>
        </w:rPr>
      </w:pPr>
      <w:r w:rsidRPr="00E9494D">
        <w:rPr>
          <w:sz w:val="20"/>
          <w:szCs w:val="20"/>
        </w:rPr>
        <w:t>3Orientador, Departamento de Engenharia de Pesca do CERES-UDESC – michelict@gmail.com</w:t>
      </w:r>
    </w:p>
    <w:p w:rsidR="00E9494D" w:rsidRDefault="00E9494D" w:rsidP="00C428DA">
      <w:pPr>
        <w:autoSpaceDE w:val="0"/>
        <w:autoSpaceDN w:val="0"/>
        <w:adjustRightInd w:val="0"/>
        <w:spacing w:after="0" w:line="240" w:lineRule="auto"/>
        <w:jc w:val="both"/>
        <w:rPr>
          <w:sz w:val="20"/>
          <w:szCs w:val="20"/>
        </w:rPr>
      </w:pP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p>
    <w:p w:rsidR="00706E0D" w:rsidRDefault="00A87C76" w:rsidP="00706E0D">
      <w:pPr>
        <w:tabs>
          <w:tab w:val="left" w:pos="4140"/>
        </w:tabs>
        <w:spacing w:after="0" w:line="240" w:lineRule="auto"/>
        <w:jc w:val="both"/>
        <w:rPr>
          <w:color w:val="000000"/>
        </w:rPr>
      </w:pPr>
      <w:r>
        <w:rPr>
          <w:color w:val="000000"/>
        </w:rPr>
        <w:t>O objetivo foi</w:t>
      </w:r>
      <w:r w:rsidR="00FD69AA" w:rsidRPr="00FD69AA">
        <w:rPr>
          <w:color w:val="000000"/>
        </w:rPr>
        <w:t xml:space="preserve"> av</w:t>
      </w:r>
      <w:r w:rsidR="00BC45D7">
        <w:rPr>
          <w:color w:val="000000"/>
        </w:rPr>
        <w:t>aliar a variabilidade sazonal de</w:t>
      </w:r>
      <w:r w:rsidR="00FD69AA" w:rsidRPr="00FD69AA">
        <w:rPr>
          <w:color w:val="000000"/>
        </w:rPr>
        <w:t xml:space="preserve"> </w:t>
      </w:r>
      <w:proofErr w:type="spellStart"/>
      <w:r w:rsidR="00FD69AA" w:rsidRPr="00FD69AA">
        <w:rPr>
          <w:i/>
          <w:color w:val="000000"/>
        </w:rPr>
        <w:t>Laeonereis</w:t>
      </w:r>
      <w:proofErr w:type="spellEnd"/>
      <w:r w:rsidR="00FD69AA" w:rsidRPr="00FD69AA">
        <w:rPr>
          <w:i/>
          <w:color w:val="000000"/>
        </w:rPr>
        <w:t xml:space="preserve"> </w:t>
      </w:r>
      <w:proofErr w:type="spellStart"/>
      <w:r w:rsidR="00FD69AA" w:rsidRPr="00FD69AA">
        <w:rPr>
          <w:i/>
          <w:color w:val="000000"/>
        </w:rPr>
        <w:t>culveri</w:t>
      </w:r>
      <w:proofErr w:type="spellEnd"/>
      <w:r w:rsidR="00FD69AA" w:rsidRPr="00FD69AA">
        <w:rPr>
          <w:color w:val="000000"/>
        </w:rPr>
        <w:t xml:space="preserve"> (WEBSTER, 1879) durante o período de um ano</w:t>
      </w:r>
      <w:r w:rsidR="0076138C">
        <w:rPr>
          <w:color w:val="000000"/>
        </w:rPr>
        <w:t xml:space="preserve"> como subsídio de informações para o cultivo de poliquetas em sistemas experimentais</w:t>
      </w:r>
      <w:r w:rsidR="00FD69AA" w:rsidRPr="00FD69AA">
        <w:rPr>
          <w:color w:val="000000"/>
        </w:rPr>
        <w:t xml:space="preserve">. As amostragens foram realizadas mensalmente e retiradas com o auxílio de um </w:t>
      </w:r>
      <w:proofErr w:type="spellStart"/>
      <w:r w:rsidR="00FD69AA" w:rsidRPr="00FD69AA">
        <w:rPr>
          <w:color w:val="000000"/>
        </w:rPr>
        <w:t>corer</w:t>
      </w:r>
      <w:proofErr w:type="spellEnd"/>
      <w:r w:rsidR="00FD69AA" w:rsidRPr="00FD69AA">
        <w:rPr>
          <w:color w:val="000000"/>
        </w:rPr>
        <w:t>, com uma área de 0,0225 m</w:t>
      </w:r>
      <w:r w:rsidR="00FD69AA" w:rsidRPr="00FD69AA">
        <w:rPr>
          <w:color w:val="000000"/>
          <w:vertAlign w:val="superscript"/>
        </w:rPr>
        <w:t>2</w:t>
      </w:r>
      <w:r w:rsidR="00FD69AA" w:rsidRPr="00FD69AA">
        <w:rPr>
          <w:color w:val="000000"/>
        </w:rPr>
        <w:t xml:space="preserve">. O desenho experimental consistiu em três </w:t>
      </w:r>
      <w:proofErr w:type="spellStart"/>
      <w:r w:rsidR="00FD69AA" w:rsidRPr="00FD69AA">
        <w:rPr>
          <w:color w:val="000000"/>
        </w:rPr>
        <w:t>transectos</w:t>
      </w:r>
      <w:proofErr w:type="spellEnd"/>
      <w:r w:rsidR="00FD69AA" w:rsidRPr="00FD69AA">
        <w:rPr>
          <w:color w:val="000000"/>
        </w:rPr>
        <w:t xml:space="preserve">, distanciados 30 m, sendo que em cada um foram determinados três pontos, também distanciados 30 m, onde foram retiradas três réplicas, totalizando 27 amostras por mês. A coleta deve início em agosto de 2015 e finalizado em julho de 2016. Em todos os meses foram analisados os parâmetros </w:t>
      </w:r>
      <w:proofErr w:type="spellStart"/>
      <w:r w:rsidR="00FD69AA" w:rsidRPr="00FD69AA">
        <w:rPr>
          <w:color w:val="000000"/>
        </w:rPr>
        <w:t>físicos-químicos</w:t>
      </w:r>
      <w:proofErr w:type="spellEnd"/>
      <w:r w:rsidR="00FD69AA" w:rsidRPr="00FD69AA">
        <w:rPr>
          <w:color w:val="000000"/>
        </w:rPr>
        <w:t xml:space="preserve">, granulometria e matéria orgânica do sedimento da área de estudo. Em laboratório, as amostras foram fixadas em formol 4% e 1% de Bórax, onde foram lavadas em um jogo de peneiras com malhas de 1 mm e 0,5 mm. Sob </w:t>
      </w:r>
      <w:proofErr w:type="spellStart"/>
      <w:r w:rsidR="00FD69AA" w:rsidRPr="00FD69AA">
        <w:rPr>
          <w:color w:val="000000"/>
        </w:rPr>
        <w:t>estereomicroscópio</w:t>
      </w:r>
      <w:proofErr w:type="spellEnd"/>
      <w:r w:rsidR="00FD69AA" w:rsidRPr="00FD69AA">
        <w:rPr>
          <w:color w:val="000000"/>
        </w:rPr>
        <w:t xml:space="preserve">, os poliquetas foram separados, identificados e quantificados. Os resultados evidenciaram maior densidade de </w:t>
      </w:r>
      <w:r w:rsidR="00FD69AA" w:rsidRPr="00FD69AA">
        <w:rPr>
          <w:i/>
          <w:color w:val="000000"/>
        </w:rPr>
        <w:t xml:space="preserve">L. </w:t>
      </w:r>
      <w:proofErr w:type="spellStart"/>
      <w:r w:rsidR="00FD69AA" w:rsidRPr="00FD69AA">
        <w:rPr>
          <w:i/>
          <w:color w:val="000000"/>
        </w:rPr>
        <w:t>culveri</w:t>
      </w:r>
      <w:proofErr w:type="spellEnd"/>
      <w:r w:rsidR="00FD69AA" w:rsidRPr="00FD69AA">
        <w:rPr>
          <w:color w:val="000000"/>
        </w:rPr>
        <w:t xml:space="preserve"> nas estações de Inverno/Primavera, com 505,35 e 632,65 </w:t>
      </w:r>
      <w:proofErr w:type="spellStart"/>
      <w:r w:rsidR="00FD69AA" w:rsidRPr="00FD69AA">
        <w:rPr>
          <w:color w:val="000000"/>
        </w:rPr>
        <w:t>ind</w:t>
      </w:r>
      <w:proofErr w:type="spellEnd"/>
      <w:r w:rsidR="00FD69AA" w:rsidRPr="00FD69AA">
        <w:rPr>
          <w:color w:val="000000"/>
        </w:rPr>
        <w:t>/m</w:t>
      </w:r>
      <w:r w:rsidR="00FD69AA" w:rsidRPr="00FD69AA">
        <w:rPr>
          <w:color w:val="000000"/>
          <w:vertAlign w:val="superscript"/>
        </w:rPr>
        <w:t>2</w:t>
      </w:r>
      <w:r w:rsidR="00FD69AA" w:rsidRPr="00FD69AA">
        <w:rPr>
          <w:color w:val="000000"/>
        </w:rPr>
        <w:t>, respectivamen</w:t>
      </w:r>
      <w:r w:rsidR="00BC45D7">
        <w:rPr>
          <w:color w:val="000000"/>
        </w:rPr>
        <w:t>te, e as menores densidades no v</w:t>
      </w:r>
      <w:r w:rsidR="00FD69AA" w:rsidRPr="00FD69AA">
        <w:rPr>
          <w:color w:val="000000"/>
        </w:rPr>
        <w:t xml:space="preserve">erão, 78,46 </w:t>
      </w:r>
      <w:proofErr w:type="spellStart"/>
      <w:r w:rsidR="00FD69AA" w:rsidRPr="00FD69AA">
        <w:rPr>
          <w:color w:val="000000"/>
        </w:rPr>
        <w:t>ind</w:t>
      </w:r>
      <w:proofErr w:type="spellEnd"/>
      <w:r w:rsidR="00FD69AA" w:rsidRPr="00FD69AA">
        <w:rPr>
          <w:color w:val="000000"/>
        </w:rPr>
        <w:t>/m</w:t>
      </w:r>
      <w:r w:rsidR="00FD69AA" w:rsidRPr="00FD69AA">
        <w:rPr>
          <w:color w:val="000000"/>
          <w:vertAlign w:val="superscript"/>
        </w:rPr>
        <w:t>2</w:t>
      </w:r>
      <w:r w:rsidR="00FD69AA" w:rsidRPr="00FD69AA">
        <w:rPr>
          <w:color w:val="000000"/>
        </w:rPr>
        <w:t xml:space="preserve"> e 181,62 </w:t>
      </w:r>
      <w:proofErr w:type="spellStart"/>
      <w:r w:rsidR="00FD69AA" w:rsidRPr="00FD69AA">
        <w:rPr>
          <w:color w:val="000000"/>
        </w:rPr>
        <w:t>ind</w:t>
      </w:r>
      <w:proofErr w:type="spellEnd"/>
      <w:r w:rsidR="00FD69AA" w:rsidRPr="00FD69AA">
        <w:rPr>
          <w:color w:val="000000"/>
        </w:rPr>
        <w:t>/m</w:t>
      </w:r>
      <w:r w:rsidR="00FD69AA" w:rsidRPr="00FD69AA">
        <w:rPr>
          <w:color w:val="000000"/>
          <w:vertAlign w:val="superscript"/>
        </w:rPr>
        <w:t>2</w:t>
      </w:r>
      <w:r w:rsidR="00BC45D7">
        <w:rPr>
          <w:color w:val="000000"/>
        </w:rPr>
        <w:t xml:space="preserve"> no o</w:t>
      </w:r>
      <w:r w:rsidR="00FD69AA" w:rsidRPr="00FD69AA">
        <w:rPr>
          <w:color w:val="000000"/>
        </w:rPr>
        <w:t xml:space="preserve">utono. Nas análises de variância foram observadas diferenças significativas </w:t>
      </w:r>
      <w:r w:rsidR="00BC45D7">
        <w:rPr>
          <w:color w:val="000000"/>
        </w:rPr>
        <w:t>da densidade entre as estações inverno/p</w:t>
      </w:r>
      <w:r w:rsidR="00FD69AA" w:rsidRPr="00FD69AA">
        <w:rPr>
          <w:color w:val="000000"/>
        </w:rPr>
        <w:t>rimavera e Verão/Outono, com p &lt;0,05. Os resultados para os parâmetros físico-químicos ao longo do ano indicaram que temperatura da água e sedimento obteve variações semelhantes, apresentando a maior temperatura de 28,33ºC no verão e menor no inverno de 18ºC. Entre os parâmetros físico-químicos, a salinidade foi a que mais alterou dentre os meses, demonstrando a maior salinidade 22,33 no inverno e a menor com 12,67 na primavera. Com a diminuição da temperatura nas estações mais frias, o metabolismo do ecossistema tende a ser mais “lento”, coincidindo com menor produção primária e condições mais estáveis, com isso, os animais direcionam s</w:t>
      </w:r>
      <w:r w:rsidR="00BC45D7">
        <w:rPr>
          <w:color w:val="000000"/>
        </w:rPr>
        <w:t>ua energia para reprodução. No v</w:t>
      </w:r>
      <w:r w:rsidR="00FD69AA" w:rsidRPr="00FD69AA">
        <w:rPr>
          <w:color w:val="000000"/>
        </w:rPr>
        <w:t xml:space="preserve">erão, no entanto, foi observada densidade mais baixa de </w:t>
      </w:r>
      <w:r w:rsidR="00FD69AA" w:rsidRPr="00FD69AA">
        <w:rPr>
          <w:i/>
          <w:color w:val="000000"/>
        </w:rPr>
        <w:t xml:space="preserve">L. </w:t>
      </w:r>
      <w:proofErr w:type="spellStart"/>
      <w:r w:rsidR="00FD69AA" w:rsidRPr="00FD69AA">
        <w:rPr>
          <w:i/>
          <w:color w:val="000000"/>
        </w:rPr>
        <w:t>culveri</w:t>
      </w:r>
      <w:proofErr w:type="spellEnd"/>
      <w:r w:rsidR="00FD69AA" w:rsidRPr="00FD69AA">
        <w:rPr>
          <w:color w:val="000000"/>
        </w:rPr>
        <w:t xml:space="preserve">, podendo estar relacionado a altas temperaturas ou o aumento de predadores </w:t>
      </w:r>
      <w:proofErr w:type="spellStart"/>
      <w:r w:rsidR="00FD69AA" w:rsidRPr="00FD69AA">
        <w:rPr>
          <w:color w:val="000000"/>
        </w:rPr>
        <w:t>epibênticos</w:t>
      </w:r>
      <w:proofErr w:type="spellEnd"/>
      <w:r w:rsidR="00FD69AA" w:rsidRPr="00FD69AA">
        <w:rPr>
          <w:color w:val="000000"/>
        </w:rPr>
        <w:t xml:space="preserve">, acarretando maior taxa de mortalidade na população. A respeito da distribuição espacial entre os </w:t>
      </w:r>
      <w:proofErr w:type="spellStart"/>
      <w:r w:rsidR="00FD69AA" w:rsidRPr="00FD69AA">
        <w:rPr>
          <w:color w:val="000000"/>
        </w:rPr>
        <w:t>transectos</w:t>
      </w:r>
      <w:proofErr w:type="spellEnd"/>
      <w:r w:rsidR="00FD69AA" w:rsidRPr="00FD69AA">
        <w:rPr>
          <w:color w:val="000000"/>
        </w:rPr>
        <w:t xml:space="preserve"> foram observadas diferenças pontuais em alguns meses, com diferenças significativas na análise de variância (p&lt;0,05)</w:t>
      </w:r>
      <w:r w:rsidR="00BC45D7">
        <w:rPr>
          <w:color w:val="000000"/>
        </w:rPr>
        <w:t>, indicando influência da granulometria</w:t>
      </w:r>
      <w:r w:rsidR="00FD69AA" w:rsidRPr="00FD69AA">
        <w:rPr>
          <w:color w:val="000000"/>
        </w:rPr>
        <w:t xml:space="preserve">.  Desse modo, nosso estudo sugere que a variação sazonal da densidade de </w:t>
      </w:r>
      <w:r w:rsidR="00FD69AA" w:rsidRPr="00FD69AA">
        <w:rPr>
          <w:i/>
          <w:color w:val="000000"/>
        </w:rPr>
        <w:t xml:space="preserve">L. </w:t>
      </w:r>
      <w:proofErr w:type="spellStart"/>
      <w:r w:rsidR="00FD69AA" w:rsidRPr="00FD69AA">
        <w:rPr>
          <w:i/>
          <w:color w:val="000000"/>
        </w:rPr>
        <w:t>culveri</w:t>
      </w:r>
      <w:proofErr w:type="spellEnd"/>
      <w:r w:rsidR="00FD69AA" w:rsidRPr="00FD69AA">
        <w:rPr>
          <w:color w:val="000000"/>
        </w:rPr>
        <w:t xml:space="preserve"> na Lagoa do </w:t>
      </w:r>
      <w:proofErr w:type="spellStart"/>
      <w:r w:rsidR="00FD69AA" w:rsidRPr="00FD69AA">
        <w:rPr>
          <w:color w:val="000000"/>
        </w:rPr>
        <w:t>Noca</w:t>
      </w:r>
      <w:proofErr w:type="spellEnd"/>
      <w:r w:rsidR="00FD69AA" w:rsidRPr="00FD69AA">
        <w:rPr>
          <w:color w:val="000000"/>
        </w:rPr>
        <w:t xml:space="preserve"> pode ser influenciada por fatores como salinidade e temperatura, que regulam por sua vez o ciclo reprodutivo, e que fatores como granulometria do sedimento determinam sua distribuição em pequena escala espacial.</w:t>
      </w:r>
    </w:p>
    <w:p w:rsidR="00706E0D" w:rsidRDefault="00706E0D" w:rsidP="00706E0D">
      <w:pPr>
        <w:spacing w:after="0" w:line="240" w:lineRule="auto"/>
        <w:rPr>
          <w:rFonts w:eastAsia="Times New Roman"/>
          <w:b/>
          <w:bCs/>
          <w:szCs w:val="24"/>
          <w:lang w:eastAsia="pt-BR"/>
        </w:rPr>
      </w:pPr>
    </w:p>
    <w:p w:rsidR="00880ABD" w:rsidRPr="00706E0D" w:rsidRDefault="00880ABD" w:rsidP="00706E0D">
      <w:pPr>
        <w:spacing w:after="0" w:line="240" w:lineRule="auto"/>
        <w:rPr>
          <w:rFonts w:eastAsia="Times New Roman"/>
          <w:szCs w:val="24"/>
          <w:lang w:eastAsia="pt-BR"/>
        </w:rPr>
      </w:pPr>
      <w:r w:rsidRPr="000C28D0">
        <w:rPr>
          <w:rFonts w:eastAsia="Times New Roman"/>
          <w:b/>
          <w:bCs/>
          <w:szCs w:val="24"/>
          <w:lang w:eastAsia="pt-BR"/>
        </w:rPr>
        <w:t xml:space="preserve">Palavras-chave: </w:t>
      </w:r>
      <w:r w:rsidR="00E9494D" w:rsidRPr="00E9494D">
        <w:rPr>
          <w:rFonts w:eastAsia="Times New Roman"/>
          <w:bCs/>
          <w:szCs w:val="24"/>
          <w:lang w:eastAsia="pt-BR"/>
        </w:rPr>
        <w:t>Poliqueta, Estuário, Dinâmica de população</w:t>
      </w:r>
      <w:r w:rsidR="00E9494D" w:rsidRPr="00E9494D">
        <w:rPr>
          <w:rFonts w:eastAsia="Times New Roman"/>
          <w:b/>
          <w:bCs/>
          <w:szCs w:val="24"/>
          <w:lang w:eastAsia="pt-BR"/>
        </w:rPr>
        <w:t xml:space="preserve"> </w:t>
      </w:r>
    </w:p>
    <w:p w:rsidR="00376441" w:rsidRDefault="00376441" w:rsidP="00D73C82">
      <w:pPr>
        <w:spacing w:after="0" w:line="240" w:lineRule="auto"/>
        <w:jc w:val="both"/>
        <w:rPr>
          <w:rFonts w:eastAsia="Times New Roman"/>
          <w:b/>
          <w:bCs/>
          <w:szCs w:val="24"/>
          <w:lang w:eastAsia="pt-BR"/>
        </w:rPr>
      </w:pPr>
    </w:p>
    <w:p w:rsidR="00376441" w:rsidRDefault="00376441" w:rsidP="00D73C82">
      <w:pPr>
        <w:spacing w:after="0" w:line="240" w:lineRule="auto"/>
        <w:jc w:val="both"/>
        <w:rPr>
          <w:b/>
          <w:szCs w:val="24"/>
          <w:lang w:eastAsia="pt-BR"/>
        </w:rPr>
      </w:pPr>
    </w:p>
    <w:p w:rsidR="006D7C8B" w:rsidRDefault="006D7C8B" w:rsidP="006D7C8B">
      <w:pPr>
        <w:autoSpaceDE w:val="0"/>
        <w:autoSpaceDN w:val="0"/>
        <w:adjustRightInd w:val="0"/>
        <w:spacing w:after="0" w:line="240" w:lineRule="auto"/>
        <w:jc w:val="both"/>
        <w:rPr>
          <w:b/>
          <w:szCs w:val="24"/>
          <w:lang w:eastAsia="pt-BR"/>
        </w:rPr>
      </w:pPr>
      <w:r>
        <w:rPr>
          <w:b/>
          <w:szCs w:val="24"/>
          <w:lang w:eastAsia="pt-BR"/>
        </w:rPr>
        <w:t>ABSTRAT</w:t>
      </w:r>
    </w:p>
    <w:p w:rsidR="006D7C8B" w:rsidRDefault="006D7C8B" w:rsidP="006D7C8B">
      <w:pPr>
        <w:autoSpaceDE w:val="0"/>
        <w:autoSpaceDN w:val="0"/>
        <w:adjustRightInd w:val="0"/>
        <w:spacing w:after="0" w:line="240" w:lineRule="auto"/>
        <w:jc w:val="both"/>
        <w:rPr>
          <w:b/>
          <w:szCs w:val="24"/>
          <w:lang w:eastAsia="pt-BR"/>
        </w:rPr>
      </w:pPr>
    </w:p>
    <w:p w:rsidR="00686141" w:rsidRPr="00AB2402" w:rsidRDefault="003C510F" w:rsidP="006D7C8B">
      <w:pPr>
        <w:autoSpaceDE w:val="0"/>
        <w:autoSpaceDN w:val="0"/>
        <w:adjustRightInd w:val="0"/>
        <w:spacing w:after="0" w:line="240" w:lineRule="auto"/>
        <w:jc w:val="both"/>
        <w:rPr>
          <w:b/>
          <w:szCs w:val="24"/>
          <w:lang w:val="en-US" w:eastAsia="pt-BR"/>
        </w:rPr>
      </w:pPr>
      <w:r w:rsidRPr="00AB2402">
        <w:rPr>
          <w:szCs w:val="24"/>
          <w:lang w:val="en-US" w:eastAsia="pt-BR"/>
        </w:rPr>
        <w:t xml:space="preserve">The aim was to evaluate the seasonal variability of </w:t>
      </w:r>
      <w:proofErr w:type="spellStart"/>
      <w:r w:rsidRPr="00AB2402">
        <w:rPr>
          <w:i/>
          <w:szCs w:val="24"/>
          <w:lang w:val="en-US" w:eastAsia="pt-BR"/>
        </w:rPr>
        <w:t>Laeonereis</w:t>
      </w:r>
      <w:proofErr w:type="spellEnd"/>
      <w:r w:rsidRPr="00AB2402">
        <w:rPr>
          <w:i/>
          <w:szCs w:val="24"/>
          <w:lang w:val="en-US" w:eastAsia="pt-BR"/>
        </w:rPr>
        <w:t xml:space="preserve"> </w:t>
      </w:r>
      <w:proofErr w:type="spellStart"/>
      <w:r w:rsidRPr="00AB2402">
        <w:rPr>
          <w:i/>
          <w:szCs w:val="24"/>
          <w:lang w:val="en-US" w:eastAsia="pt-BR"/>
        </w:rPr>
        <w:t>culveri</w:t>
      </w:r>
      <w:proofErr w:type="spellEnd"/>
      <w:r w:rsidRPr="00AB2402">
        <w:rPr>
          <w:szCs w:val="24"/>
          <w:lang w:val="en-US" w:eastAsia="pt-BR"/>
        </w:rPr>
        <w:t xml:space="preserve"> (WEBSTER, 1879) during the </w:t>
      </w:r>
      <w:r w:rsidR="00AB2402" w:rsidRPr="00AB2402">
        <w:rPr>
          <w:szCs w:val="24"/>
          <w:lang w:val="en-US" w:eastAsia="pt-BR"/>
        </w:rPr>
        <w:t>one-year</w:t>
      </w:r>
      <w:r w:rsidRPr="00AB2402">
        <w:rPr>
          <w:szCs w:val="24"/>
          <w:lang w:val="en-US" w:eastAsia="pt-BR"/>
        </w:rPr>
        <w:t xml:space="preserve"> period as a subsidy for </w:t>
      </w:r>
      <w:proofErr w:type="spellStart"/>
      <w:r w:rsidRPr="00AB2402">
        <w:rPr>
          <w:szCs w:val="24"/>
          <w:lang w:val="en-US" w:eastAsia="pt-BR"/>
        </w:rPr>
        <w:t>polychaete</w:t>
      </w:r>
      <w:proofErr w:type="spellEnd"/>
      <w:r w:rsidRPr="00AB2402">
        <w:rPr>
          <w:szCs w:val="24"/>
          <w:lang w:val="en-US" w:eastAsia="pt-BR"/>
        </w:rPr>
        <w:t xml:space="preserve"> culture in experimental systems. Samples were collected monthly with a </w:t>
      </w:r>
      <w:proofErr w:type="spellStart"/>
      <w:r w:rsidRPr="00AB2402">
        <w:rPr>
          <w:szCs w:val="24"/>
          <w:lang w:val="en-US" w:eastAsia="pt-BR"/>
        </w:rPr>
        <w:t>corer</w:t>
      </w:r>
      <w:proofErr w:type="spellEnd"/>
      <w:r w:rsidRPr="00AB2402">
        <w:rPr>
          <w:szCs w:val="24"/>
          <w:lang w:val="en-US" w:eastAsia="pt-BR"/>
        </w:rPr>
        <w:t>, with an area of 0.0225 m</w:t>
      </w:r>
      <w:r w:rsidRPr="00AB2402">
        <w:rPr>
          <w:szCs w:val="24"/>
          <w:vertAlign w:val="superscript"/>
          <w:lang w:val="en-US" w:eastAsia="pt-BR"/>
        </w:rPr>
        <w:t>2</w:t>
      </w:r>
      <w:r w:rsidRPr="00AB2402">
        <w:rPr>
          <w:szCs w:val="24"/>
          <w:lang w:val="en-US" w:eastAsia="pt-BR"/>
        </w:rPr>
        <w:t xml:space="preserve">. The experimental design consisted of three transects, </w:t>
      </w:r>
      <w:r w:rsidRPr="00AB2402">
        <w:rPr>
          <w:szCs w:val="24"/>
          <w:lang w:val="en-US" w:eastAsia="pt-BR"/>
        </w:rPr>
        <w:lastRenderedPageBreak/>
        <w:t>spaced 30 m, in each of them were determined three points, also distanced 30 m, where three replicates were collected, totaling 27 samples per month. Sampling sta</w:t>
      </w:r>
      <w:r w:rsidR="00AB2402">
        <w:rPr>
          <w:szCs w:val="24"/>
          <w:lang w:val="en-US" w:eastAsia="pt-BR"/>
        </w:rPr>
        <w:t>rted in August 2015 and finishe</w:t>
      </w:r>
      <w:r w:rsidRPr="00AB2402">
        <w:rPr>
          <w:szCs w:val="24"/>
          <w:lang w:val="en-US" w:eastAsia="pt-BR"/>
        </w:rPr>
        <w:t xml:space="preserve">d in July 2016. The physical-chemical parameters, grain size and organic matter of the sediments of the study area were analyzed in each month. In the laboratory, the samples were fixed in 4% formalin and 1% Borax, where they were washed in a set of sieves with 1 mm and 0.5 mm mesh. Under the stereomicroscope, the </w:t>
      </w:r>
      <w:proofErr w:type="spellStart"/>
      <w:r w:rsidRPr="00AB2402">
        <w:rPr>
          <w:szCs w:val="24"/>
          <w:lang w:val="en-US" w:eastAsia="pt-BR"/>
        </w:rPr>
        <w:t>polychaetes</w:t>
      </w:r>
      <w:proofErr w:type="spellEnd"/>
      <w:r w:rsidRPr="00AB2402">
        <w:rPr>
          <w:szCs w:val="24"/>
          <w:lang w:val="en-US" w:eastAsia="pt-BR"/>
        </w:rPr>
        <w:t xml:space="preserve"> were separated, identified and quantified. The results showed a higher density of </w:t>
      </w:r>
      <w:r w:rsidRPr="00AB2402">
        <w:rPr>
          <w:i/>
          <w:szCs w:val="24"/>
          <w:lang w:val="en-US" w:eastAsia="pt-BR"/>
        </w:rPr>
        <w:t xml:space="preserve">L. </w:t>
      </w:r>
      <w:proofErr w:type="spellStart"/>
      <w:r w:rsidRPr="00AB2402">
        <w:rPr>
          <w:i/>
          <w:szCs w:val="24"/>
          <w:lang w:val="en-US" w:eastAsia="pt-BR"/>
        </w:rPr>
        <w:t>culveri</w:t>
      </w:r>
      <w:proofErr w:type="spellEnd"/>
      <w:r w:rsidRPr="00AB2402">
        <w:rPr>
          <w:szCs w:val="24"/>
          <w:lang w:val="en-US" w:eastAsia="pt-BR"/>
        </w:rPr>
        <w:t xml:space="preserve"> in winter / spring seasons, with 505.35 and 632.65 </w:t>
      </w:r>
      <w:proofErr w:type="spellStart"/>
      <w:r w:rsidRPr="00AB2402">
        <w:rPr>
          <w:szCs w:val="24"/>
          <w:lang w:val="en-US" w:eastAsia="pt-BR"/>
        </w:rPr>
        <w:t>ind</w:t>
      </w:r>
      <w:proofErr w:type="spellEnd"/>
      <w:r w:rsidRPr="00AB2402">
        <w:rPr>
          <w:szCs w:val="24"/>
          <w:lang w:val="en-US" w:eastAsia="pt-BR"/>
        </w:rPr>
        <w:t xml:space="preserve"> / m2, respectively, and the lowest densities, 78.46 </w:t>
      </w:r>
      <w:proofErr w:type="spellStart"/>
      <w:r w:rsidRPr="00AB2402">
        <w:rPr>
          <w:szCs w:val="24"/>
          <w:lang w:val="en-US" w:eastAsia="pt-BR"/>
        </w:rPr>
        <w:t>ind</w:t>
      </w:r>
      <w:proofErr w:type="spellEnd"/>
      <w:r w:rsidRPr="00AB2402">
        <w:rPr>
          <w:szCs w:val="24"/>
          <w:lang w:val="en-US" w:eastAsia="pt-BR"/>
        </w:rPr>
        <w:t xml:space="preserve"> / m</w:t>
      </w:r>
      <w:r w:rsidRPr="00AB2402">
        <w:rPr>
          <w:szCs w:val="24"/>
          <w:vertAlign w:val="superscript"/>
          <w:lang w:val="en-US" w:eastAsia="pt-BR"/>
        </w:rPr>
        <w:t>2</w:t>
      </w:r>
      <w:r w:rsidRPr="00AB2402">
        <w:rPr>
          <w:szCs w:val="24"/>
          <w:lang w:val="en-US" w:eastAsia="pt-BR"/>
        </w:rPr>
        <w:t xml:space="preserve"> and 181.62 </w:t>
      </w:r>
      <w:proofErr w:type="spellStart"/>
      <w:r w:rsidRPr="00AB2402">
        <w:rPr>
          <w:szCs w:val="24"/>
          <w:lang w:val="en-US" w:eastAsia="pt-BR"/>
        </w:rPr>
        <w:t>ind</w:t>
      </w:r>
      <w:proofErr w:type="spellEnd"/>
      <w:r w:rsidRPr="00AB2402">
        <w:rPr>
          <w:szCs w:val="24"/>
          <w:lang w:val="en-US" w:eastAsia="pt-BR"/>
        </w:rPr>
        <w:t xml:space="preserve"> / m</w:t>
      </w:r>
      <w:r w:rsidRPr="00AB2402">
        <w:rPr>
          <w:szCs w:val="24"/>
          <w:vertAlign w:val="superscript"/>
          <w:lang w:val="en-US" w:eastAsia="pt-BR"/>
        </w:rPr>
        <w:t>2</w:t>
      </w:r>
      <w:r w:rsidRPr="00AB2402">
        <w:rPr>
          <w:szCs w:val="24"/>
          <w:lang w:val="en-US" w:eastAsia="pt-BR"/>
        </w:rPr>
        <w:t xml:space="preserve">, in the summer. The analysis of variance showed significant differences between winter / spring and summer / fall seasons, with p &lt;0.05. The results of the physical-chemical parameter indicate that the temperature of the water and the sediment, with temperature higher than 28,33ºC in summer and lower in winter, of 18ºC. Among the physical-chemical parameters, the salinity in most of the months, showing higher salinity 22.33 in winter and lower with 12.67 in spring. With a decrease in temperature in the colder seasons, the metabolism of the ecosystem tends to be more "slow", coinciding with lower production and more stable conditions, with which the animals direct their energy for reproduction. In summer, however, the lowest density of </w:t>
      </w:r>
      <w:r w:rsidRPr="00AB2402">
        <w:rPr>
          <w:i/>
          <w:szCs w:val="24"/>
          <w:lang w:val="en-US" w:eastAsia="pt-BR"/>
        </w:rPr>
        <w:t xml:space="preserve">L. </w:t>
      </w:r>
      <w:proofErr w:type="spellStart"/>
      <w:r w:rsidRPr="00AB2402">
        <w:rPr>
          <w:i/>
          <w:szCs w:val="24"/>
          <w:lang w:val="en-US" w:eastAsia="pt-BR"/>
        </w:rPr>
        <w:t>culveri</w:t>
      </w:r>
      <w:proofErr w:type="spellEnd"/>
      <w:r w:rsidRPr="00AB2402">
        <w:rPr>
          <w:szCs w:val="24"/>
          <w:lang w:val="en-US" w:eastAsia="pt-BR"/>
        </w:rPr>
        <w:t xml:space="preserve"> was observed, and may be related to high temperatures or the increase of </w:t>
      </w:r>
      <w:proofErr w:type="spellStart"/>
      <w:r w:rsidRPr="00AB2402">
        <w:rPr>
          <w:szCs w:val="24"/>
          <w:lang w:val="en-US" w:eastAsia="pt-BR"/>
        </w:rPr>
        <w:t>epibentric</w:t>
      </w:r>
      <w:proofErr w:type="spellEnd"/>
      <w:r w:rsidRPr="00AB2402">
        <w:rPr>
          <w:szCs w:val="24"/>
          <w:lang w:val="en-US" w:eastAsia="pt-BR"/>
        </w:rPr>
        <w:t xml:space="preserve"> predators, resulting in a higher mortality rate in the population. Regarding the spatial distribution among the transects, they were observed in some months, with significant alterations in the analysis of variance (p &lt;0.05), indicating the influence of grain size. Thus, our study suggests that a seasonal variation of </w:t>
      </w:r>
      <w:r w:rsidRPr="00AB2402">
        <w:rPr>
          <w:i/>
          <w:szCs w:val="24"/>
          <w:lang w:val="en-US" w:eastAsia="pt-BR"/>
        </w:rPr>
        <w:t xml:space="preserve">L. </w:t>
      </w:r>
      <w:proofErr w:type="spellStart"/>
      <w:r w:rsidRPr="00AB2402">
        <w:rPr>
          <w:i/>
          <w:szCs w:val="24"/>
          <w:lang w:val="en-US" w:eastAsia="pt-BR"/>
        </w:rPr>
        <w:t>culveri</w:t>
      </w:r>
      <w:proofErr w:type="spellEnd"/>
      <w:r w:rsidRPr="00AB2402">
        <w:rPr>
          <w:szCs w:val="24"/>
          <w:lang w:val="en-US" w:eastAsia="pt-BR"/>
        </w:rPr>
        <w:t xml:space="preserve"> density in </w:t>
      </w:r>
      <w:proofErr w:type="spellStart"/>
      <w:r w:rsidRPr="00AB2402">
        <w:rPr>
          <w:szCs w:val="24"/>
          <w:lang w:val="en-US" w:eastAsia="pt-BR"/>
        </w:rPr>
        <w:t>Noca</w:t>
      </w:r>
      <w:proofErr w:type="spellEnd"/>
      <w:r w:rsidRPr="00AB2402">
        <w:rPr>
          <w:szCs w:val="24"/>
          <w:lang w:val="en-US" w:eastAsia="pt-BR"/>
        </w:rPr>
        <w:t xml:space="preserve"> Lagoon can be influenced by factors such as salinity and temperature, which in turn regulate the reproductive cycle and that factors such as </w:t>
      </w:r>
      <w:r w:rsidR="00AB2402" w:rsidRPr="00AB2402">
        <w:rPr>
          <w:szCs w:val="24"/>
          <w:lang w:val="en-US" w:eastAsia="pt-BR"/>
        </w:rPr>
        <w:t>grain size and organic matter</w:t>
      </w:r>
      <w:r w:rsidR="00356A6A" w:rsidRPr="00AB2402">
        <w:rPr>
          <w:szCs w:val="24"/>
          <w:lang w:val="en-US" w:eastAsia="pt-BR"/>
        </w:rPr>
        <w:t xml:space="preserve"> </w:t>
      </w:r>
      <w:r w:rsidR="00356A6A" w:rsidRPr="00AB2402">
        <w:rPr>
          <w:szCs w:val="24"/>
          <w:lang w:val="en-US" w:eastAsia="pt-BR"/>
        </w:rPr>
        <w:t xml:space="preserve">determine </w:t>
      </w:r>
      <w:r w:rsidR="00AB2402">
        <w:rPr>
          <w:szCs w:val="24"/>
          <w:lang w:val="en-US" w:eastAsia="pt-BR"/>
        </w:rPr>
        <w:t xml:space="preserve">the </w:t>
      </w:r>
      <w:r w:rsidR="00356A6A" w:rsidRPr="00AB2402">
        <w:rPr>
          <w:szCs w:val="24"/>
          <w:lang w:val="en-US" w:eastAsia="pt-BR"/>
        </w:rPr>
        <w:t>distribution in s</w:t>
      </w:r>
      <w:r w:rsidRPr="00AB2402">
        <w:rPr>
          <w:szCs w:val="24"/>
          <w:lang w:val="en-US" w:eastAsia="pt-BR"/>
        </w:rPr>
        <w:t>mall spatial scale.</w:t>
      </w:r>
    </w:p>
    <w:p w:rsidR="00686141" w:rsidRDefault="00686141" w:rsidP="006D7C8B">
      <w:pPr>
        <w:autoSpaceDE w:val="0"/>
        <w:autoSpaceDN w:val="0"/>
        <w:adjustRightInd w:val="0"/>
        <w:spacing w:after="0" w:line="240" w:lineRule="auto"/>
        <w:jc w:val="both"/>
        <w:rPr>
          <w:b/>
          <w:szCs w:val="24"/>
          <w:lang w:eastAsia="pt-BR"/>
        </w:rPr>
      </w:pPr>
    </w:p>
    <w:p w:rsidR="00632C41" w:rsidRDefault="006D7C8B" w:rsidP="00632C41">
      <w:pPr>
        <w:spacing w:after="0" w:line="240" w:lineRule="auto"/>
        <w:rPr>
          <w:b/>
          <w:szCs w:val="24"/>
          <w:lang w:val="en-US"/>
        </w:rPr>
      </w:pPr>
      <w:r w:rsidRPr="00632C41">
        <w:rPr>
          <w:rFonts w:eastAsia="Times New Roman"/>
          <w:b/>
          <w:bCs/>
          <w:szCs w:val="24"/>
          <w:lang w:val="en-US" w:eastAsia="pt-BR"/>
        </w:rPr>
        <w:t>Key</w:t>
      </w:r>
      <w:r w:rsidR="00D73C82" w:rsidRPr="00632C41">
        <w:rPr>
          <w:rFonts w:eastAsia="Times New Roman"/>
          <w:b/>
          <w:bCs/>
          <w:szCs w:val="24"/>
          <w:lang w:val="en-US" w:eastAsia="pt-BR"/>
        </w:rPr>
        <w:t xml:space="preserve"> </w:t>
      </w:r>
      <w:r w:rsidRPr="00632C41">
        <w:rPr>
          <w:rFonts w:eastAsia="Times New Roman"/>
          <w:b/>
          <w:bCs/>
          <w:szCs w:val="24"/>
          <w:lang w:val="en-US" w:eastAsia="pt-BR"/>
        </w:rPr>
        <w:t>word</w:t>
      </w:r>
      <w:r w:rsidR="00D73C82" w:rsidRPr="00632C41">
        <w:rPr>
          <w:rFonts w:eastAsia="Times New Roman"/>
          <w:b/>
          <w:bCs/>
          <w:szCs w:val="24"/>
          <w:lang w:val="en-US" w:eastAsia="pt-BR"/>
        </w:rPr>
        <w:t>s</w:t>
      </w:r>
      <w:r w:rsidRPr="00632C41">
        <w:rPr>
          <w:rFonts w:eastAsia="Times New Roman"/>
          <w:b/>
          <w:bCs/>
          <w:szCs w:val="24"/>
          <w:lang w:val="en-US" w:eastAsia="pt-BR"/>
        </w:rPr>
        <w:t xml:space="preserve">: </w:t>
      </w:r>
      <w:r w:rsidR="00632C41" w:rsidRPr="00632C41">
        <w:rPr>
          <w:rFonts w:eastAsia="Times New Roman"/>
          <w:bCs/>
          <w:szCs w:val="24"/>
          <w:lang w:val="en-US" w:eastAsia="pt-BR"/>
        </w:rPr>
        <w:t>Polychaeta, Estuary, Dynamics</w:t>
      </w:r>
      <w:r w:rsidR="00356A6A" w:rsidRPr="00356A6A">
        <w:rPr>
          <w:rFonts w:eastAsia="Times New Roman"/>
          <w:bCs/>
          <w:szCs w:val="24"/>
          <w:lang w:val="en-US" w:eastAsia="pt-BR"/>
        </w:rPr>
        <w:t xml:space="preserve"> </w:t>
      </w:r>
      <w:r w:rsidR="00356A6A" w:rsidRPr="00632C41">
        <w:rPr>
          <w:rFonts w:eastAsia="Times New Roman"/>
          <w:bCs/>
          <w:szCs w:val="24"/>
          <w:lang w:val="en-US" w:eastAsia="pt-BR"/>
        </w:rPr>
        <w:t>Population</w:t>
      </w:r>
    </w:p>
    <w:p w:rsidR="00632C41" w:rsidRDefault="00632C41" w:rsidP="00632C41">
      <w:pPr>
        <w:spacing w:after="0" w:line="240" w:lineRule="auto"/>
        <w:rPr>
          <w:b/>
          <w:szCs w:val="24"/>
          <w:lang w:val="en-US"/>
        </w:rPr>
      </w:pPr>
    </w:p>
    <w:p w:rsidR="00191A47" w:rsidRPr="00632C41" w:rsidRDefault="0084602C" w:rsidP="006104F3">
      <w:pPr>
        <w:pStyle w:val="PargrafodaLista"/>
        <w:numPr>
          <w:ilvl w:val="0"/>
          <w:numId w:val="7"/>
        </w:numPr>
        <w:spacing w:after="0" w:line="240" w:lineRule="auto"/>
        <w:ind w:left="0" w:firstLine="0"/>
        <w:rPr>
          <w:rFonts w:eastAsia="Times New Roman"/>
          <w:szCs w:val="24"/>
          <w:lang w:val="en-US" w:eastAsia="pt-BR"/>
        </w:rPr>
      </w:pPr>
      <w:r w:rsidRPr="00632C41">
        <w:rPr>
          <w:b/>
          <w:szCs w:val="24"/>
        </w:rPr>
        <w:t>INTRODUÇÃO</w:t>
      </w:r>
    </w:p>
    <w:p w:rsidR="00D66241" w:rsidRDefault="00E9494D" w:rsidP="00AB221E">
      <w:pPr>
        <w:spacing w:line="240" w:lineRule="auto"/>
        <w:ind w:firstLine="360"/>
        <w:jc w:val="both"/>
        <w:rPr>
          <w:lang w:eastAsia="pt-BR"/>
        </w:rPr>
      </w:pPr>
      <w:r w:rsidRPr="00E9494D">
        <w:rPr>
          <w:lang w:eastAsia="pt-BR"/>
        </w:rPr>
        <w:t xml:space="preserve">Os poliquetas, ou “minhocas da praia” como são conhecidos pelos pescadores, são utilizados na pesca recreativa como iscas vivas, assim como na aquicultura, comumente utilizadas como alimento para camarões e peixes. Os poliquetas possuem um grande valor nutricional devido á presença de lipídios e ácidos graxos, os quais influenciam positivamente as taxas de maturação e crescimento de peixes e camarões (SCAPS, 2003). Nesse sentido, a implementação de uma técnica de cultivo inovadora no Brasil contribuirá com o desenvolvimento da aquicultura e do setor da pesca esportiva. No entanto, antes do cultivo experimental, foi necessário definir a potencial espécie de poliqueta na região do Complexo Lagunar, bem como sua distribuição, densidade e </w:t>
      </w:r>
      <w:proofErr w:type="spellStart"/>
      <w:r w:rsidRPr="00E9494D">
        <w:rPr>
          <w:lang w:eastAsia="pt-BR"/>
        </w:rPr>
        <w:t>bioecologia</w:t>
      </w:r>
      <w:proofErr w:type="spellEnd"/>
      <w:r w:rsidRPr="00E9494D">
        <w:rPr>
          <w:lang w:eastAsia="pt-BR"/>
        </w:rPr>
        <w:t xml:space="preserve">. Nessa perspectiva, o presente trabalho teve como objetivo avaliar a variabilidade sazonal de </w:t>
      </w:r>
      <w:proofErr w:type="spellStart"/>
      <w:r w:rsidRPr="00E9494D">
        <w:rPr>
          <w:i/>
          <w:lang w:eastAsia="pt-BR"/>
        </w:rPr>
        <w:t>Laeonereis</w:t>
      </w:r>
      <w:proofErr w:type="spellEnd"/>
      <w:r w:rsidRPr="00E9494D">
        <w:rPr>
          <w:i/>
          <w:lang w:eastAsia="pt-BR"/>
        </w:rPr>
        <w:t xml:space="preserve"> </w:t>
      </w:r>
      <w:proofErr w:type="spellStart"/>
      <w:r w:rsidRPr="00E9494D">
        <w:rPr>
          <w:i/>
          <w:lang w:eastAsia="pt-BR"/>
        </w:rPr>
        <w:t>culveri</w:t>
      </w:r>
      <w:proofErr w:type="spellEnd"/>
      <w:r w:rsidRPr="00E9494D">
        <w:rPr>
          <w:lang w:eastAsia="pt-BR"/>
        </w:rPr>
        <w:t xml:space="preserve"> na Lagoa do </w:t>
      </w:r>
      <w:proofErr w:type="spellStart"/>
      <w:r w:rsidRPr="00E9494D">
        <w:rPr>
          <w:lang w:eastAsia="pt-BR"/>
        </w:rPr>
        <w:t>Noca</w:t>
      </w:r>
      <w:proofErr w:type="spellEnd"/>
      <w:r w:rsidRPr="00E9494D">
        <w:rPr>
          <w:lang w:eastAsia="pt-BR"/>
        </w:rPr>
        <w:t xml:space="preserve"> durante o período de um ano.</w:t>
      </w:r>
      <w:r w:rsidR="00191A47">
        <w:rPr>
          <w:lang w:eastAsia="pt-BR"/>
        </w:rPr>
        <w:t xml:space="preserve"> </w:t>
      </w: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2- MATERIAL E MÉTODOS</w:t>
      </w:r>
    </w:p>
    <w:p w:rsidR="00E9494D" w:rsidRPr="00E9494D" w:rsidRDefault="00DE4366" w:rsidP="00191A47">
      <w:pPr>
        <w:spacing w:after="0" w:line="240" w:lineRule="auto"/>
        <w:ind w:firstLine="539"/>
        <w:jc w:val="both"/>
        <w:rPr>
          <w:color w:val="000000"/>
          <w:szCs w:val="24"/>
        </w:rPr>
      </w:pPr>
      <w:r w:rsidRPr="00E9494D">
        <w:rPr>
          <w:color w:val="000000"/>
          <w:szCs w:val="24"/>
        </w:rPr>
        <w:t xml:space="preserve">A Lagoa do </w:t>
      </w:r>
      <w:proofErr w:type="spellStart"/>
      <w:r w:rsidRPr="00E9494D">
        <w:rPr>
          <w:color w:val="000000"/>
          <w:szCs w:val="24"/>
        </w:rPr>
        <w:t>Noca</w:t>
      </w:r>
      <w:proofErr w:type="spellEnd"/>
      <w:r w:rsidRPr="00E9494D">
        <w:rPr>
          <w:color w:val="000000"/>
          <w:szCs w:val="24"/>
        </w:rPr>
        <w:t xml:space="preserve"> pertence ao Complexo Lagunar Sul Catarinense (28°28′57”Sul e 48°46’51” Oeste) e é caracterizada por possuir um canal subterrâneo, no qual faz ligação com o oceano</w:t>
      </w:r>
      <w:r>
        <w:rPr>
          <w:color w:val="000000"/>
          <w:szCs w:val="24"/>
        </w:rPr>
        <w:t>.</w:t>
      </w:r>
      <w:r>
        <w:rPr>
          <w:color w:val="000000"/>
          <w:szCs w:val="24"/>
        </w:rPr>
        <w:t xml:space="preserve"> </w:t>
      </w:r>
      <w:r w:rsidR="00E9494D" w:rsidRPr="00E9494D">
        <w:rPr>
          <w:color w:val="000000"/>
          <w:szCs w:val="24"/>
        </w:rPr>
        <w:t xml:space="preserve">As amostragens foram realizadas mensalmente e as amostras retiradas com o auxílio de um </w:t>
      </w:r>
      <w:proofErr w:type="spellStart"/>
      <w:r w:rsidR="00E9494D" w:rsidRPr="00E9494D">
        <w:rPr>
          <w:color w:val="000000"/>
          <w:szCs w:val="24"/>
        </w:rPr>
        <w:t>corer</w:t>
      </w:r>
      <w:proofErr w:type="spellEnd"/>
      <w:r w:rsidR="00E9494D" w:rsidRPr="00E9494D">
        <w:rPr>
          <w:color w:val="000000"/>
          <w:szCs w:val="24"/>
        </w:rPr>
        <w:t xml:space="preserve"> de 15 cm de diâmetro por 15 cm de altura, totalizando uma área de 0,0225 m2. O desenho experimental consistiu em três </w:t>
      </w:r>
      <w:proofErr w:type="spellStart"/>
      <w:r w:rsidR="00E9494D" w:rsidRPr="00E9494D">
        <w:rPr>
          <w:color w:val="000000"/>
          <w:szCs w:val="24"/>
        </w:rPr>
        <w:t>transectos</w:t>
      </w:r>
      <w:proofErr w:type="spellEnd"/>
      <w:r w:rsidR="00E9494D" w:rsidRPr="00E9494D">
        <w:rPr>
          <w:color w:val="000000"/>
          <w:szCs w:val="24"/>
        </w:rPr>
        <w:t xml:space="preserve">, distanciados 30 m um do outro, sendo que em cada </w:t>
      </w:r>
      <w:proofErr w:type="spellStart"/>
      <w:r w:rsidR="00E9494D" w:rsidRPr="00E9494D">
        <w:rPr>
          <w:color w:val="000000"/>
          <w:szCs w:val="24"/>
        </w:rPr>
        <w:t>transecto</w:t>
      </w:r>
      <w:proofErr w:type="spellEnd"/>
      <w:r w:rsidR="00E9494D" w:rsidRPr="00E9494D">
        <w:rPr>
          <w:color w:val="000000"/>
          <w:szCs w:val="24"/>
        </w:rPr>
        <w:t xml:space="preserve"> foram determinados três pontos, também distanciados 30 m um do outro, de onde foram retiradas três réplicas, totalizando 27 amostras por mês. O estudo teve início em agosto de 2015 e foi finalizado em julho de 2016 abrange</w:t>
      </w:r>
      <w:r w:rsidR="002450F6">
        <w:rPr>
          <w:color w:val="000000"/>
          <w:szCs w:val="24"/>
        </w:rPr>
        <w:t>ndo as quatro estações do ano (inverno, primavera, verão e o</w:t>
      </w:r>
      <w:r w:rsidR="00E9494D" w:rsidRPr="00E9494D">
        <w:rPr>
          <w:color w:val="000000"/>
          <w:szCs w:val="24"/>
        </w:rPr>
        <w:t xml:space="preserve">utono), totalizando 324 amostras. Em todos os meses foram analisados os parâmetros </w:t>
      </w:r>
      <w:proofErr w:type="spellStart"/>
      <w:r w:rsidR="00E9494D" w:rsidRPr="00E9494D">
        <w:rPr>
          <w:color w:val="000000"/>
          <w:szCs w:val="24"/>
        </w:rPr>
        <w:t>físicos-químicos</w:t>
      </w:r>
      <w:proofErr w:type="spellEnd"/>
      <w:r w:rsidR="00E9494D" w:rsidRPr="00E9494D">
        <w:rPr>
          <w:color w:val="000000"/>
          <w:szCs w:val="24"/>
        </w:rPr>
        <w:t xml:space="preserve"> (salinidade, temperatura da água e pH), granulometria e matéria orgânica do sedimento da área de estudo. </w:t>
      </w:r>
    </w:p>
    <w:p w:rsidR="00C86FAA" w:rsidRDefault="00E9494D" w:rsidP="00E9494D">
      <w:pPr>
        <w:spacing w:after="0" w:line="240" w:lineRule="auto"/>
        <w:ind w:firstLine="539"/>
        <w:jc w:val="both"/>
        <w:rPr>
          <w:color w:val="000000"/>
          <w:szCs w:val="24"/>
        </w:rPr>
      </w:pPr>
      <w:r w:rsidRPr="00E9494D">
        <w:rPr>
          <w:color w:val="000000"/>
          <w:szCs w:val="24"/>
        </w:rPr>
        <w:tab/>
        <w:t xml:space="preserve">Em laboratório, as amostras da macrofauna foram fixadas em formol 4% e 1% de Bórax e, posteriormente, cuidadosamente lavadas em um jogo de peneiras com malhas de 1 mm e 0,5 mm. Todo o material retido nas peneiras foi acondicionado em frascos plásticos, etiquetados e conservados </w:t>
      </w:r>
      <w:r w:rsidRPr="00E9494D">
        <w:rPr>
          <w:color w:val="000000"/>
          <w:szCs w:val="24"/>
        </w:rPr>
        <w:lastRenderedPageBreak/>
        <w:t xml:space="preserve">em álcool 70%. Sob </w:t>
      </w:r>
      <w:proofErr w:type="spellStart"/>
      <w:r w:rsidRPr="00E9494D">
        <w:rPr>
          <w:color w:val="000000"/>
          <w:szCs w:val="24"/>
        </w:rPr>
        <w:t>estereomicroscópio</w:t>
      </w:r>
      <w:proofErr w:type="spellEnd"/>
      <w:r w:rsidRPr="00E9494D">
        <w:rPr>
          <w:color w:val="000000"/>
          <w:szCs w:val="24"/>
        </w:rPr>
        <w:t xml:space="preserve">, os poliquetas foram separados, identificados e quantificados. A identificação de </w:t>
      </w:r>
      <w:r w:rsidRPr="00E9494D">
        <w:rPr>
          <w:i/>
          <w:color w:val="000000"/>
          <w:szCs w:val="24"/>
        </w:rPr>
        <w:t xml:space="preserve">L. </w:t>
      </w:r>
      <w:proofErr w:type="spellStart"/>
      <w:r w:rsidRPr="00E9494D">
        <w:rPr>
          <w:i/>
          <w:color w:val="000000"/>
          <w:szCs w:val="24"/>
        </w:rPr>
        <w:t>culveri</w:t>
      </w:r>
      <w:proofErr w:type="spellEnd"/>
      <w:r w:rsidRPr="00E9494D">
        <w:rPr>
          <w:color w:val="000000"/>
          <w:szCs w:val="24"/>
        </w:rPr>
        <w:t xml:space="preserve"> foi feita a partir dos caracteres diagnósticos da espécie, como </w:t>
      </w:r>
      <w:proofErr w:type="spellStart"/>
      <w:r w:rsidRPr="00E9494D">
        <w:rPr>
          <w:color w:val="000000"/>
          <w:szCs w:val="24"/>
        </w:rPr>
        <w:t>prostômio</w:t>
      </w:r>
      <w:proofErr w:type="spellEnd"/>
      <w:r w:rsidRPr="00E9494D">
        <w:rPr>
          <w:color w:val="000000"/>
          <w:szCs w:val="24"/>
        </w:rPr>
        <w:t xml:space="preserve"> em forma de “T” invertido, com um par de palpos curtos, um par de antenas </w:t>
      </w:r>
      <w:proofErr w:type="spellStart"/>
      <w:r w:rsidRPr="00E9494D">
        <w:rPr>
          <w:color w:val="000000"/>
          <w:szCs w:val="24"/>
        </w:rPr>
        <w:t>cirriformes</w:t>
      </w:r>
      <w:proofErr w:type="spellEnd"/>
      <w:r w:rsidRPr="00E9494D">
        <w:rPr>
          <w:color w:val="000000"/>
          <w:szCs w:val="24"/>
        </w:rPr>
        <w:t xml:space="preserve"> frontais (curtas e separadas, tão compridas quanto os palpos ou às vezes pouco mais curtas do que o palpo) e dois pares de olhos dispostos em trapézio, o primeiro em forma de meia-lua e o segundo, esférico e quatro pares de cirros tentaculares com tamanhos variados (OLIVEIRA et al., 2010).</w:t>
      </w:r>
    </w:p>
    <w:p w:rsidR="00D66241" w:rsidRDefault="00D66241" w:rsidP="00D66241">
      <w:pPr>
        <w:spacing w:after="0" w:line="240" w:lineRule="auto"/>
        <w:ind w:firstLine="539"/>
        <w:jc w:val="both"/>
        <w:rPr>
          <w:color w:val="000000"/>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3- RESULTADOS E DISCUSSÃO</w:t>
      </w:r>
    </w:p>
    <w:p w:rsidR="00E9494D" w:rsidRPr="00E9494D" w:rsidRDefault="00E9494D" w:rsidP="00191A47">
      <w:pPr>
        <w:spacing w:after="0" w:line="240" w:lineRule="auto"/>
        <w:jc w:val="both"/>
        <w:rPr>
          <w:color w:val="000000"/>
          <w:szCs w:val="24"/>
        </w:rPr>
      </w:pPr>
      <w:r w:rsidRPr="00E9494D">
        <w:rPr>
          <w:color w:val="000000"/>
          <w:szCs w:val="24"/>
        </w:rPr>
        <w:tab/>
        <w:t xml:space="preserve">Os resultados evidenciaram maior densidade de </w:t>
      </w:r>
      <w:r w:rsidRPr="00E9494D">
        <w:rPr>
          <w:i/>
          <w:color w:val="000000"/>
          <w:szCs w:val="24"/>
        </w:rPr>
        <w:t xml:space="preserve">L. </w:t>
      </w:r>
      <w:proofErr w:type="spellStart"/>
      <w:r w:rsidRPr="00E9494D">
        <w:rPr>
          <w:i/>
          <w:color w:val="000000"/>
          <w:szCs w:val="24"/>
        </w:rPr>
        <w:t>culveri</w:t>
      </w:r>
      <w:proofErr w:type="spellEnd"/>
      <w:r w:rsidR="00686141">
        <w:rPr>
          <w:color w:val="000000"/>
          <w:szCs w:val="24"/>
        </w:rPr>
        <w:t xml:space="preserve"> nas estações de inverno/p</w:t>
      </w:r>
      <w:r w:rsidRPr="00E9494D">
        <w:rPr>
          <w:color w:val="000000"/>
          <w:szCs w:val="24"/>
        </w:rPr>
        <w:t xml:space="preserve">rimavera, com 505,35 e 632,65 </w:t>
      </w:r>
      <w:proofErr w:type="spellStart"/>
      <w:r w:rsidRPr="00E9494D">
        <w:rPr>
          <w:color w:val="000000"/>
          <w:szCs w:val="24"/>
        </w:rPr>
        <w:t>ind</w:t>
      </w:r>
      <w:proofErr w:type="spellEnd"/>
      <w:r w:rsidRPr="00E9494D">
        <w:rPr>
          <w:color w:val="000000"/>
          <w:szCs w:val="24"/>
        </w:rPr>
        <w:t>/m2, respectivamen</w:t>
      </w:r>
      <w:r w:rsidR="00686141">
        <w:rPr>
          <w:color w:val="000000"/>
          <w:szCs w:val="24"/>
        </w:rPr>
        <w:t>te, e as menores densidades no v</w:t>
      </w:r>
      <w:r w:rsidRPr="00E9494D">
        <w:rPr>
          <w:color w:val="000000"/>
          <w:szCs w:val="24"/>
        </w:rPr>
        <w:t>erão, 7</w:t>
      </w:r>
      <w:r w:rsidR="00686141">
        <w:rPr>
          <w:color w:val="000000"/>
          <w:szCs w:val="24"/>
        </w:rPr>
        <w:t xml:space="preserve">8,46 </w:t>
      </w:r>
      <w:proofErr w:type="spellStart"/>
      <w:r w:rsidR="00686141">
        <w:rPr>
          <w:color w:val="000000"/>
          <w:szCs w:val="24"/>
        </w:rPr>
        <w:t>ind</w:t>
      </w:r>
      <w:proofErr w:type="spellEnd"/>
      <w:r w:rsidR="00686141">
        <w:rPr>
          <w:color w:val="000000"/>
          <w:szCs w:val="24"/>
        </w:rPr>
        <w:t xml:space="preserve">/m2 e 181,62 </w:t>
      </w:r>
      <w:proofErr w:type="spellStart"/>
      <w:r w:rsidR="00686141">
        <w:rPr>
          <w:color w:val="000000"/>
          <w:szCs w:val="24"/>
        </w:rPr>
        <w:t>ind</w:t>
      </w:r>
      <w:proofErr w:type="spellEnd"/>
      <w:r w:rsidR="00686141">
        <w:rPr>
          <w:color w:val="000000"/>
          <w:szCs w:val="24"/>
        </w:rPr>
        <w:t>/m2 no o</w:t>
      </w:r>
      <w:r w:rsidRPr="00E9494D">
        <w:rPr>
          <w:color w:val="000000"/>
          <w:szCs w:val="24"/>
        </w:rPr>
        <w:t xml:space="preserve">utono. Nas análises de variância foram observadas diferenças significativas </w:t>
      </w:r>
      <w:r w:rsidR="00686141">
        <w:rPr>
          <w:color w:val="000000"/>
          <w:szCs w:val="24"/>
        </w:rPr>
        <w:t>da densidade entre as estações inverno/primavera e verão/o</w:t>
      </w:r>
      <w:r w:rsidRPr="00E9494D">
        <w:rPr>
          <w:color w:val="000000"/>
          <w:szCs w:val="24"/>
        </w:rPr>
        <w:t xml:space="preserve">utono, com p &lt;0,05. Os resultados para os parâmetros físico-químicos ao longo do ano indicaram que o pH com uma média de 6,8, se manteve constante. Já a temperatura da água e sedimento obtiveram variações semelhantes, apresentando a maior temperatura de 28,33ºC no verão e menor no inverno, de 18ºC. Entre os parâmetros físico-químicos, a salinidade foi a que mais alterou dentre os meses, demonstrando a maior salinidade 22,33 no inverno e a menor com 12,67 na primavera. A variação na salinidade pode estar relacionada a pluviosidade, que acordo com o </w:t>
      </w:r>
      <w:proofErr w:type="spellStart"/>
      <w:r w:rsidRPr="00E9494D">
        <w:rPr>
          <w:color w:val="000000"/>
          <w:szCs w:val="24"/>
        </w:rPr>
        <w:t>Epagri</w:t>
      </w:r>
      <w:proofErr w:type="spellEnd"/>
      <w:r w:rsidRPr="00E9494D">
        <w:rPr>
          <w:color w:val="000000"/>
          <w:szCs w:val="24"/>
        </w:rPr>
        <w:t>/</w:t>
      </w:r>
      <w:proofErr w:type="spellStart"/>
      <w:r w:rsidRPr="00E9494D">
        <w:rPr>
          <w:color w:val="000000"/>
          <w:szCs w:val="24"/>
        </w:rPr>
        <w:t>Ciram</w:t>
      </w:r>
      <w:proofErr w:type="spellEnd"/>
      <w:r w:rsidRPr="00E9494D">
        <w:rPr>
          <w:color w:val="000000"/>
          <w:szCs w:val="24"/>
        </w:rPr>
        <w:t xml:space="preserve">, o terceiro trimestre de 2015 apresentou chuvas e temperaturas acima da média em Santa Catarina, por influência do El </w:t>
      </w:r>
      <w:proofErr w:type="spellStart"/>
      <w:r w:rsidRPr="00E9494D">
        <w:rPr>
          <w:color w:val="000000"/>
          <w:szCs w:val="24"/>
        </w:rPr>
        <w:t>Niño</w:t>
      </w:r>
      <w:proofErr w:type="spellEnd"/>
      <w:r w:rsidRPr="00E9494D">
        <w:rPr>
          <w:color w:val="000000"/>
          <w:szCs w:val="24"/>
        </w:rPr>
        <w:t>.</w:t>
      </w:r>
    </w:p>
    <w:p w:rsidR="00E9494D" w:rsidRPr="00E9494D" w:rsidRDefault="00E9494D" w:rsidP="00E9494D">
      <w:pPr>
        <w:spacing w:after="0" w:line="240" w:lineRule="auto"/>
        <w:ind w:firstLine="539"/>
        <w:jc w:val="both"/>
        <w:rPr>
          <w:color w:val="000000"/>
          <w:szCs w:val="24"/>
        </w:rPr>
      </w:pPr>
      <w:r w:rsidRPr="00E9494D">
        <w:rPr>
          <w:color w:val="000000"/>
          <w:szCs w:val="24"/>
        </w:rPr>
        <w:tab/>
        <w:t>O padrão observado em nossos resultados pode ser resultado de fenômenos sazonais, uma v</w:t>
      </w:r>
      <w:r w:rsidR="00686141">
        <w:rPr>
          <w:color w:val="000000"/>
          <w:szCs w:val="24"/>
        </w:rPr>
        <w:t xml:space="preserve">ez que em um ano de amostragem </w:t>
      </w:r>
      <w:r w:rsidRPr="00E9494D">
        <w:rPr>
          <w:color w:val="000000"/>
          <w:szCs w:val="24"/>
        </w:rPr>
        <w:t>os re</w:t>
      </w:r>
      <w:r w:rsidR="00686141">
        <w:rPr>
          <w:color w:val="000000"/>
          <w:szCs w:val="24"/>
        </w:rPr>
        <w:t>sultados mostram que durante o inverno e p</w:t>
      </w:r>
      <w:r w:rsidRPr="00E9494D">
        <w:rPr>
          <w:color w:val="000000"/>
          <w:szCs w:val="24"/>
        </w:rPr>
        <w:t xml:space="preserve">rimavera ocorreu um aumento na densidade de </w:t>
      </w:r>
      <w:r w:rsidRPr="00E9494D">
        <w:rPr>
          <w:i/>
          <w:color w:val="000000"/>
          <w:szCs w:val="24"/>
        </w:rPr>
        <w:t xml:space="preserve">L. </w:t>
      </w:r>
      <w:proofErr w:type="spellStart"/>
      <w:r w:rsidRPr="00E9494D">
        <w:rPr>
          <w:i/>
          <w:color w:val="000000"/>
          <w:szCs w:val="24"/>
        </w:rPr>
        <w:t>culveri</w:t>
      </w:r>
      <w:proofErr w:type="spellEnd"/>
      <w:r w:rsidRPr="00E9494D">
        <w:rPr>
          <w:color w:val="000000"/>
          <w:szCs w:val="24"/>
        </w:rPr>
        <w:t xml:space="preserve">, relacionados as variações ambientais. No entanto, outros estudos afirmam que tanto para </w:t>
      </w:r>
      <w:r w:rsidRPr="00E9494D">
        <w:rPr>
          <w:i/>
          <w:color w:val="000000"/>
          <w:szCs w:val="24"/>
        </w:rPr>
        <w:t xml:space="preserve">L. </w:t>
      </w:r>
      <w:proofErr w:type="spellStart"/>
      <w:r w:rsidRPr="00E9494D">
        <w:rPr>
          <w:i/>
          <w:color w:val="000000"/>
          <w:szCs w:val="24"/>
        </w:rPr>
        <w:t>culveri</w:t>
      </w:r>
      <w:proofErr w:type="spellEnd"/>
      <w:r w:rsidRPr="00E9494D">
        <w:rPr>
          <w:color w:val="000000"/>
          <w:szCs w:val="24"/>
        </w:rPr>
        <w:t xml:space="preserve"> quanto para outras espécies </w:t>
      </w:r>
      <w:proofErr w:type="spellStart"/>
      <w:r w:rsidRPr="00E9494D">
        <w:rPr>
          <w:color w:val="000000"/>
          <w:szCs w:val="24"/>
        </w:rPr>
        <w:t>macrofaunais</w:t>
      </w:r>
      <w:proofErr w:type="spellEnd"/>
      <w:r w:rsidRPr="00E9494D">
        <w:rPr>
          <w:color w:val="000000"/>
          <w:szCs w:val="24"/>
        </w:rPr>
        <w:t xml:space="preserve">, que padrões sazonais, em período de apenas um ano, não são facilmente distinguíveis e, portanto, são necessárias mais repetições temporais (GUTIÉRREZ et al., 2000). </w:t>
      </w:r>
    </w:p>
    <w:p w:rsidR="00E9494D" w:rsidRPr="00E9494D" w:rsidRDefault="00E9494D" w:rsidP="00E9494D">
      <w:pPr>
        <w:spacing w:after="0" w:line="240" w:lineRule="auto"/>
        <w:ind w:firstLine="539"/>
        <w:jc w:val="both"/>
        <w:rPr>
          <w:color w:val="000000"/>
          <w:szCs w:val="24"/>
        </w:rPr>
      </w:pPr>
      <w:r w:rsidRPr="00E9494D">
        <w:rPr>
          <w:color w:val="000000"/>
          <w:szCs w:val="24"/>
        </w:rPr>
        <w:tab/>
        <w:t xml:space="preserve">Por outro lado, de acordo com </w:t>
      </w:r>
      <w:proofErr w:type="spellStart"/>
      <w:r w:rsidRPr="00E9494D">
        <w:rPr>
          <w:color w:val="000000"/>
          <w:szCs w:val="24"/>
        </w:rPr>
        <w:t>Weis</w:t>
      </w:r>
      <w:proofErr w:type="spellEnd"/>
      <w:r w:rsidRPr="00E9494D">
        <w:rPr>
          <w:color w:val="000000"/>
          <w:szCs w:val="24"/>
        </w:rPr>
        <w:t xml:space="preserve"> (2017), com a diminuição da temperatura nas estações mais frias, o metabolismo do ecossistema tende a ser mais “lento”, coincidindo com menor produção primária e condições mais estáveis, com isso, os animais direcionam s</w:t>
      </w:r>
      <w:r w:rsidR="00686141">
        <w:rPr>
          <w:color w:val="000000"/>
          <w:szCs w:val="24"/>
        </w:rPr>
        <w:t>ua energia para reprodução. No v</w:t>
      </w:r>
      <w:r w:rsidRPr="00E9494D">
        <w:rPr>
          <w:color w:val="000000"/>
          <w:szCs w:val="24"/>
        </w:rPr>
        <w:t xml:space="preserve">erão, no entanto, foi observada densidade mais baixa de </w:t>
      </w:r>
      <w:r w:rsidRPr="00E9494D">
        <w:rPr>
          <w:i/>
          <w:color w:val="000000"/>
          <w:szCs w:val="24"/>
        </w:rPr>
        <w:t xml:space="preserve">L. </w:t>
      </w:r>
      <w:proofErr w:type="spellStart"/>
      <w:r w:rsidRPr="00E9494D">
        <w:rPr>
          <w:i/>
          <w:color w:val="000000"/>
          <w:szCs w:val="24"/>
        </w:rPr>
        <w:t>culveri</w:t>
      </w:r>
      <w:proofErr w:type="spellEnd"/>
      <w:r w:rsidRPr="00E9494D">
        <w:rPr>
          <w:i/>
          <w:color w:val="000000"/>
          <w:szCs w:val="24"/>
        </w:rPr>
        <w:t>,</w:t>
      </w:r>
      <w:r w:rsidRPr="00E9494D">
        <w:rPr>
          <w:color w:val="000000"/>
          <w:szCs w:val="24"/>
        </w:rPr>
        <w:t xml:space="preserve"> podendo estar relacionado a altas temperaturas ou o aumento de predadores </w:t>
      </w:r>
      <w:proofErr w:type="spellStart"/>
      <w:r w:rsidRPr="00E9494D">
        <w:rPr>
          <w:color w:val="000000"/>
          <w:szCs w:val="24"/>
        </w:rPr>
        <w:t>epibênticos</w:t>
      </w:r>
      <w:proofErr w:type="spellEnd"/>
      <w:r w:rsidRPr="00E9494D">
        <w:rPr>
          <w:color w:val="000000"/>
          <w:szCs w:val="24"/>
        </w:rPr>
        <w:t xml:space="preserve"> (GUTIÉRREZ, et al., 2000), acarretando maior taxa de mortalidade na população.</w:t>
      </w:r>
    </w:p>
    <w:p w:rsidR="00E9494D" w:rsidRDefault="00E9494D" w:rsidP="00E9494D">
      <w:pPr>
        <w:spacing w:after="0" w:line="240" w:lineRule="auto"/>
        <w:ind w:firstLine="539"/>
        <w:jc w:val="both"/>
        <w:rPr>
          <w:color w:val="000000"/>
          <w:szCs w:val="24"/>
        </w:rPr>
      </w:pPr>
      <w:r w:rsidRPr="00E9494D">
        <w:rPr>
          <w:color w:val="000000"/>
          <w:szCs w:val="24"/>
        </w:rPr>
        <w:tab/>
        <w:t xml:space="preserve">A respeito da distribuição espacial entre os </w:t>
      </w:r>
      <w:proofErr w:type="spellStart"/>
      <w:r w:rsidRPr="00E9494D">
        <w:rPr>
          <w:color w:val="000000"/>
          <w:szCs w:val="24"/>
        </w:rPr>
        <w:t>transectos</w:t>
      </w:r>
      <w:proofErr w:type="spellEnd"/>
      <w:r w:rsidRPr="00E9494D">
        <w:rPr>
          <w:color w:val="000000"/>
          <w:szCs w:val="24"/>
        </w:rPr>
        <w:t xml:space="preserve"> foram observadas diferenças pontuais em alguns meses ao longo do ano, com diferenças significativas na análise de variância (p&lt;0,05). De modo geral, a matéria orgânica manteve-se na concentração de 0,8 % durante todas as estações e entre o</w:t>
      </w:r>
      <w:r w:rsidR="00686141">
        <w:rPr>
          <w:color w:val="000000"/>
          <w:szCs w:val="24"/>
        </w:rPr>
        <w:t xml:space="preserve">s </w:t>
      </w:r>
      <w:proofErr w:type="spellStart"/>
      <w:r w:rsidR="00686141">
        <w:rPr>
          <w:color w:val="000000"/>
          <w:szCs w:val="24"/>
        </w:rPr>
        <w:t>transectos</w:t>
      </w:r>
      <w:proofErr w:type="spellEnd"/>
      <w:r w:rsidR="00686141">
        <w:rPr>
          <w:color w:val="000000"/>
          <w:szCs w:val="24"/>
        </w:rPr>
        <w:t>. Apenas no mês de setembro (p</w:t>
      </w:r>
      <w:r w:rsidRPr="00E9494D">
        <w:rPr>
          <w:color w:val="000000"/>
          <w:szCs w:val="24"/>
        </w:rPr>
        <w:t xml:space="preserve">rimavera) observamos diferenças entre a granulometria do sedimento entre os </w:t>
      </w:r>
      <w:proofErr w:type="spellStart"/>
      <w:r w:rsidRPr="00E9494D">
        <w:rPr>
          <w:color w:val="000000"/>
          <w:szCs w:val="24"/>
        </w:rPr>
        <w:t>transectos</w:t>
      </w:r>
      <w:proofErr w:type="spellEnd"/>
      <w:r w:rsidRPr="00E9494D">
        <w:rPr>
          <w:color w:val="000000"/>
          <w:szCs w:val="24"/>
        </w:rPr>
        <w:t xml:space="preserve"> 1, 2 e 3, com ausência de cascalho e carbonato. O que está de acordo com as características ecológicas de </w:t>
      </w:r>
      <w:proofErr w:type="spellStart"/>
      <w:r w:rsidRPr="00E9494D">
        <w:rPr>
          <w:color w:val="000000"/>
          <w:szCs w:val="24"/>
        </w:rPr>
        <w:t>macroinvertebrados</w:t>
      </w:r>
      <w:proofErr w:type="spellEnd"/>
      <w:r w:rsidRPr="00E9494D">
        <w:rPr>
          <w:color w:val="000000"/>
          <w:szCs w:val="24"/>
        </w:rPr>
        <w:t xml:space="preserve"> bentônicos, na qual a composição do sedimento é considerada o principal fator que influencia na distribuição e na abundância da fauna (CAPÍTOL, 2004), caracterizando o padrão de distribuição em manchas. </w:t>
      </w:r>
    </w:p>
    <w:p w:rsidR="00D66241" w:rsidRDefault="00D66241" w:rsidP="00D66241">
      <w:pPr>
        <w:spacing w:after="0" w:line="240" w:lineRule="auto"/>
        <w:ind w:firstLine="539"/>
        <w:jc w:val="both"/>
        <w:rPr>
          <w:color w:val="000000"/>
          <w:szCs w:val="24"/>
        </w:rPr>
      </w:pPr>
    </w:p>
    <w:p w:rsidR="00C86FAA" w:rsidRPr="00191A47" w:rsidRDefault="0084602C" w:rsidP="00191A47">
      <w:pPr>
        <w:spacing w:after="0" w:line="240" w:lineRule="auto"/>
        <w:jc w:val="both"/>
        <w:rPr>
          <w:b/>
          <w:szCs w:val="24"/>
        </w:rPr>
      </w:pPr>
      <w:r w:rsidRPr="00C86FAA">
        <w:rPr>
          <w:b/>
          <w:szCs w:val="24"/>
        </w:rPr>
        <w:t>4- CONCLUSÃO</w:t>
      </w:r>
    </w:p>
    <w:p w:rsidR="00C86FAA" w:rsidRPr="00C86FAA" w:rsidRDefault="00E9494D" w:rsidP="00D66241">
      <w:pPr>
        <w:spacing w:after="0" w:line="240" w:lineRule="auto"/>
        <w:ind w:firstLine="567"/>
        <w:jc w:val="both"/>
        <w:rPr>
          <w:szCs w:val="24"/>
        </w:rPr>
      </w:pPr>
      <w:r w:rsidRPr="00E9494D">
        <w:rPr>
          <w:color w:val="000000"/>
          <w:szCs w:val="24"/>
        </w:rPr>
        <w:t xml:space="preserve">Desse modo, nosso estudo sugere que a variação sazonal da densidade de </w:t>
      </w:r>
      <w:r w:rsidRPr="00191A47">
        <w:rPr>
          <w:i/>
          <w:color w:val="000000"/>
          <w:szCs w:val="24"/>
        </w:rPr>
        <w:t xml:space="preserve">L. </w:t>
      </w:r>
      <w:proofErr w:type="spellStart"/>
      <w:r w:rsidRPr="00191A47">
        <w:rPr>
          <w:i/>
          <w:color w:val="000000"/>
          <w:szCs w:val="24"/>
        </w:rPr>
        <w:t>culveri</w:t>
      </w:r>
      <w:proofErr w:type="spellEnd"/>
      <w:r w:rsidRPr="00E9494D">
        <w:rPr>
          <w:color w:val="000000"/>
          <w:szCs w:val="24"/>
        </w:rPr>
        <w:t xml:space="preserve"> na Lagoa do </w:t>
      </w:r>
      <w:proofErr w:type="spellStart"/>
      <w:r w:rsidRPr="00E9494D">
        <w:rPr>
          <w:color w:val="000000"/>
          <w:szCs w:val="24"/>
        </w:rPr>
        <w:t>Noca</w:t>
      </w:r>
      <w:proofErr w:type="spellEnd"/>
      <w:r w:rsidRPr="00E9494D">
        <w:rPr>
          <w:color w:val="000000"/>
          <w:szCs w:val="24"/>
        </w:rPr>
        <w:t xml:space="preserve"> pode ser influenciada por fatores como salinidade e temperatura, que regulam por sua vez o ciclo reprodutivo, e que fatores como granulometria do sedimento determinam sua distribuição em pequena escala espacial. Ainda são necessárias as análises de número de juvenis de </w:t>
      </w:r>
      <w:r w:rsidRPr="00191A47">
        <w:rPr>
          <w:i/>
          <w:color w:val="000000"/>
          <w:szCs w:val="24"/>
        </w:rPr>
        <w:t xml:space="preserve">L. </w:t>
      </w:r>
      <w:proofErr w:type="spellStart"/>
      <w:r w:rsidRPr="00191A47">
        <w:rPr>
          <w:i/>
          <w:color w:val="000000"/>
          <w:szCs w:val="24"/>
        </w:rPr>
        <w:t>culveri</w:t>
      </w:r>
      <w:proofErr w:type="spellEnd"/>
      <w:r w:rsidRPr="00E9494D">
        <w:rPr>
          <w:color w:val="000000"/>
          <w:szCs w:val="24"/>
        </w:rPr>
        <w:t xml:space="preserve"> ao longo do ano para determinar o período e fatores ambientais que condicionam o recrutamento da população, bem c</w:t>
      </w:r>
      <w:r w:rsidR="00817E80">
        <w:rPr>
          <w:color w:val="000000"/>
          <w:szCs w:val="24"/>
        </w:rPr>
        <w:t>omo os fatores que interferem na reprodução e</w:t>
      </w:r>
      <w:r w:rsidRPr="00E9494D">
        <w:rPr>
          <w:color w:val="000000"/>
          <w:szCs w:val="24"/>
        </w:rPr>
        <w:t xml:space="preserve"> crescimento. A partir desses resultados será possível controlar </w:t>
      </w:r>
      <w:r w:rsidR="00817E80">
        <w:rPr>
          <w:color w:val="000000"/>
          <w:szCs w:val="24"/>
        </w:rPr>
        <w:t xml:space="preserve">as condições </w:t>
      </w:r>
      <w:r w:rsidRPr="00E9494D">
        <w:rPr>
          <w:color w:val="000000"/>
          <w:szCs w:val="24"/>
        </w:rPr>
        <w:t xml:space="preserve">e propor melhores estratégias de cultivo experimental de </w:t>
      </w:r>
      <w:r w:rsidRPr="00191A47">
        <w:rPr>
          <w:i/>
          <w:color w:val="000000"/>
          <w:szCs w:val="24"/>
        </w:rPr>
        <w:t xml:space="preserve">L. </w:t>
      </w:r>
      <w:proofErr w:type="spellStart"/>
      <w:r w:rsidRPr="00191A47">
        <w:rPr>
          <w:i/>
          <w:color w:val="000000"/>
          <w:szCs w:val="24"/>
        </w:rPr>
        <w:t>culveri</w:t>
      </w:r>
      <w:proofErr w:type="spellEnd"/>
      <w:r w:rsidRPr="00E9494D">
        <w:rPr>
          <w:color w:val="000000"/>
          <w:szCs w:val="24"/>
        </w:rPr>
        <w:t>.</w:t>
      </w:r>
    </w:p>
    <w:p w:rsidR="006104F3" w:rsidRPr="006104F3" w:rsidRDefault="006104F3" w:rsidP="006104F3">
      <w:pPr>
        <w:rPr>
          <w:lang w:eastAsia="pt-BR"/>
        </w:rPr>
      </w:pPr>
    </w:p>
    <w:p w:rsidR="006104F3" w:rsidRDefault="006104F3" w:rsidP="006104F3">
      <w:pPr>
        <w:rPr>
          <w:b/>
          <w:szCs w:val="24"/>
          <w:lang w:eastAsia="pt-BR"/>
        </w:rPr>
      </w:pPr>
      <w:r>
        <w:rPr>
          <w:b/>
          <w:szCs w:val="24"/>
          <w:lang w:eastAsia="pt-BR"/>
        </w:rPr>
        <w:lastRenderedPageBreak/>
        <w:t>6</w:t>
      </w:r>
      <w:r w:rsidRPr="006104F3">
        <w:rPr>
          <w:b/>
          <w:szCs w:val="24"/>
          <w:lang w:eastAsia="pt-BR"/>
        </w:rPr>
        <w:t>- AGRADECIMENTOS</w:t>
      </w:r>
    </w:p>
    <w:p w:rsidR="006104F3" w:rsidRDefault="006104F3" w:rsidP="00817E80">
      <w:pPr>
        <w:widowControl w:val="0"/>
        <w:autoSpaceDE w:val="0"/>
        <w:autoSpaceDN w:val="0"/>
        <w:adjustRightInd w:val="0"/>
        <w:spacing w:after="240" w:line="240" w:lineRule="auto"/>
        <w:ind w:firstLine="708"/>
        <w:jc w:val="both"/>
        <w:rPr>
          <w:b/>
          <w:szCs w:val="24"/>
          <w:lang w:eastAsia="pt-BR"/>
        </w:rPr>
      </w:pPr>
      <w:r>
        <w:rPr>
          <w:rFonts w:ascii="Times" w:hAnsi="Times" w:cs="Times"/>
          <w:szCs w:val="24"/>
        </w:rPr>
        <w:t xml:space="preserve">Ao </w:t>
      </w:r>
      <w:r w:rsidRPr="006104F3">
        <w:rPr>
          <w:rFonts w:ascii="Times" w:hAnsi="Times" w:cs="Times"/>
          <w:szCs w:val="24"/>
        </w:rPr>
        <w:t>Conselho Nacional de Desenvolvimento Científico e Tecnológico (CNPq)</w:t>
      </w:r>
      <w:r w:rsidRPr="0054679A">
        <w:rPr>
          <w:rFonts w:ascii="Times" w:hAnsi="Times" w:cs="Times"/>
          <w:szCs w:val="24"/>
        </w:rPr>
        <w:t xml:space="preserve"> pelo suporte financeiro (</w:t>
      </w:r>
      <w:r w:rsidR="00AB2402">
        <w:rPr>
          <w:rFonts w:ascii="Times" w:hAnsi="Times" w:cs="Times"/>
          <w:szCs w:val="24"/>
        </w:rPr>
        <w:t>EDITAL-UNIVERSAL\2014</w:t>
      </w:r>
      <w:r w:rsidRPr="0054679A">
        <w:rPr>
          <w:rFonts w:ascii="Times" w:hAnsi="Times" w:cs="Times"/>
          <w:szCs w:val="24"/>
        </w:rPr>
        <w:t>). Agradecemos</w:t>
      </w:r>
      <w:r w:rsidRPr="00063AF0">
        <w:rPr>
          <w:rFonts w:ascii="Times" w:hAnsi="Times" w:cs="Times"/>
          <w:szCs w:val="24"/>
        </w:rPr>
        <w:t xml:space="preserve"> também </w:t>
      </w:r>
      <w:r w:rsidR="00AB2402">
        <w:rPr>
          <w:rFonts w:ascii="Times" w:hAnsi="Times" w:cs="Times"/>
          <w:szCs w:val="24"/>
        </w:rPr>
        <w:t>ao g</w:t>
      </w:r>
      <w:r w:rsidR="00AB2402" w:rsidRPr="00AB2402">
        <w:rPr>
          <w:rFonts w:ascii="Times" w:hAnsi="Times" w:cs="Times"/>
          <w:szCs w:val="24"/>
        </w:rPr>
        <w:t>eógrafo Sebastião José Dutra</w:t>
      </w:r>
      <w:r w:rsidR="00817E80">
        <w:rPr>
          <w:rFonts w:ascii="Times" w:hAnsi="Times" w:cs="Times"/>
          <w:szCs w:val="24"/>
        </w:rPr>
        <w:t>,</w:t>
      </w:r>
      <w:r w:rsidR="00AB2402">
        <w:rPr>
          <w:rFonts w:ascii="Times" w:hAnsi="Times" w:cs="Times"/>
          <w:szCs w:val="24"/>
        </w:rPr>
        <w:t xml:space="preserve"> técnico Núcleo de Estudos do Mar – NEMAR\UFSC</w:t>
      </w:r>
      <w:r w:rsidR="00817E80">
        <w:rPr>
          <w:rFonts w:ascii="Times" w:hAnsi="Times" w:cs="Times"/>
          <w:szCs w:val="24"/>
        </w:rPr>
        <w:t>,</w:t>
      </w:r>
      <w:bookmarkStart w:id="0" w:name="_GoBack"/>
      <w:bookmarkEnd w:id="0"/>
      <w:r w:rsidR="00AB2402">
        <w:rPr>
          <w:rFonts w:ascii="Times" w:hAnsi="Times" w:cs="Times"/>
          <w:szCs w:val="24"/>
        </w:rPr>
        <w:t xml:space="preserve"> pelas análises granulométricas.</w:t>
      </w:r>
    </w:p>
    <w:p w:rsidR="00376441" w:rsidRPr="00C86FAA" w:rsidRDefault="006104F3" w:rsidP="00D66241">
      <w:pPr>
        <w:pStyle w:val="Ttulo1"/>
        <w:spacing w:before="0" w:after="0"/>
        <w:jc w:val="both"/>
        <w:rPr>
          <w:rFonts w:ascii="Times New Roman" w:hAnsi="Times New Roman" w:cs="Times New Roman"/>
          <w:sz w:val="24"/>
          <w:szCs w:val="24"/>
        </w:rPr>
      </w:pPr>
      <w:r>
        <w:rPr>
          <w:rFonts w:ascii="Times New Roman" w:hAnsi="Times New Roman" w:cs="Times New Roman"/>
          <w:sz w:val="24"/>
          <w:szCs w:val="24"/>
        </w:rPr>
        <w:t>7</w:t>
      </w:r>
      <w:r w:rsidR="0084602C" w:rsidRPr="00C86FAA">
        <w:rPr>
          <w:rFonts w:ascii="Times New Roman" w:hAnsi="Times New Roman" w:cs="Times New Roman"/>
          <w:sz w:val="24"/>
          <w:szCs w:val="24"/>
        </w:rPr>
        <w:t>- REFERÊNCIA BIBLIOGRÁFICA</w:t>
      </w:r>
    </w:p>
    <w:p w:rsidR="00376441" w:rsidRDefault="00376441" w:rsidP="00CA629E">
      <w:pPr>
        <w:spacing w:after="0" w:line="240" w:lineRule="auto"/>
        <w:rPr>
          <w:b/>
          <w:szCs w:val="24"/>
          <w:lang w:eastAsia="pt-BR"/>
        </w:rPr>
      </w:pPr>
    </w:p>
    <w:p w:rsidR="00CA629E" w:rsidRPr="00CA629E" w:rsidRDefault="00CA629E" w:rsidP="00CA629E">
      <w:pPr>
        <w:spacing w:after="0" w:line="240" w:lineRule="auto"/>
        <w:jc w:val="both"/>
        <w:rPr>
          <w:szCs w:val="24"/>
          <w:lang w:eastAsia="pt-BR"/>
        </w:rPr>
      </w:pPr>
      <w:r w:rsidRPr="00CA629E">
        <w:rPr>
          <w:szCs w:val="24"/>
          <w:lang w:eastAsia="pt-BR"/>
        </w:rPr>
        <w:t xml:space="preserve">CAPÍTOLI, R. R. &amp;. BEMVENUTI C. Distribuição batimétrica e variações de diversidade dos </w:t>
      </w:r>
      <w:proofErr w:type="spellStart"/>
      <w:r w:rsidRPr="00CA629E">
        <w:rPr>
          <w:szCs w:val="24"/>
          <w:lang w:eastAsia="pt-BR"/>
        </w:rPr>
        <w:t>macroinvertebrados</w:t>
      </w:r>
      <w:proofErr w:type="spellEnd"/>
      <w:r w:rsidRPr="00CA629E">
        <w:rPr>
          <w:szCs w:val="24"/>
          <w:lang w:eastAsia="pt-BR"/>
        </w:rPr>
        <w:t xml:space="preserve"> bentônicos da plataforma continental e talude superior no extremo sul do brasil. Distribuição batimétrica de </w:t>
      </w:r>
      <w:proofErr w:type="spellStart"/>
      <w:r w:rsidRPr="00CA629E">
        <w:rPr>
          <w:szCs w:val="24"/>
          <w:lang w:eastAsia="pt-BR"/>
        </w:rPr>
        <w:t>macroinvertebrados</w:t>
      </w:r>
      <w:proofErr w:type="spellEnd"/>
      <w:r w:rsidRPr="00CA629E">
        <w:rPr>
          <w:szCs w:val="24"/>
          <w:lang w:eastAsia="pt-BR"/>
        </w:rPr>
        <w:t xml:space="preserve"> bentônicos ,Atlântica, Rio Grande, 26 (1): 27-43, 2004</w:t>
      </w:r>
    </w:p>
    <w:p w:rsidR="00CA629E" w:rsidRPr="00CA629E" w:rsidRDefault="00CA629E" w:rsidP="00CA629E">
      <w:pPr>
        <w:spacing w:after="0" w:line="240" w:lineRule="auto"/>
        <w:jc w:val="both"/>
        <w:rPr>
          <w:szCs w:val="24"/>
          <w:lang w:val="en-US" w:eastAsia="pt-BR"/>
        </w:rPr>
      </w:pPr>
      <w:r w:rsidRPr="00CA629E">
        <w:rPr>
          <w:szCs w:val="24"/>
          <w:lang w:eastAsia="pt-BR"/>
        </w:rPr>
        <w:t xml:space="preserve">FONSECA, G.; NETTO, S. A. </w:t>
      </w:r>
      <w:proofErr w:type="spellStart"/>
      <w:r w:rsidRPr="00CA629E">
        <w:rPr>
          <w:szCs w:val="24"/>
          <w:lang w:eastAsia="pt-BR"/>
        </w:rPr>
        <w:t>Shallow</w:t>
      </w:r>
      <w:proofErr w:type="spellEnd"/>
      <w:r w:rsidRPr="00CA629E">
        <w:rPr>
          <w:szCs w:val="24"/>
          <w:lang w:eastAsia="pt-BR"/>
        </w:rPr>
        <w:t xml:space="preserve"> </w:t>
      </w:r>
      <w:proofErr w:type="spellStart"/>
      <w:r w:rsidRPr="00CA629E">
        <w:rPr>
          <w:szCs w:val="24"/>
          <w:lang w:eastAsia="pt-BR"/>
        </w:rPr>
        <w:t>sublittoral</w:t>
      </w:r>
      <w:proofErr w:type="spellEnd"/>
      <w:r w:rsidRPr="00CA629E">
        <w:rPr>
          <w:szCs w:val="24"/>
          <w:lang w:eastAsia="pt-BR"/>
        </w:rPr>
        <w:t xml:space="preserve"> </w:t>
      </w:r>
      <w:proofErr w:type="spellStart"/>
      <w:r w:rsidRPr="00CA629E">
        <w:rPr>
          <w:szCs w:val="24"/>
          <w:lang w:eastAsia="pt-BR"/>
        </w:rPr>
        <w:t>benthic</w:t>
      </w:r>
      <w:proofErr w:type="spellEnd"/>
      <w:r w:rsidRPr="00CA629E">
        <w:rPr>
          <w:szCs w:val="24"/>
          <w:lang w:eastAsia="pt-BR"/>
        </w:rPr>
        <w:t xml:space="preserve"> </w:t>
      </w:r>
      <w:proofErr w:type="spellStart"/>
      <w:r w:rsidRPr="00CA629E">
        <w:rPr>
          <w:szCs w:val="24"/>
          <w:lang w:eastAsia="pt-BR"/>
        </w:rPr>
        <w:t>communities</w:t>
      </w:r>
      <w:proofErr w:type="spellEnd"/>
      <w:r w:rsidRPr="00CA629E">
        <w:rPr>
          <w:szCs w:val="24"/>
          <w:lang w:eastAsia="pt-BR"/>
        </w:rPr>
        <w:t xml:space="preserve"> </w:t>
      </w:r>
      <w:proofErr w:type="spellStart"/>
      <w:r w:rsidRPr="00CA629E">
        <w:rPr>
          <w:szCs w:val="24"/>
          <w:lang w:eastAsia="pt-BR"/>
        </w:rPr>
        <w:t>of</w:t>
      </w:r>
      <w:proofErr w:type="spellEnd"/>
      <w:r w:rsidRPr="00CA629E">
        <w:rPr>
          <w:szCs w:val="24"/>
          <w:lang w:eastAsia="pt-BR"/>
        </w:rPr>
        <w:t xml:space="preserve"> </w:t>
      </w:r>
      <w:proofErr w:type="spellStart"/>
      <w:r w:rsidRPr="00CA629E">
        <w:rPr>
          <w:szCs w:val="24"/>
          <w:lang w:eastAsia="pt-BR"/>
        </w:rPr>
        <w:t>the</w:t>
      </w:r>
      <w:proofErr w:type="spellEnd"/>
      <w:r w:rsidRPr="00CA629E">
        <w:rPr>
          <w:szCs w:val="24"/>
          <w:lang w:eastAsia="pt-BR"/>
        </w:rPr>
        <w:t xml:space="preserve"> Laguna </w:t>
      </w:r>
      <w:proofErr w:type="spellStart"/>
      <w:r w:rsidRPr="00CA629E">
        <w:rPr>
          <w:szCs w:val="24"/>
          <w:lang w:eastAsia="pt-BR"/>
        </w:rPr>
        <w:t>estuarine</w:t>
      </w:r>
      <w:proofErr w:type="spellEnd"/>
      <w:r w:rsidRPr="00CA629E">
        <w:rPr>
          <w:szCs w:val="24"/>
          <w:lang w:eastAsia="pt-BR"/>
        </w:rPr>
        <w:t xml:space="preserve"> system, </w:t>
      </w:r>
      <w:proofErr w:type="spellStart"/>
      <w:r w:rsidRPr="00CA629E">
        <w:rPr>
          <w:szCs w:val="24"/>
          <w:lang w:eastAsia="pt-BR"/>
        </w:rPr>
        <w:t>south</w:t>
      </w:r>
      <w:proofErr w:type="spellEnd"/>
      <w:r w:rsidRPr="00CA629E">
        <w:rPr>
          <w:szCs w:val="24"/>
          <w:lang w:eastAsia="pt-BR"/>
        </w:rPr>
        <w:t xml:space="preserve"> </w:t>
      </w:r>
      <w:proofErr w:type="spellStart"/>
      <w:r w:rsidRPr="00CA629E">
        <w:rPr>
          <w:szCs w:val="24"/>
          <w:lang w:eastAsia="pt-BR"/>
        </w:rPr>
        <w:t>Brazil</w:t>
      </w:r>
      <w:proofErr w:type="spellEnd"/>
      <w:r w:rsidRPr="00CA629E">
        <w:rPr>
          <w:szCs w:val="24"/>
          <w:lang w:eastAsia="pt-BR"/>
        </w:rPr>
        <w:t xml:space="preserve">. </w:t>
      </w:r>
      <w:r w:rsidRPr="00CA629E">
        <w:rPr>
          <w:szCs w:val="24"/>
          <w:lang w:val="en-US" w:eastAsia="pt-BR"/>
        </w:rPr>
        <w:t xml:space="preserve">Brazilian Journal of Oceanographic, 54:1. 2006. </w:t>
      </w:r>
    </w:p>
    <w:p w:rsidR="00CA629E" w:rsidRPr="00CA629E" w:rsidRDefault="00CA629E" w:rsidP="00CA629E">
      <w:pPr>
        <w:spacing w:after="0" w:line="240" w:lineRule="auto"/>
        <w:jc w:val="both"/>
        <w:rPr>
          <w:szCs w:val="24"/>
          <w:lang w:val="en-US" w:eastAsia="pt-BR"/>
        </w:rPr>
      </w:pPr>
      <w:r w:rsidRPr="00CA629E">
        <w:rPr>
          <w:szCs w:val="24"/>
          <w:lang w:val="en-US" w:eastAsia="pt-BR"/>
        </w:rPr>
        <w:t xml:space="preserve">GUTIÉRREZ, J., PALOMO G. AND IRIBARNE O. Patterns of abundance and seasonality of </w:t>
      </w:r>
      <w:proofErr w:type="spellStart"/>
      <w:r w:rsidRPr="00CA629E">
        <w:rPr>
          <w:szCs w:val="24"/>
          <w:lang w:val="en-US" w:eastAsia="pt-BR"/>
        </w:rPr>
        <w:t>Polychaetes</w:t>
      </w:r>
      <w:proofErr w:type="spellEnd"/>
      <w:r w:rsidRPr="00CA629E">
        <w:rPr>
          <w:szCs w:val="24"/>
          <w:lang w:val="en-US" w:eastAsia="pt-BR"/>
        </w:rPr>
        <w:t xml:space="preserve"> sheltering in southwestern Atlantic estuarine </w:t>
      </w:r>
      <w:proofErr w:type="spellStart"/>
      <w:r w:rsidRPr="00CA629E">
        <w:rPr>
          <w:szCs w:val="24"/>
          <w:lang w:val="en-US" w:eastAsia="pt-BR"/>
        </w:rPr>
        <w:t>epibenthic</w:t>
      </w:r>
      <w:proofErr w:type="spellEnd"/>
      <w:r w:rsidRPr="00CA629E">
        <w:rPr>
          <w:szCs w:val="24"/>
          <w:lang w:val="en-US" w:eastAsia="pt-BR"/>
        </w:rPr>
        <w:t xml:space="preserve"> shell beds. Bulletin of marine science, 67(1): 165–174, 2000</w:t>
      </w:r>
    </w:p>
    <w:p w:rsidR="00CA629E" w:rsidRPr="00CA629E" w:rsidRDefault="00CA629E" w:rsidP="00CA629E">
      <w:pPr>
        <w:spacing w:after="0" w:line="240" w:lineRule="auto"/>
        <w:jc w:val="both"/>
        <w:rPr>
          <w:szCs w:val="24"/>
          <w:lang w:val="en-US" w:eastAsia="pt-BR"/>
        </w:rPr>
      </w:pPr>
      <w:r w:rsidRPr="00CA629E">
        <w:rPr>
          <w:szCs w:val="24"/>
          <w:lang w:val="en-US" w:eastAsia="pt-BR"/>
        </w:rPr>
        <w:t xml:space="preserve">OLIVEIRA, M. V. et al. Morphological variations caused by fixation techniques may lead to taxonomic confusion in </w:t>
      </w:r>
      <w:proofErr w:type="spellStart"/>
      <w:r w:rsidRPr="00CA629E">
        <w:rPr>
          <w:szCs w:val="24"/>
          <w:lang w:val="en-US" w:eastAsia="pt-BR"/>
        </w:rPr>
        <w:t>Laeonereis</w:t>
      </w:r>
      <w:proofErr w:type="spellEnd"/>
      <w:r w:rsidRPr="00CA629E">
        <w:rPr>
          <w:szCs w:val="24"/>
          <w:lang w:val="en-US" w:eastAsia="pt-BR"/>
        </w:rPr>
        <w:t xml:space="preserve"> (Polychaeta: </w:t>
      </w:r>
      <w:proofErr w:type="spellStart"/>
      <w:r w:rsidRPr="00CA629E">
        <w:rPr>
          <w:szCs w:val="24"/>
          <w:lang w:val="en-US" w:eastAsia="pt-BR"/>
        </w:rPr>
        <w:t>Nereididae</w:t>
      </w:r>
      <w:proofErr w:type="spellEnd"/>
      <w:r w:rsidRPr="00CA629E">
        <w:rPr>
          <w:szCs w:val="24"/>
          <w:lang w:val="en-US" w:eastAsia="pt-BR"/>
        </w:rPr>
        <w:t xml:space="preserve">). </w:t>
      </w:r>
      <w:proofErr w:type="spellStart"/>
      <w:r w:rsidRPr="00CA629E">
        <w:rPr>
          <w:szCs w:val="24"/>
          <w:lang w:val="en-US" w:eastAsia="pt-BR"/>
        </w:rPr>
        <w:t>Zoologia</w:t>
      </w:r>
      <w:proofErr w:type="spellEnd"/>
      <w:r w:rsidRPr="00CA629E">
        <w:rPr>
          <w:szCs w:val="24"/>
          <w:lang w:val="en-US" w:eastAsia="pt-BR"/>
        </w:rPr>
        <w:t xml:space="preserve"> (Curitiba, </w:t>
      </w:r>
      <w:proofErr w:type="spellStart"/>
      <w:r w:rsidRPr="00CA629E">
        <w:rPr>
          <w:szCs w:val="24"/>
          <w:lang w:val="en-US" w:eastAsia="pt-BR"/>
        </w:rPr>
        <w:t>Impr</w:t>
      </w:r>
      <w:proofErr w:type="spellEnd"/>
      <w:r w:rsidRPr="00CA629E">
        <w:rPr>
          <w:szCs w:val="24"/>
          <w:lang w:val="en-US" w:eastAsia="pt-BR"/>
        </w:rPr>
        <w:t>.) 27:1 Curitiba Feb. 2010</w:t>
      </w:r>
    </w:p>
    <w:p w:rsidR="00CA629E" w:rsidRPr="00CA629E" w:rsidRDefault="00CA629E" w:rsidP="00CA629E">
      <w:pPr>
        <w:spacing w:after="0" w:line="240" w:lineRule="auto"/>
        <w:jc w:val="both"/>
        <w:rPr>
          <w:szCs w:val="24"/>
          <w:lang w:eastAsia="pt-BR"/>
        </w:rPr>
      </w:pPr>
      <w:r w:rsidRPr="00CA629E">
        <w:rPr>
          <w:szCs w:val="24"/>
          <w:lang w:val="en-US" w:eastAsia="pt-BR"/>
        </w:rPr>
        <w:t xml:space="preserve">SCAPS, P. 2003. The exploitation and aquaculture of marine </w:t>
      </w:r>
      <w:proofErr w:type="spellStart"/>
      <w:r w:rsidRPr="00CA629E">
        <w:rPr>
          <w:szCs w:val="24"/>
          <w:lang w:val="en-US" w:eastAsia="pt-BR"/>
        </w:rPr>
        <w:t>polychaetes</w:t>
      </w:r>
      <w:proofErr w:type="spellEnd"/>
      <w:r w:rsidRPr="00CA629E">
        <w:rPr>
          <w:szCs w:val="24"/>
          <w:lang w:val="en-US" w:eastAsia="pt-BR"/>
        </w:rPr>
        <w:t xml:space="preserve">. B </w:t>
      </w:r>
      <w:proofErr w:type="spellStart"/>
      <w:r w:rsidRPr="00CA629E">
        <w:rPr>
          <w:szCs w:val="24"/>
          <w:lang w:val="en-US" w:eastAsia="pt-BR"/>
        </w:rPr>
        <w:t>Soc</w:t>
      </w:r>
      <w:proofErr w:type="spellEnd"/>
      <w:r w:rsidRPr="00CA629E">
        <w:rPr>
          <w:szCs w:val="24"/>
          <w:lang w:val="en-US" w:eastAsia="pt-BR"/>
        </w:rPr>
        <w:t xml:space="preserve"> </w:t>
      </w:r>
      <w:proofErr w:type="spellStart"/>
      <w:r w:rsidRPr="00CA629E">
        <w:rPr>
          <w:szCs w:val="24"/>
          <w:lang w:val="en-US" w:eastAsia="pt-BR"/>
        </w:rPr>
        <w:t>Zool</w:t>
      </w:r>
      <w:proofErr w:type="spellEnd"/>
      <w:r w:rsidRPr="00CA629E">
        <w:rPr>
          <w:szCs w:val="24"/>
          <w:lang w:val="en-US" w:eastAsia="pt-BR"/>
        </w:rPr>
        <w:t xml:space="preserve"> Fr, 128, 21–33SHAIN, D. 2009. Annelids in Modern Biology. </w:t>
      </w:r>
      <w:r w:rsidRPr="00CA629E">
        <w:rPr>
          <w:szCs w:val="24"/>
          <w:lang w:eastAsia="pt-BR"/>
        </w:rPr>
        <w:t xml:space="preserve">United </w:t>
      </w:r>
      <w:proofErr w:type="spellStart"/>
      <w:r w:rsidRPr="00CA629E">
        <w:rPr>
          <w:szCs w:val="24"/>
          <w:lang w:eastAsia="pt-BR"/>
        </w:rPr>
        <w:t>Kingdom</w:t>
      </w:r>
      <w:proofErr w:type="spellEnd"/>
    </w:p>
    <w:p w:rsidR="006104F3" w:rsidRDefault="00CA629E" w:rsidP="00CA629E">
      <w:pPr>
        <w:spacing w:after="0" w:line="240" w:lineRule="auto"/>
        <w:jc w:val="both"/>
        <w:rPr>
          <w:szCs w:val="24"/>
          <w:lang w:eastAsia="pt-BR"/>
        </w:rPr>
      </w:pPr>
      <w:r w:rsidRPr="00CA629E">
        <w:rPr>
          <w:szCs w:val="24"/>
          <w:lang w:eastAsia="pt-BR"/>
        </w:rPr>
        <w:t xml:space="preserve">WEIS, W. A.; Ecologia de </w:t>
      </w:r>
      <w:proofErr w:type="spellStart"/>
      <w:r w:rsidRPr="00CA629E">
        <w:rPr>
          <w:szCs w:val="24"/>
          <w:lang w:eastAsia="pt-BR"/>
        </w:rPr>
        <w:t>laeonereis</w:t>
      </w:r>
      <w:proofErr w:type="spellEnd"/>
      <w:r w:rsidRPr="00CA629E">
        <w:rPr>
          <w:szCs w:val="24"/>
          <w:lang w:eastAsia="pt-BR"/>
        </w:rPr>
        <w:t xml:space="preserve"> </w:t>
      </w:r>
      <w:proofErr w:type="spellStart"/>
      <w:r w:rsidRPr="00CA629E">
        <w:rPr>
          <w:szCs w:val="24"/>
          <w:lang w:eastAsia="pt-BR"/>
        </w:rPr>
        <w:t>acuta</w:t>
      </w:r>
      <w:proofErr w:type="spellEnd"/>
      <w:r w:rsidRPr="00CA629E">
        <w:rPr>
          <w:szCs w:val="24"/>
          <w:lang w:eastAsia="pt-BR"/>
        </w:rPr>
        <w:t xml:space="preserve">. 2017. 95f. Tese ( Doutorado em Ecologia) – </w:t>
      </w:r>
      <w:proofErr w:type="spellStart"/>
      <w:r w:rsidRPr="00CA629E">
        <w:rPr>
          <w:szCs w:val="24"/>
          <w:lang w:eastAsia="pt-BR"/>
        </w:rPr>
        <w:t>Programade</w:t>
      </w:r>
      <w:proofErr w:type="spellEnd"/>
      <w:r w:rsidRPr="00CA629E">
        <w:rPr>
          <w:szCs w:val="24"/>
          <w:lang w:eastAsia="pt-BR"/>
        </w:rPr>
        <w:t xml:space="preserve"> Pós-graduação em Ecologia, Universidade Federal de Santa Catarina – UFSC, Florianópolis. 2017.</w:t>
      </w:r>
    </w:p>
    <w:p w:rsidR="006104F3" w:rsidRPr="006104F3" w:rsidRDefault="006104F3" w:rsidP="006104F3">
      <w:pPr>
        <w:rPr>
          <w:b/>
          <w:szCs w:val="24"/>
          <w:lang w:eastAsia="pt-BR"/>
        </w:rPr>
      </w:pPr>
    </w:p>
    <w:p w:rsidR="006104F3" w:rsidRPr="006104F3" w:rsidRDefault="006104F3" w:rsidP="006104F3">
      <w:pPr>
        <w:rPr>
          <w:b/>
          <w:szCs w:val="24"/>
          <w:lang w:eastAsia="pt-BR"/>
        </w:rPr>
      </w:pPr>
    </w:p>
    <w:sectPr w:rsidR="006104F3" w:rsidRPr="006104F3" w:rsidSect="0084602C">
      <w:headerReference w:type="default" r:id="rId8"/>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2A" w:rsidRDefault="00E5492A" w:rsidP="00880ABD">
      <w:pPr>
        <w:spacing w:after="0" w:line="240" w:lineRule="auto"/>
      </w:pPr>
      <w:r>
        <w:separator/>
      </w:r>
    </w:p>
  </w:endnote>
  <w:endnote w:type="continuationSeparator" w:id="0">
    <w:p w:rsidR="00E5492A" w:rsidRDefault="00E5492A"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2A" w:rsidRDefault="00E5492A" w:rsidP="00880ABD">
      <w:pPr>
        <w:spacing w:after="0" w:line="240" w:lineRule="auto"/>
      </w:pPr>
      <w:r>
        <w:separator/>
      </w:r>
    </w:p>
  </w:footnote>
  <w:footnote w:type="continuationSeparator" w:id="0">
    <w:p w:rsidR="00E5492A" w:rsidRDefault="00E5492A" w:rsidP="0088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BD" w:rsidRDefault="00CA629E" w:rsidP="0084602C">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839470</wp:posOffset>
          </wp:positionH>
          <wp:positionV relativeFrom="margin">
            <wp:posOffset>-948690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A968FE">
      <w:t xml:space="preserve">     </w:t>
    </w:r>
    <w:r w:rsidR="004D17CC" w:rsidRPr="00880ABD">
      <w:rPr>
        <w:sz w:val="20"/>
        <w:szCs w:val="20"/>
      </w:rPr>
      <w:fldChar w:fldCharType="begin"/>
    </w:r>
    <w:r w:rsidR="00880ABD" w:rsidRPr="00880ABD">
      <w:rPr>
        <w:sz w:val="20"/>
        <w:szCs w:val="20"/>
      </w:rPr>
      <w:instrText xml:space="preserve"> PAGE   \* MERGEFORMAT </w:instrText>
    </w:r>
    <w:r w:rsidR="004D17CC" w:rsidRPr="00880ABD">
      <w:rPr>
        <w:sz w:val="20"/>
        <w:szCs w:val="20"/>
      </w:rPr>
      <w:fldChar w:fldCharType="separate"/>
    </w:r>
    <w:r w:rsidR="00817E80">
      <w:rPr>
        <w:noProof/>
        <w:sz w:val="20"/>
        <w:szCs w:val="20"/>
      </w:rPr>
      <w:t>4</w:t>
    </w:r>
    <w:r w:rsidR="004D17CC" w:rsidRPr="00880ABD">
      <w:rPr>
        <w:sz w:val="20"/>
        <w:szCs w:val="20"/>
      </w:rPr>
      <w:fldChar w:fldCharType="end"/>
    </w:r>
  </w:p>
  <w:p w:rsidR="00880ABD" w:rsidRDefault="00880AB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1E3554"/>
    <w:multiLevelType w:val="hybridMultilevel"/>
    <w:tmpl w:val="884AEB86"/>
    <w:lvl w:ilvl="0" w:tplc="6A8AA594">
      <w:start w:val="1"/>
      <w:numFmt w:val="decimal"/>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A900D1B"/>
    <w:multiLevelType w:val="hybridMultilevel"/>
    <w:tmpl w:val="F5FC8C72"/>
    <w:lvl w:ilvl="0" w:tplc="CEDECBEE">
      <w:start w:val="1"/>
      <w:numFmt w:val="decimal"/>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0C7B91"/>
    <w:rsid w:val="00153B00"/>
    <w:rsid w:val="00191A47"/>
    <w:rsid w:val="001E5BA1"/>
    <w:rsid w:val="001F2267"/>
    <w:rsid w:val="002450F6"/>
    <w:rsid w:val="00271200"/>
    <w:rsid w:val="002812AA"/>
    <w:rsid w:val="002F5A77"/>
    <w:rsid w:val="003270C9"/>
    <w:rsid w:val="00350339"/>
    <w:rsid w:val="00353954"/>
    <w:rsid w:val="00356A6A"/>
    <w:rsid w:val="00376441"/>
    <w:rsid w:val="003C510F"/>
    <w:rsid w:val="004146C9"/>
    <w:rsid w:val="00437053"/>
    <w:rsid w:val="004D17CC"/>
    <w:rsid w:val="005F0065"/>
    <w:rsid w:val="005F1B78"/>
    <w:rsid w:val="00600A4F"/>
    <w:rsid w:val="006104F3"/>
    <w:rsid w:val="00632C41"/>
    <w:rsid w:val="00686141"/>
    <w:rsid w:val="006D7C8B"/>
    <w:rsid w:val="00706E0D"/>
    <w:rsid w:val="007101DA"/>
    <w:rsid w:val="007269F2"/>
    <w:rsid w:val="0076138C"/>
    <w:rsid w:val="007B7288"/>
    <w:rsid w:val="00815198"/>
    <w:rsid w:val="00815365"/>
    <w:rsid w:val="0081639F"/>
    <w:rsid w:val="00817E80"/>
    <w:rsid w:val="008332CB"/>
    <w:rsid w:val="0084602C"/>
    <w:rsid w:val="00880ABD"/>
    <w:rsid w:val="00912EDA"/>
    <w:rsid w:val="009734FE"/>
    <w:rsid w:val="00986650"/>
    <w:rsid w:val="00A069E2"/>
    <w:rsid w:val="00A87C76"/>
    <w:rsid w:val="00A968FE"/>
    <w:rsid w:val="00AA3AD6"/>
    <w:rsid w:val="00AB221E"/>
    <w:rsid w:val="00AB2402"/>
    <w:rsid w:val="00AF5B6E"/>
    <w:rsid w:val="00B03A34"/>
    <w:rsid w:val="00B86724"/>
    <w:rsid w:val="00BC45D7"/>
    <w:rsid w:val="00C16E8D"/>
    <w:rsid w:val="00C428DA"/>
    <w:rsid w:val="00C86FAA"/>
    <w:rsid w:val="00CA629E"/>
    <w:rsid w:val="00CC7791"/>
    <w:rsid w:val="00D66241"/>
    <w:rsid w:val="00D73C82"/>
    <w:rsid w:val="00DD1D86"/>
    <w:rsid w:val="00DE4366"/>
    <w:rsid w:val="00E51E5B"/>
    <w:rsid w:val="00E5492A"/>
    <w:rsid w:val="00E86C3C"/>
    <w:rsid w:val="00E9494D"/>
    <w:rsid w:val="00EC0FEF"/>
    <w:rsid w:val="00EC4BB0"/>
    <w:rsid w:val="00EF6BA8"/>
    <w:rsid w:val="00F2360A"/>
    <w:rsid w:val="00F92E7B"/>
    <w:rsid w:val="00FD6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FF034"/>
  <w15:docId w15:val="{0986137A-DDB4-4F97-A6BF-3BC9D212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4CA8-6E58-44F4-993B-795FF557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2120</Words>
  <Characters>11453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13546</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Paulo Mendes</dc:creator>
  <cp:lastModifiedBy>MICHELI CRISTINA THOMAS</cp:lastModifiedBy>
  <cp:revision>5</cp:revision>
  <dcterms:created xsi:type="dcterms:W3CDTF">2017-08-20T16:32:00Z</dcterms:created>
  <dcterms:modified xsi:type="dcterms:W3CDTF">2017-08-20T16:46:00Z</dcterms:modified>
</cp:coreProperties>
</file>