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8F" w:rsidRPr="00706E0D" w:rsidRDefault="002A1E8F" w:rsidP="003270C9">
      <w:pPr>
        <w:jc w:val="center"/>
        <w:rPr>
          <w:b/>
          <w:caps/>
          <w:szCs w:val="24"/>
        </w:rPr>
      </w:pPr>
      <w:r w:rsidRPr="00DA1980">
        <w:rPr>
          <w:b/>
          <w:bCs/>
        </w:rPr>
        <w:t xml:space="preserve">QUALIDADE DA ÁGUA E DOS SEDIMENTOS DA PISCICULTURA ASSOCIAÇÃO </w:t>
      </w:r>
      <w:r>
        <w:rPr>
          <w:b/>
          <w:bCs/>
        </w:rPr>
        <w:t xml:space="preserve">DOS PISCICULTORES </w:t>
      </w:r>
      <w:r w:rsidRPr="00DA1980">
        <w:rPr>
          <w:b/>
          <w:bCs/>
        </w:rPr>
        <w:t>DO SERROTE PRETO</w:t>
      </w:r>
      <w:r>
        <w:rPr>
          <w:b/>
          <w:bCs/>
        </w:rPr>
        <w:t>/APS</w:t>
      </w:r>
      <w:r w:rsidRPr="00DA1980">
        <w:rPr>
          <w:b/>
          <w:bCs/>
        </w:rPr>
        <w:t xml:space="preserve">, PETROLÂNDIA, </w:t>
      </w:r>
      <w:proofErr w:type="gramStart"/>
      <w:r w:rsidRPr="00DA1980">
        <w:rPr>
          <w:b/>
          <w:bCs/>
        </w:rPr>
        <w:t>PERNAMBUCO</w:t>
      </w:r>
      <w:proofErr w:type="gramEnd"/>
    </w:p>
    <w:p w:rsidR="002A1E8F" w:rsidRPr="002A1E8F" w:rsidRDefault="002A1E8F" w:rsidP="00C428DA">
      <w:pPr>
        <w:spacing w:after="0" w:line="240" w:lineRule="auto"/>
        <w:jc w:val="center"/>
        <w:rPr>
          <w:rFonts w:eastAsia="Times New Roman"/>
          <w:b/>
          <w:szCs w:val="24"/>
          <w:lang w:eastAsia="pt-BR"/>
        </w:rPr>
      </w:pPr>
      <w:proofErr w:type="spellStart"/>
      <w:r>
        <w:rPr>
          <w:rFonts w:eastAsia="Times New Roman"/>
          <w:b/>
          <w:szCs w:val="24"/>
          <w:lang w:eastAsia="pt-BR"/>
        </w:rPr>
        <w:t>Valdicléa</w:t>
      </w:r>
      <w:proofErr w:type="spellEnd"/>
      <w:r w:rsidR="0005403E">
        <w:rPr>
          <w:rFonts w:eastAsia="Times New Roman"/>
          <w:b/>
          <w:szCs w:val="24"/>
          <w:lang w:eastAsia="pt-BR"/>
        </w:rPr>
        <w:t xml:space="preserve"> </w:t>
      </w:r>
      <w:r w:rsidR="00806740">
        <w:rPr>
          <w:rFonts w:eastAsia="Times New Roman"/>
          <w:b/>
          <w:szCs w:val="24"/>
          <w:lang w:eastAsia="pt-BR"/>
        </w:rPr>
        <w:t>d</w:t>
      </w:r>
      <w:r w:rsidR="0005403E">
        <w:rPr>
          <w:rFonts w:eastAsia="Times New Roman"/>
          <w:b/>
          <w:szCs w:val="24"/>
          <w:lang w:eastAsia="pt-BR"/>
        </w:rPr>
        <w:t xml:space="preserve">e Souza </w:t>
      </w:r>
      <w:proofErr w:type="gramStart"/>
      <w:r w:rsidR="0005403E">
        <w:rPr>
          <w:rFonts w:eastAsia="Times New Roman"/>
          <w:b/>
          <w:szCs w:val="24"/>
          <w:lang w:eastAsia="pt-BR"/>
        </w:rPr>
        <w:t>Silva</w:t>
      </w:r>
      <w:r>
        <w:rPr>
          <w:rFonts w:eastAsia="Times New Roman"/>
          <w:b/>
          <w:szCs w:val="24"/>
          <w:lang w:eastAsia="pt-BR"/>
        </w:rPr>
        <w:t>¹ ;</w:t>
      </w:r>
      <w:proofErr w:type="gramEnd"/>
      <w:r>
        <w:rPr>
          <w:rFonts w:eastAsia="Times New Roman"/>
          <w:b/>
          <w:szCs w:val="24"/>
          <w:lang w:eastAsia="pt-BR"/>
        </w:rPr>
        <w:t xml:space="preserve"> Jackson Holanda de Oliveira²; Fagner Barros Barbosa³; </w:t>
      </w:r>
      <w:proofErr w:type="spellStart"/>
      <w:r>
        <w:rPr>
          <w:rFonts w:eastAsia="Times New Roman"/>
          <w:b/>
          <w:szCs w:val="24"/>
          <w:lang w:eastAsia="pt-BR"/>
        </w:rPr>
        <w:t>Cacio</w:t>
      </w:r>
      <w:proofErr w:type="spellEnd"/>
      <w:r>
        <w:rPr>
          <w:rFonts w:eastAsia="Times New Roman"/>
          <w:b/>
          <w:szCs w:val="24"/>
          <w:lang w:eastAsia="pt-BR"/>
        </w:rPr>
        <w:t xml:space="preserve"> Marcelo Miranda</w:t>
      </w:r>
      <w:r w:rsidRPr="002A1E8F">
        <w:rPr>
          <w:rFonts w:eastAsia="Times New Roman"/>
          <w:b/>
          <w:szCs w:val="24"/>
          <w:vertAlign w:val="superscript"/>
          <w:lang w:eastAsia="pt-BR"/>
        </w:rPr>
        <w:t>4</w:t>
      </w:r>
      <w:r>
        <w:rPr>
          <w:rFonts w:eastAsia="Times New Roman"/>
          <w:b/>
          <w:szCs w:val="24"/>
          <w:lang w:eastAsia="pt-BR"/>
        </w:rPr>
        <w:t>; Patrícia Barros Pinheiro</w:t>
      </w:r>
      <w:r w:rsidRPr="002A1E8F">
        <w:rPr>
          <w:rFonts w:eastAsia="Times New Roman"/>
          <w:b/>
          <w:szCs w:val="24"/>
          <w:vertAlign w:val="superscript"/>
          <w:lang w:eastAsia="pt-BR"/>
        </w:rPr>
        <w:t>5</w:t>
      </w:r>
      <w:r>
        <w:rPr>
          <w:rFonts w:eastAsia="Times New Roman"/>
          <w:b/>
          <w:szCs w:val="24"/>
          <w:lang w:eastAsia="pt-BR"/>
        </w:rPr>
        <w:t>; Adriana Maria Cunha da Silva</w:t>
      </w:r>
      <w:r w:rsidRPr="002A1E8F">
        <w:rPr>
          <w:rFonts w:eastAsia="Times New Roman"/>
          <w:b/>
          <w:szCs w:val="24"/>
          <w:vertAlign w:val="superscript"/>
          <w:lang w:eastAsia="pt-BR"/>
        </w:rPr>
        <w:t>6</w:t>
      </w:r>
      <w:r>
        <w:rPr>
          <w:rFonts w:eastAsia="Times New Roman"/>
          <w:b/>
          <w:szCs w:val="24"/>
          <w:vertAlign w:val="superscript"/>
          <w:lang w:eastAsia="pt-BR"/>
        </w:rPr>
        <w:t>*</w:t>
      </w:r>
      <w:r>
        <w:rPr>
          <w:rFonts w:eastAsia="Times New Roman"/>
          <w:b/>
          <w:szCs w:val="24"/>
          <w:lang w:eastAsia="pt-BR"/>
        </w:rPr>
        <w:t>.</w:t>
      </w:r>
    </w:p>
    <w:p w:rsidR="00C428DA" w:rsidRDefault="00C428DA" w:rsidP="00C428DA">
      <w:pPr>
        <w:spacing w:after="0" w:line="240" w:lineRule="auto"/>
        <w:jc w:val="center"/>
        <w:rPr>
          <w:rFonts w:eastAsia="Times New Roman"/>
          <w:b/>
          <w:szCs w:val="24"/>
          <w:lang w:eastAsia="pt-BR"/>
        </w:rPr>
      </w:pPr>
    </w:p>
    <w:p w:rsidR="002A1E8F" w:rsidRDefault="002A1E8F" w:rsidP="00C428DA">
      <w:pPr>
        <w:spacing w:after="0" w:line="240" w:lineRule="auto"/>
        <w:jc w:val="center"/>
        <w:rPr>
          <w:rFonts w:eastAsia="Times New Roman"/>
          <w:sz w:val="20"/>
          <w:szCs w:val="20"/>
          <w:lang w:eastAsia="pt-BR"/>
        </w:rPr>
      </w:pPr>
      <w:proofErr w:type="gramStart"/>
      <w:r w:rsidRPr="002A1E8F">
        <w:rPr>
          <w:rFonts w:eastAsia="Times New Roman"/>
          <w:sz w:val="20"/>
          <w:szCs w:val="20"/>
          <w:lang w:eastAsia="pt-BR"/>
        </w:rPr>
        <w:t>¹</w:t>
      </w:r>
      <w:proofErr w:type="gramEnd"/>
      <w:r w:rsidR="0005403E">
        <w:rPr>
          <w:rFonts w:eastAsia="Times New Roman"/>
          <w:sz w:val="20"/>
          <w:szCs w:val="20"/>
          <w:lang w:eastAsia="pt-BR"/>
        </w:rPr>
        <w:t xml:space="preserve"> </w:t>
      </w:r>
      <w:hyperlink r:id="rId8" w:history="1">
        <w:r w:rsidR="0005403E" w:rsidRPr="008B3D50">
          <w:rPr>
            <w:rStyle w:val="Hyperlink"/>
            <w:rFonts w:eastAsia="Times New Roman"/>
            <w:sz w:val="20"/>
            <w:szCs w:val="20"/>
            <w:lang w:eastAsia="pt-BR"/>
          </w:rPr>
          <w:t>clea.truka@gmail.com</w:t>
        </w:r>
      </w:hyperlink>
      <w:r w:rsidR="0005403E">
        <w:rPr>
          <w:rFonts w:eastAsia="Times New Roman"/>
          <w:sz w:val="20"/>
          <w:szCs w:val="20"/>
          <w:lang w:eastAsia="pt-BR"/>
        </w:rPr>
        <w:t xml:space="preserve">. </w:t>
      </w:r>
      <w:r w:rsidRPr="002A1E8F">
        <w:rPr>
          <w:rFonts w:eastAsia="Times New Roman"/>
          <w:sz w:val="20"/>
          <w:szCs w:val="20"/>
          <w:lang w:eastAsia="pt-BR"/>
        </w:rPr>
        <w:t>Graduanda em Engenharia de Pesca/UNEB</w:t>
      </w:r>
      <w:r>
        <w:rPr>
          <w:rFonts w:eastAsia="Times New Roman"/>
          <w:sz w:val="20"/>
          <w:szCs w:val="20"/>
          <w:lang w:eastAsia="pt-BR"/>
        </w:rPr>
        <w:t xml:space="preserve">; </w:t>
      </w:r>
      <w:proofErr w:type="gramStart"/>
      <w:r w:rsidRPr="002A1E8F">
        <w:rPr>
          <w:rFonts w:eastAsia="Times New Roman"/>
          <w:sz w:val="20"/>
          <w:szCs w:val="20"/>
          <w:vertAlign w:val="superscript"/>
          <w:lang w:eastAsia="pt-BR"/>
        </w:rPr>
        <w:t>2</w:t>
      </w:r>
      <w:proofErr w:type="gramEnd"/>
      <w:r w:rsidRPr="002A1E8F">
        <w:rPr>
          <w:rFonts w:eastAsia="Times New Roman"/>
          <w:sz w:val="20"/>
          <w:szCs w:val="20"/>
          <w:lang w:eastAsia="pt-BR"/>
        </w:rPr>
        <w:t xml:space="preserve"> </w:t>
      </w:r>
      <w:hyperlink r:id="rId9" w:history="1">
        <w:r w:rsidR="0005403E" w:rsidRPr="008B3D50">
          <w:rPr>
            <w:rStyle w:val="Hyperlink"/>
            <w:rFonts w:eastAsia="Times New Roman"/>
            <w:sz w:val="20"/>
            <w:szCs w:val="20"/>
            <w:lang w:eastAsia="pt-BR"/>
          </w:rPr>
          <w:t>jacksom_holanda@hotmail.com</w:t>
        </w:r>
      </w:hyperlink>
      <w:r w:rsidR="0005403E">
        <w:rPr>
          <w:rFonts w:eastAsia="Times New Roman"/>
          <w:sz w:val="20"/>
          <w:szCs w:val="20"/>
          <w:lang w:eastAsia="pt-BR"/>
        </w:rPr>
        <w:t xml:space="preserve">. </w:t>
      </w:r>
      <w:r w:rsidRPr="002A1E8F">
        <w:rPr>
          <w:rFonts w:eastAsia="Times New Roman"/>
          <w:sz w:val="20"/>
          <w:szCs w:val="20"/>
          <w:lang w:eastAsia="pt-BR"/>
        </w:rPr>
        <w:t>Graduand</w:t>
      </w:r>
      <w:r>
        <w:rPr>
          <w:rFonts w:eastAsia="Times New Roman"/>
          <w:sz w:val="20"/>
          <w:szCs w:val="20"/>
          <w:lang w:eastAsia="pt-BR"/>
        </w:rPr>
        <w:t>o</w:t>
      </w:r>
      <w:r w:rsidRPr="002A1E8F">
        <w:rPr>
          <w:rFonts w:eastAsia="Times New Roman"/>
          <w:sz w:val="20"/>
          <w:szCs w:val="20"/>
          <w:lang w:eastAsia="pt-BR"/>
        </w:rPr>
        <w:t xml:space="preserve"> em Engenharia de Pesca/UNEB</w:t>
      </w:r>
      <w:r>
        <w:rPr>
          <w:rFonts w:eastAsia="Times New Roman"/>
          <w:sz w:val="20"/>
          <w:szCs w:val="20"/>
          <w:lang w:eastAsia="pt-BR"/>
        </w:rPr>
        <w:t xml:space="preserve">; </w:t>
      </w:r>
      <w:proofErr w:type="gramStart"/>
      <w:r>
        <w:rPr>
          <w:rFonts w:eastAsia="Times New Roman"/>
          <w:sz w:val="20"/>
          <w:szCs w:val="20"/>
          <w:lang w:eastAsia="pt-BR"/>
        </w:rPr>
        <w:t>³</w:t>
      </w:r>
      <w:proofErr w:type="gramEnd"/>
      <w:r w:rsidRPr="002A1E8F">
        <w:rPr>
          <w:rFonts w:eastAsia="Times New Roman"/>
          <w:sz w:val="20"/>
          <w:szCs w:val="20"/>
          <w:lang w:eastAsia="pt-BR"/>
        </w:rPr>
        <w:t xml:space="preserve"> </w:t>
      </w:r>
      <w:r w:rsidR="0005403E">
        <w:rPr>
          <w:rFonts w:eastAsia="Times New Roman"/>
          <w:sz w:val="20"/>
          <w:szCs w:val="20"/>
          <w:lang w:eastAsia="pt-BR"/>
        </w:rPr>
        <w:t xml:space="preserve"> </w:t>
      </w:r>
      <w:hyperlink r:id="rId10" w:history="1">
        <w:r w:rsidR="0005403E" w:rsidRPr="008B3D50">
          <w:rPr>
            <w:rStyle w:val="Hyperlink"/>
            <w:rFonts w:eastAsia="Times New Roman"/>
            <w:sz w:val="20"/>
            <w:szCs w:val="20"/>
            <w:lang w:eastAsia="pt-BR"/>
          </w:rPr>
          <w:t>fagnerbarrosb@hotmail.com</w:t>
        </w:r>
      </w:hyperlink>
      <w:r w:rsidR="0005403E">
        <w:rPr>
          <w:rFonts w:eastAsia="Times New Roman"/>
          <w:sz w:val="20"/>
          <w:szCs w:val="20"/>
          <w:lang w:eastAsia="pt-BR"/>
        </w:rPr>
        <w:t xml:space="preserve">. </w:t>
      </w:r>
      <w:r w:rsidRPr="002A1E8F">
        <w:rPr>
          <w:rFonts w:eastAsia="Times New Roman"/>
          <w:sz w:val="20"/>
          <w:szCs w:val="20"/>
          <w:lang w:eastAsia="pt-BR"/>
        </w:rPr>
        <w:t>Graduand</w:t>
      </w:r>
      <w:r>
        <w:rPr>
          <w:rFonts w:eastAsia="Times New Roman"/>
          <w:sz w:val="20"/>
          <w:szCs w:val="20"/>
          <w:lang w:eastAsia="pt-BR"/>
        </w:rPr>
        <w:t>o</w:t>
      </w:r>
      <w:r w:rsidRPr="002A1E8F">
        <w:rPr>
          <w:rFonts w:eastAsia="Times New Roman"/>
          <w:sz w:val="20"/>
          <w:szCs w:val="20"/>
          <w:lang w:eastAsia="pt-BR"/>
        </w:rPr>
        <w:t xml:space="preserve"> em Engenharia de Pesca/UNEB</w:t>
      </w:r>
      <w:r>
        <w:rPr>
          <w:rFonts w:eastAsia="Times New Roman"/>
          <w:sz w:val="20"/>
          <w:szCs w:val="20"/>
          <w:lang w:eastAsia="pt-BR"/>
        </w:rPr>
        <w:t xml:space="preserve">; </w:t>
      </w:r>
      <w:proofErr w:type="gramStart"/>
      <w:r w:rsidRPr="002A1E8F">
        <w:rPr>
          <w:rFonts w:eastAsia="Times New Roman"/>
          <w:sz w:val="20"/>
          <w:szCs w:val="20"/>
          <w:vertAlign w:val="superscript"/>
          <w:lang w:eastAsia="pt-BR"/>
        </w:rPr>
        <w:t>4</w:t>
      </w:r>
      <w:proofErr w:type="gramEnd"/>
      <w:r w:rsidRPr="002A1E8F">
        <w:rPr>
          <w:rFonts w:eastAsia="Times New Roman"/>
          <w:sz w:val="20"/>
          <w:szCs w:val="20"/>
          <w:lang w:eastAsia="pt-BR"/>
        </w:rPr>
        <w:t xml:space="preserve"> </w:t>
      </w:r>
      <w:hyperlink r:id="rId11" w:history="1">
        <w:r w:rsidR="00A22B04" w:rsidRPr="008B3D50">
          <w:rPr>
            <w:rStyle w:val="Hyperlink"/>
            <w:rFonts w:eastAsia="Times New Roman"/>
            <w:sz w:val="20"/>
            <w:szCs w:val="20"/>
            <w:lang w:eastAsia="pt-BR"/>
          </w:rPr>
          <w:t>c2m.engenharia@hotmail.com</w:t>
        </w:r>
      </w:hyperlink>
      <w:r w:rsidR="00A22B04">
        <w:rPr>
          <w:rFonts w:eastAsia="Times New Roman"/>
          <w:sz w:val="20"/>
          <w:szCs w:val="20"/>
          <w:lang w:eastAsia="pt-BR"/>
        </w:rPr>
        <w:t xml:space="preserve">. </w:t>
      </w:r>
      <w:r w:rsidRPr="002A1E8F">
        <w:rPr>
          <w:rFonts w:eastAsia="Times New Roman"/>
          <w:sz w:val="20"/>
          <w:szCs w:val="20"/>
          <w:lang w:eastAsia="pt-BR"/>
        </w:rPr>
        <w:t>Graduand</w:t>
      </w:r>
      <w:r>
        <w:rPr>
          <w:rFonts w:eastAsia="Times New Roman"/>
          <w:sz w:val="20"/>
          <w:szCs w:val="20"/>
          <w:lang w:eastAsia="pt-BR"/>
        </w:rPr>
        <w:t>o</w:t>
      </w:r>
      <w:r w:rsidRPr="002A1E8F">
        <w:rPr>
          <w:rFonts w:eastAsia="Times New Roman"/>
          <w:sz w:val="20"/>
          <w:szCs w:val="20"/>
          <w:lang w:eastAsia="pt-BR"/>
        </w:rPr>
        <w:t xml:space="preserve"> em Engenharia de Pesca/UNEB</w:t>
      </w:r>
      <w:r>
        <w:rPr>
          <w:rFonts w:eastAsia="Times New Roman"/>
          <w:sz w:val="20"/>
          <w:szCs w:val="20"/>
          <w:lang w:eastAsia="pt-BR"/>
        </w:rPr>
        <w:t xml:space="preserve">; </w:t>
      </w:r>
      <w:proofErr w:type="gramStart"/>
      <w:r w:rsidRPr="002A1E8F">
        <w:rPr>
          <w:rFonts w:eastAsia="Times New Roman"/>
          <w:sz w:val="20"/>
          <w:szCs w:val="20"/>
          <w:vertAlign w:val="superscript"/>
          <w:lang w:eastAsia="pt-BR"/>
        </w:rPr>
        <w:t>5</w:t>
      </w:r>
      <w:proofErr w:type="gramEnd"/>
      <w:r>
        <w:rPr>
          <w:rFonts w:eastAsia="Times New Roman"/>
          <w:sz w:val="20"/>
          <w:szCs w:val="20"/>
          <w:lang w:eastAsia="pt-BR"/>
        </w:rPr>
        <w:t xml:space="preserve"> </w:t>
      </w:r>
      <w:hyperlink r:id="rId12" w:history="1">
        <w:r w:rsidR="00A22B04" w:rsidRPr="008B3D50">
          <w:rPr>
            <w:rStyle w:val="Hyperlink"/>
            <w:rFonts w:eastAsia="Times New Roman"/>
            <w:sz w:val="20"/>
            <w:szCs w:val="20"/>
            <w:lang w:eastAsia="pt-BR"/>
          </w:rPr>
          <w:t>patriciabarros_pinheiro@hotmail.com</w:t>
        </w:r>
      </w:hyperlink>
      <w:r w:rsidR="00A22B04">
        <w:rPr>
          <w:rFonts w:eastAsia="Times New Roman"/>
          <w:sz w:val="20"/>
          <w:szCs w:val="20"/>
          <w:lang w:eastAsia="pt-BR"/>
        </w:rPr>
        <w:t xml:space="preserve">. </w:t>
      </w:r>
      <w:r>
        <w:rPr>
          <w:rFonts w:eastAsia="Times New Roman"/>
          <w:sz w:val="20"/>
          <w:szCs w:val="20"/>
          <w:lang w:eastAsia="pt-BR"/>
        </w:rPr>
        <w:t xml:space="preserve">Docente de Engenharia de Pesca/UNEB; </w:t>
      </w:r>
      <w:proofErr w:type="gramStart"/>
      <w:r w:rsidRPr="002A1E8F">
        <w:rPr>
          <w:rFonts w:eastAsia="Times New Roman"/>
          <w:sz w:val="20"/>
          <w:szCs w:val="20"/>
          <w:vertAlign w:val="superscript"/>
          <w:lang w:eastAsia="pt-BR"/>
        </w:rPr>
        <w:t>6</w:t>
      </w:r>
      <w:proofErr w:type="gramEnd"/>
      <w:r>
        <w:rPr>
          <w:rFonts w:eastAsia="Times New Roman"/>
          <w:sz w:val="20"/>
          <w:szCs w:val="20"/>
          <w:lang w:eastAsia="pt-BR"/>
        </w:rPr>
        <w:t xml:space="preserve"> </w:t>
      </w:r>
      <w:hyperlink r:id="rId13" w:history="1">
        <w:r w:rsidRPr="008B3D50">
          <w:rPr>
            <w:rStyle w:val="Hyperlink"/>
            <w:rFonts w:eastAsia="Times New Roman"/>
            <w:sz w:val="20"/>
            <w:szCs w:val="20"/>
            <w:lang w:eastAsia="pt-BR"/>
          </w:rPr>
          <w:t>adricunha@hotmail.com</w:t>
        </w:r>
      </w:hyperlink>
      <w:r>
        <w:rPr>
          <w:rFonts w:eastAsia="Times New Roman"/>
          <w:sz w:val="20"/>
          <w:szCs w:val="20"/>
          <w:lang w:eastAsia="pt-BR"/>
        </w:rPr>
        <w:t>. Engenheira de Pesca</w:t>
      </w:r>
      <w:r w:rsidR="00A22B04">
        <w:rPr>
          <w:rFonts w:eastAsia="Times New Roman"/>
          <w:sz w:val="20"/>
          <w:szCs w:val="20"/>
          <w:lang w:eastAsia="pt-BR"/>
        </w:rPr>
        <w:t>/Presidente da AEP-BA</w:t>
      </w:r>
      <w:r>
        <w:rPr>
          <w:rFonts w:eastAsia="Times New Roman"/>
          <w:sz w:val="20"/>
          <w:szCs w:val="20"/>
          <w:lang w:eastAsia="pt-BR"/>
        </w:rPr>
        <w:t>/Docente da</w:t>
      </w:r>
      <w:r w:rsidR="0067780F">
        <w:rPr>
          <w:rFonts w:eastAsia="Times New Roman"/>
          <w:sz w:val="20"/>
          <w:szCs w:val="20"/>
          <w:lang w:eastAsia="pt-BR"/>
        </w:rPr>
        <w:t xml:space="preserve"> </w:t>
      </w:r>
      <w:r>
        <w:rPr>
          <w:rFonts w:eastAsia="Times New Roman"/>
          <w:sz w:val="20"/>
          <w:szCs w:val="20"/>
          <w:lang w:eastAsia="pt-BR"/>
        </w:rPr>
        <w:t>UNEB</w:t>
      </w:r>
    </w:p>
    <w:p w:rsidR="002A1E8F" w:rsidRPr="002A1E8F" w:rsidRDefault="002A1E8F" w:rsidP="00C428DA">
      <w:pPr>
        <w:spacing w:after="0" w:line="240" w:lineRule="auto"/>
        <w:jc w:val="center"/>
        <w:rPr>
          <w:rFonts w:eastAsia="Times New Roman"/>
          <w:sz w:val="20"/>
          <w:szCs w:val="20"/>
          <w:lang w:eastAsia="pt-BR"/>
        </w:rPr>
      </w:pPr>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03495D" w:rsidRDefault="0003495D" w:rsidP="001215FB">
      <w:pPr>
        <w:autoSpaceDE w:val="0"/>
        <w:autoSpaceDN w:val="0"/>
        <w:adjustRightInd w:val="0"/>
        <w:spacing w:after="0" w:line="240" w:lineRule="auto"/>
        <w:jc w:val="both"/>
        <w:rPr>
          <w:szCs w:val="24"/>
          <w:lang w:eastAsia="pt-BR"/>
        </w:rPr>
      </w:pPr>
      <w:r w:rsidRPr="0003495D">
        <w:rPr>
          <w:szCs w:val="24"/>
          <w:lang w:eastAsia="pt-BR"/>
        </w:rPr>
        <w:t>Foram avaliadas as variáveis físicas e químicas da água e a</w:t>
      </w:r>
      <w:r w:rsidR="001215FB">
        <w:rPr>
          <w:szCs w:val="24"/>
          <w:lang w:eastAsia="pt-BR"/>
        </w:rPr>
        <w:t xml:space="preserve"> taxa de</w:t>
      </w:r>
      <w:r w:rsidRPr="0003495D">
        <w:rPr>
          <w:szCs w:val="24"/>
          <w:lang w:eastAsia="pt-BR"/>
        </w:rPr>
        <w:t xml:space="preserve"> sedimentação </w:t>
      </w:r>
      <w:r w:rsidR="001215FB">
        <w:rPr>
          <w:szCs w:val="24"/>
          <w:lang w:eastAsia="pt-BR"/>
        </w:rPr>
        <w:t xml:space="preserve">na piscicultura </w:t>
      </w:r>
      <w:proofErr w:type="spellStart"/>
      <w:r w:rsidR="001215FB">
        <w:rPr>
          <w:szCs w:val="24"/>
          <w:lang w:eastAsia="pt-BR"/>
        </w:rPr>
        <w:t>so</w:t>
      </w:r>
      <w:proofErr w:type="spellEnd"/>
      <w:r w:rsidR="001215FB">
        <w:rPr>
          <w:szCs w:val="24"/>
          <w:lang w:eastAsia="pt-BR"/>
        </w:rPr>
        <w:t xml:space="preserve"> Serrote Preto </w:t>
      </w:r>
      <w:r w:rsidRPr="0003495D">
        <w:rPr>
          <w:szCs w:val="24"/>
          <w:lang w:eastAsia="pt-BR"/>
        </w:rPr>
        <w:t>com</w:t>
      </w:r>
      <w:r w:rsidR="001215FB">
        <w:rPr>
          <w:szCs w:val="24"/>
          <w:lang w:eastAsia="pt-BR"/>
        </w:rPr>
        <w:t xml:space="preserve"> média de 27 tanques, </w:t>
      </w:r>
      <w:r w:rsidRPr="0003495D">
        <w:rPr>
          <w:szCs w:val="24"/>
          <w:lang w:eastAsia="pt-BR"/>
        </w:rPr>
        <w:t xml:space="preserve">posicionados em uma área de </w:t>
      </w:r>
      <w:proofErr w:type="gramStart"/>
      <w:r w:rsidR="001215FB">
        <w:rPr>
          <w:szCs w:val="24"/>
          <w:lang w:eastAsia="pt-BR"/>
        </w:rPr>
        <w:t>1</w:t>
      </w:r>
      <w:proofErr w:type="gramEnd"/>
      <w:r w:rsidRPr="0003495D">
        <w:rPr>
          <w:szCs w:val="24"/>
          <w:lang w:eastAsia="pt-BR"/>
        </w:rPr>
        <w:t xml:space="preserve"> ha de espelho d’água, no </w:t>
      </w:r>
      <w:r w:rsidR="001215FB">
        <w:rPr>
          <w:szCs w:val="24"/>
          <w:lang w:eastAsia="pt-BR"/>
        </w:rPr>
        <w:t>Reservatório de Itaparica</w:t>
      </w:r>
      <w:r w:rsidRPr="0003495D">
        <w:rPr>
          <w:szCs w:val="24"/>
          <w:lang w:eastAsia="pt-BR"/>
        </w:rPr>
        <w:t>. Amostragens mensais foram</w:t>
      </w:r>
      <w:r w:rsidR="001215FB">
        <w:rPr>
          <w:szCs w:val="24"/>
          <w:lang w:eastAsia="pt-BR"/>
        </w:rPr>
        <w:t xml:space="preserve"> </w:t>
      </w:r>
      <w:r w:rsidRPr="0003495D">
        <w:rPr>
          <w:szCs w:val="24"/>
          <w:lang w:eastAsia="pt-BR"/>
        </w:rPr>
        <w:t xml:space="preserve">realizadas no período de </w:t>
      </w:r>
      <w:r w:rsidR="001215FB">
        <w:rPr>
          <w:szCs w:val="24"/>
          <w:lang w:eastAsia="pt-BR"/>
        </w:rPr>
        <w:t xml:space="preserve">maio a agosto de 2017 em cinco estações de coleta ao longo da passarela de 60 m. </w:t>
      </w:r>
      <w:r w:rsidR="007656A5">
        <w:t>As câmaras foram posicionadas por 24 horas obedecendo a um intervalo de 12 horas para filtragem da matéria orgânica depositada, sendo 12 horas no período diurno e 12 horas no período noturno.</w:t>
      </w:r>
      <w:r w:rsidRPr="0003495D">
        <w:rPr>
          <w:szCs w:val="24"/>
          <w:lang w:eastAsia="pt-BR"/>
        </w:rPr>
        <w:t xml:space="preserve"> </w:t>
      </w:r>
      <w:r w:rsidR="007617AA" w:rsidRPr="006317D9">
        <w:rPr>
          <w:color w:val="000000"/>
        </w:rPr>
        <w:t>A temperatura da água (</w:t>
      </w:r>
      <w:proofErr w:type="spellStart"/>
      <w:r w:rsidR="007617AA" w:rsidRPr="006317D9">
        <w:rPr>
          <w:color w:val="000000"/>
        </w:rPr>
        <w:t>ºC</w:t>
      </w:r>
      <w:proofErr w:type="spellEnd"/>
      <w:r w:rsidR="007617AA" w:rsidRPr="006317D9">
        <w:rPr>
          <w:color w:val="000000"/>
        </w:rPr>
        <w:t xml:space="preserve">), </w:t>
      </w:r>
      <w:r w:rsidR="007617AA">
        <w:rPr>
          <w:color w:val="000000"/>
        </w:rPr>
        <w:t>oxigênio dissolvido (</w:t>
      </w:r>
      <w:proofErr w:type="spellStart"/>
      <w:proofErr w:type="gramStart"/>
      <w:r w:rsidR="007617AA">
        <w:rPr>
          <w:color w:val="000000"/>
        </w:rPr>
        <w:t>m</w:t>
      </w:r>
      <w:r w:rsidR="007617AA" w:rsidRPr="006317D9">
        <w:rPr>
          <w:color w:val="000000"/>
        </w:rPr>
        <w:t>g</w:t>
      </w:r>
      <w:proofErr w:type="gramEnd"/>
      <w:r w:rsidR="007617AA" w:rsidRPr="006317D9">
        <w:rPr>
          <w:color w:val="000000"/>
        </w:rPr>
        <w:t>.L</w:t>
      </w:r>
      <w:proofErr w:type="spellEnd"/>
      <w:r w:rsidR="007617AA" w:rsidRPr="006317D9">
        <w:rPr>
          <w:color w:val="000000"/>
        </w:rPr>
        <w:t xml:space="preserve">), pH </w:t>
      </w:r>
      <w:r w:rsidR="007617AA">
        <w:rPr>
          <w:color w:val="000000"/>
        </w:rPr>
        <w:t xml:space="preserve">foram </w:t>
      </w:r>
      <w:r w:rsidR="007617AA" w:rsidRPr="006317D9">
        <w:rPr>
          <w:color w:val="000000"/>
        </w:rPr>
        <w:t xml:space="preserve">determinados com </w:t>
      </w:r>
      <w:r w:rsidR="007617AA">
        <w:rPr>
          <w:color w:val="000000"/>
        </w:rPr>
        <w:t xml:space="preserve">sonda </w:t>
      </w:r>
      <w:proofErr w:type="spellStart"/>
      <w:r w:rsidR="007617AA">
        <w:rPr>
          <w:color w:val="000000"/>
        </w:rPr>
        <w:t>multiparâmetros</w:t>
      </w:r>
      <w:proofErr w:type="spellEnd"/>
      <w:r w:rsidR="007617AA">
        <w:rPr>
          <w:color w:val="000000"/>
        </w:rPr>
        <w:t xml:space="preserve"> </w:t>
      </w:r>
      <w:r w:rsidR="007617AA" w:rsidRPr="006317D9">
        <w:rPr>
          <w:color w:val="000000"/>
        </w:rPr>
        <w:t>de leitura direta em cada ponto de amostragem, nos seguintes perfis: superfície e fundo, nos quatro pontos por um período de 24 horas obedecendo a intervalos de 2 em 2 horas entre as aferições</w:t>
      </w:r>
      <w:r w:rsidR="007617AA">
        <w:rPr>
          <w:color w:val="000000"/>
        </w:rPr>
        <w:t xml:space="preserve">. </w:t>
      </w:r>
      <w:r w:rsidR="007617AA" w:rsidRPr="005E37A7">
        <w:rPr>
          <w:szCs w:val="24"/>
          <w:lang w:eastAsia="pt-BR"/>
        </w:rPr>
        <w:t xml:space="preserve">As maiores taxas de sedimentação foram </w:t>
      </w:r>
      <w:r w:rsidR="007617AA">
        <w:rPr>
          <w:szCs w:val="24"/>
          <w:lang w:eastAsia="pt-BR"/>
        </w:rPr>
        <w:t xml:space="preserve">no mês de julho/17 no qual se encontravam na água 29 tanques, com uma taxa média de 0,3778 </w:t>
      </w:r>
      <w:proofErr w:type="gramStart"/>
      <w:r w:rsidR="007617AA">
        <w:rPr>
          <w:szCs w:val="24"/>
          <w:lang w:eastAsia="pt-BR"/>
        </w:rPr>
        <w:t>mg</w:t>
      </w:r>
      <w:proofErr w:type="gramEnd"/>
      <w:r w:rsidR="007617AA">
        <w:rPr>
          <w:szCs w:val="24"/>
          <w:lang w:eastAsia="pt-BR"/>
        </w:rPr>
        <w:t>.</w:t>
      </w:r>
      <w:r w:rsidR="007617AA" w:rsidRPr="005E37A7">
        <w:rPr>
          <w:szCs w:val="24"/>
          <w:lang w:eastAsia="pt-BR"/>
        </w:rPr>
        <w:t>cm</w:t>
      </w:r>
      <w:r w:rsidR="007617AA" w:rsidRPr="009F691F">
        <w:rPr>
          <w:szCs w:val="24"/>
          <w:vertAlign w:val="superscript"/>
          <w:lang w:eastAsia="pt-BR"/>
        </w:rPr>
        <w:t>-2</w:t>
      </w:r>
      <w:r w:rsidR="007617AA" w:rsidRPr="005E37A7">
        <w:rPr>
          <w:szCs w:val="24"/>
          <w:lang w:eastAsia="pt-BR"/>
        </w:rPr>
        <w:t xml:space="preserve"> dia</w:t>
      </w:r>
      <w:r w:rsidR="007617AA">
        <w:rPr>
          <w:szCs w:val="24"/>
          <w:lang w:eastAsia="pt-BR"/>
        </w:rPr>
        <w:t>. Em relação aos parâmetros da qualidade da água houve pouca variação entre os valores aferidos, onde a temperatura oscilou de 23,3</w:t>
      </w:r>
      <w:proofErr w:type="gramStart"/>
      <w:r w:rsidR="007617AA">
        <w:rPr>
          <w:szCs w:val="24"/>
          <w:lang w:eastAsia="pt-BR"/>
        </w:rPr>
        <w:t xml:space="preserve">  </w:t>
      </w:r>
      <w:proofErr w:type="gramEnd"/>
      <w:r w:rsidR="007617AA">
        <w:rPr>
          <w:szCs w:val="24"/>
          <w:lang w:eastAsia="pt-BR"/>
        </w:rPr>
        <w:t xml:space="preserve">°C a 27,3°C, o pH de 6,55 a 7,24 e o oxigênio dissolvido de 2,15 </w:t>
      </w:r>
      <w:proofErr w:type="spellStart"/>
      <w:r w:rsidR="007617AA">
        <w:rPr>
          <w:szCs w:val="24"/>
          <w:lang w:eastAsia="pt-BR"/>
        </w:rPr>
        <w:t>mg.L</w:t>
      </w:r>
      <w:proofErr w:type="spellEnd"/>
      <w:r w:rsidR="007617AA">
        <w:rPr>
          <w:szCs w:val="24"/>
          <w:lang w:eastAsia="pt-BR"/>
        </w:rPr>
        <w:t xml:space="preserve"> a 5,44 </w:t>
      </w:r>
      <w:proofErr w:type="spellStart"/>
      <w:r w:rsidR="007617AA">
        <w:rPr>
          <w:szCs w:val="24"/>
          <w:lang w:eastAsia="pt-BR"/>
        </w:rPr>
        <w:t>mg.L</w:t>
      </w:r>
      <w:proofErr w:type="spellEnd"/>
      <w:r w:rsidR="007617AA">
        <w:rPr>
          <w:szCs w:val="24"/>
          <w:lang w:eastAsia="pt-BR"/>
        </w:rPr>
        <w:t>. E</w:t>
      </w:r>
      <w:r w:rsidR="007617AA">
        <w:t>ntretanto as oscilações não ultrapassaram os limites estabelecidos pela legislação Conama 357/05 para criação de peixes em águas classe II. D</w:t>
      </w:r>
      <w:r w:rsidRPr="0003495D">
        <w:rPr>
          <w:szCs w:val="24"/>
          <w:lang w:eastAsia="pt-BR"/>
        </w:rPr>
        <w:t>e forma</w:t>
      </w:r>
      <w:r w:rsidR="001215FB">
        <w:rPr>
          <w:szCs w:val="24"/>
          <w:lang w:eastAsia="pt-BR"/>
        </w:rPr>
        <w:t xml:space="preserve"> </w:t>
      </w:r>
      <w:r w:rsidRPr="0003495D">
        <w:rPr>
          <w:szCs w:val="24"/>
          <w:lang w:eastAsia="pt-BR"/>
        </w:rPr>
        <w:t xml:space="preserve">geral, a </w:t>
      </w:r>
      <w:r w:rsidR="001215FB">
        <w:rPr>
          <w:szCs w:val="24"/>
          <w:lang w:eastAsia="pt-BR"/>
        </w:rPr>
        <w:t>piscicultura</w:t>
      </w:r>
      <w:r w:rsidRPr="0003495D">
        <w:rPr>
          <w:szCs w:val="24"/>
          <w:lang w:eastAsia="pt-BR"/>
        </w:rPr>
        <w:t xml:space="preserve"> em tanques-rede provocou uma perturbação de baixa intensidade no sistema</w:t>
      </w:r>
      <w:r w:rsidR="001215FB">
        <w:rPr>
          <w:szCs w:val="24"/>
          <w:lang w:eastAsia="pt-BR"/>
        </w:rPr>
        <w:t xml:space="preserve"> </w:t>
      </w:r>
      <w:r w:rsidRPr="0003495D">
        <w:rPr>
          <w:szCs w:val="24"/>
          <w:lang w:eastAsia="pt-BR"/>
        </w:rPr>
        <w:t xml:space="preserve">aquático. A área do </w:t>
      </w:r>
      <w:r w:rsidR="00A620BE">
        <w:rPr>
          <w:szCs w:val="24"/>
          <w:lang w:eastAsia="pt-BR"/>
        </w:rPr>
        <w:t>reservatório</w:t>
      </w:r>
      <w:r w:rsidRPr="0003495D">
        <w:rPr>
          <w:szCs w:val="24"/>
          <w:lang w:eastAsia="pt-BR"/>
        </w:rPr>
        <w:t xml:space="preserve"> </w:t>
      </w:r>
      <w:r w:rsidR="001215FB">
        <w:rPr>
          <w:szCs w:val="24"/>
          <w:lang w:eastAsia="pt-BR"/>
        </w:rPr>
        <w:t xml:space="preserve">onda está localizada a associação de piscicultores </w:t>
      </w:r>
      <w:r w:rsidRPr="0003495D">
        <w:rPr>
          <w:szCs w:val="24"/>
          <w:lang w:eastAsia="pt-BR"/>
        </w:rPr>
        <w:t>demonstrou ser eficiente na capacidade de</w:t>
      </w:r>
      <w:r w:rsidR="001215FB">
        <w:rPr>
          <w:szCs w:val="24"/>
          <w:lang w:eastAsia="pt-BR"/>
        </w:rPr>
        <w:t xml:space="preserve"> </w:t>
      </w:r>
      <w:r w:rsidRPr="0003495D">
        <w:rPr>
          <w:szCs w:val="24"/>
          <w:lang w:eastAsia="pt-BR"/>
        </w:rPr>
        <w:t>assimilação das perturbações provocadas pelo processo de produção, mitigando o impacto da</w:t>
      </w:r>
      <w:r w:rsidR="001215FB">
        <w:rPr>
          <w:szCs w:val="24"/>
          <w:lang w:eastAsia="pt-BR"/>
        </w:rPr>
        <w:t xml:space="preserve"> </w:t>
      </w:r>
      <w:r w:rsidRPr="0003495D">
        <w:rPr>
          <w:szCs w:val="24"/>
          <w:lang w:eastAsia="pt-BR"/>
        </w:rPr>
        <w:t>carga orgânica do uso da ração e do metabolismo dos peixes.</w:t>
      </w:r>
    </w:p>
    <w:p w:rsidR="00B2029A" w:rsidRPr="0003495D" w:rsidRDefault="00B2029A" w:rsidP="0003495D">
      <w:pPr>
        <w:autoSpaceDE w:val="0"/>
        <w:autoSpaceDN w:val="0"/>
        <w:adjustRightInd w:val="0"/>
        <w:spacing w:after="0" w:line="240" w:lineRule="auto"/>
        <w:jc w:val="both"/>
        <w:rPr>
          <w:szCs w:val="24"/>
          <w:lang w:eastAsia="pt-BR"/>
        </w:rPr>
      </w:pPr>
    </w:p>
    <w:p w:rsidR="0003495D" w:rsidRDefault="0003495D" w:rsidP="0003495D">
      <w:pPr>
        <w:tabs>
          <w:tab w:val="left" w:pos="4140"/>
        </w:tabs>
        <w:spacing w:after="0" w:line="240" w:lineRule="auto"/>
        <w:jc w:val="both"/>
        <w:rPr>
          <w:szCs w:val="24"/>
          <w:lang w:eastAsia="pt-BR"/>
        </w:rPr>
      </w:pPr>
      <w:r w:rsidRPr="0003495D">
        <w:rPr>
          <w:b/>
          <w:bCs/>
          <w:szCs w:val="24"/>
          <w:lang w:eastAsia="pt-BR"/>
        </w:rPr>
        <w:t>Palavras chave:</w:t>
      </w:r>
      <w:r w:rsidRPr="0003495D">
        <w:rPr>
          <w:szCs w:val="24"/>
          <w:lang w:eastAsia="pt-BR"/>
        </w:rPr>
        <w:t xml:space="preserve"> taxa de sedimentação; </w:t>
      </w:r>
      <w:proofErr w:type="spellStart"/>
      <w:r w:rsidR="001215FB">
        <w:rPr>
          <w:szCs w:val="24"/>
          <w:lang w:eastAsia="pt-BR"/>
        </w:rPr>
        <w:t>tilápia</w:t>
      </w:r>
      <w:proofErr w:type="spellEnd"/>
      <w:r w:rsidR="001215FB">
        <w:rPr>
          <w:szCs w:val="24"/>
          <w:lang w:eastAsia="pt-BR"/>
        </w:rPr>
        <w:t xml:space="preserve">; </w:t>
      </w:r>
      <w:proofErr w:type="gramStart"/>
      <w:r w:rsidR="001215FB">
        <w:rPr>
          <w:szCs w:val="24"/>
          <w:lang w:eastAsia="pt-BR"/>
        </w:rPr>
        <w:t>parâmetros</w:t>
      </w:r>
      <w:proofErr w:type="gramEnd"/>
      <w:r w:rsidR="001215FB" w:rsidRPr="001215FB">
        <w:rPr>
          <w:szCs w:val="24"/>
          <w:lang w:eastAsia="pt-BR"/>
        </w:rPr>
        <w:t xml:space="preserve"> </w:t>
      </w:r>
    </w:p>
    <w:p w:rsidR="00B2029A" w:rsidRPr="0003495D" w:rsidRDefault="00B2029A" w:rsidP="0003495D">
      <w:pPr>
        <w:tabs>
          <w:tab w:val="left" w:pos="4140"/>
        </w:tabs>
        <w:spacing w:after="0" w:line="240" w:lineRule="auto"/>
        <w:jc w:val="both"/>
        <w:rPr>
          <w:color w:val="000000"/>
          <w:szCs w:val="24"/>
        </w:rPr>
      </w:pPr>
    </w:p>
    <w:p w:rsidR="00376441" w:rsidRDefault="00376441" w:rsidP="00D73C82">
      <w:pPr>
        <w:spacing w:after="0" w:line="240" w:lineRule="auto"/>
        <w:jc w:val="both"/>
        <w:rPr>
          <w:b/>
          <w:szCs w:val="24"/>
          <w:lang w:eastAsia="pt-BR"/>
        </w:rPr>
      </w:pPr>
    </w:p>
    <w:p w:rsidR="006D7C8B" w:rsidRPr="007617AA" w:rsidRDefault="006D7C8B" w:rsidP="006D7C8B">
      <w:pPr>
        <w:autoSpaceDE w:val="0"/>
        <w:autoSpaceDN w:val="0"/>
        <w:adjustRightInd w:val="0"/>
        <w:spacing w:after="0" w:line="240" w:lineRule="auto"/>
        <w:jc w:val="both"/>
        <w:rPr>
          <w:b/>
          <w:szCs w:val="24"/>
          <w:lang w:val="en-US" w:eastAsia="pt-BR"/>
        </w:rPr>
      </w:pPr>
      <w:r w:rsidRPr="007617AA">
        <w:rPr>
          <w:b/>
          <w:szCs w:val="24"/>
          <w:lang w:val="en-US" w:eastAsia="pt-BR"/>
        </w:rPr>
        <w:t>ABSTRAT</w:t>
      </w:r>
    </w:p>
    <w:p w:rsidR="006D7C8B" w:rsidRPr="007617AA" w:rsidRDefault="006D7C8B" w:rsidP="007617AA">
      <w:pPr>
        <w:autoSpaceDE w:val="0"/>
        <w:autoSpaceDN w:val="0"/>
        <w:adjustRightInd w:val="0"/>
        <w:spacing w:after="0" w:line="240" w:lineRule="auto"/>
        <w:jc w:val="both"/>
        <w:rPr>
          <w:b/>
          <w:szCs w:val="24"/>
          <w:lang w:val="en-US" w:eastAsia="pt-BR"/>
        </w:rPr>
      </w:pPr>
    </w:p>
    <w:p w:rsidR="007617AA" w:rsidRPr="007617AA" w:rsidRDefault="007617AA" w:rsidP="00761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eastAsia="pt-BR"/>
        </w:rPr>
      </w:pPr>
      <w:r w:rsidRPr="007617AA">
        <w:rPr>
          <w:rFonts w:eastAsia="Times New Roman"/>
          <w:color w:val="212121"/>
          <w:szCs w:val="24"/>
          <w:lang w:val="en" w:eastAsia="pt-BR"/>
        </w:rPr>
        <w:t xml:space="preserve">The physical and chemical variables of the water and the sedimentation rate were evaluated in the </w:t>
      </w:r>
      <w:proofErr w:type="spellStart"/>
      <w:r w:rsidRPr="007617AA">
        <w:rPr>
          <w:rFonts w:eastAsia="Times New Roman"/>
          <w:color w:val="212121"/>
          <w:szCs w:val="24"/>
          <w:lang w:val="en" w:eastAsia="pt-BR"/>
        </w:rPr>
        <w:t>Serrote</w:t>
      </w:r>
      <w:proofErr w:type="spellEnd"/>
      <w:r w:rsidRPr="007617AA">
        <w:rPr>
          <w:rFonts w:eastAsia="Times New Roman"/>
          <w:color w:val="212121"/>
          <w:szCs w:val="24"/>
          <w:lang w:val="en" w:eastAsia="pt-BR"/>
        </w:rPr>
        <w:t xml:space="preserve"> </w:t>
      </w:r>
      <w:proofErr w:type="spellStart"/>
      <w:r w:rsidRPr="007617AA">
        <w:rPr>
          <w:rFonts w:eastAsia="Times New Roman"/>
          <w:color w:val="212121"/>
          <w:szCs w:val="24"/>
          <w:lang w:val="en" w:eastAsia="pt-BR"/>
        </w:rPr>
        <w:t>Preto</w:t>
      </w:r>
      <w:proofErr w:type="spellEnd"/>
      <w:r w:rsidRPr="007617AA">
        <w:rPr>
          <w:rFonts w:eastAsia="Times New Roman"/>
          <w:color w:val="212121"/>
          <w:szCs w:val="24"/>
          <w:lang w:val="en" w:eastAsia="pt-BR"/>
        </w:rPr>
        <w:t xml:space="preserve"> fish farm with an average of 27 tanks, positioned in an area of ​​1 ha of water mirror, in the </w:t>
      </w:r>
      <w:proofErr w:type="spellStart"/>
      <w:r w:rsidRPr="007617AA">
        <w:rPr>
          <w:rFonts w:eastAsia="Times New Roman"/>
          <w:color w:val="212121"/>
          <w:szCs w:val="24"/>
          <w:lang w:val="en" w:eastAsia="pt-BR"/>
        </w:rPr>
        <w:t>Itaparica</w:t>
      </w:r>
      <w:proofErr w:type="spellEnd"/>
      <w:r w:rsidRPr="007617AA">
        <w:rPr>
          <w:rFonts w:eastAsia="Times New Roman"/>
          <w:color w:val="212121"/>
          <w:szCs w:val="24"/>
          <w:lang w:val="en" w:eastAsia="pt-BR"/>
        </w:rPr>
        <w:t xml:space="preserve"> Reservoir. Monthly samplings were carried out in the period from May to August of 2017 in five collection stations along the 60 m catwalk. The chambers were positioned for 24 hours following a 12 hour interval for filtration of the deposited organic matter, being 12 hours in the daytime period and 12 hours in the night period. The temperature of the water (ºC), dissolved oxygen (</w:t>
      </w:r>
      <w:proofErr w:type="spellStart"/>
      <w:r w:rsidRPr="007617AA">
        <w:rPr>
          <w:rFonts w:eastAsia="Times New Roman"/>
          <w:color w:val="212121"/>
          <w:szCs w:val="24"/>
          <w:lang w:val="en" w:eastAsia="pt-BR"/>
        </w:rPr>
        <w:t>mg.L</w:t>
      </w:r>
      <w:proofErr w:type="spellEnd"/>
      <w:r w:rsidRPr="007617AA">
        <w:rPr>
          <w:rFonts w:eastAsia="Times New Roman"/>
          <w:color w:val="212121"/>
          <w:szCs w:val="24"/>
          <w:lang w:val="en" w:eastAsia="pt-BR"/>
        </w:rPr>
        <w:t xml:space="preserve">), pH were determined with </w:t>
      </w:r>
      <w:proofErr w:type="spellStart"/>
      <w:r w:rsidRPr="007617AA">
        <w:rPr>
          <w:rFonts w:eastAsia="Times New Roman"/>
          <w:color w:val="212121"/>
          <w:szCs w:val="24"/>
          <w:lang w:val="en" w:eastAsia="pt-BR"/>
        </w:rPr>
        <w:t>multiparameter</w:t>
      </w:r>
      <w:proofErr w:type="spellEnd"/>
      <w:r w:rsidRPr="007617AA">
        <w:rPr>
          <w:rFonts w:eastAsia="Times New Roman"/>
          <w:color w:val="212121"/>
          <w:szCs w:val="24"/>
          <w:lang w:val="en" w:eastAsia="pt-BR"/>
        </w:rPr>
        <w:t xml:space="preserve"> direct reading probe at each sampling point, in the following profiles: surface and bottom, at four points for a period of 24 hours obeying Intervals every 2 hours between the measurements. The highest sedimentation rates were in the month of July / 17 in which 29 tanks were in the water, with an average rate of 0.3778 mg.cm-2 day. Regarding the water quality parameters, there was little variation between the measured values, where the temperature ranged from 23.3 ° C to 27.3 ° C, the pH from 6.55 to 7.24 and the dissolved </w:t>
      </w:r>
      <w:r w:rsidRPr="007617AA">
        <w:rPr>
          <w:rFonts w:eastAsia="Times New Roman"/>
          <w:color w:val="212121"/>
          <w:szCs w:val="24"/>
          <w:lang w:val="en" w:eastAsia="pt-BR"/>
        </w:rPr>
        <w:lastRenderedPageBreak/>
        <w:t xml:space="preserve">oxygen from 2, 15 </w:t>
      </w:r>
      <w:proofErr w:type="spellStart"/>
      <w:r w:rsidRPr="007617AA">
        <w:rPr>
          <w:rFonts w:eastAsia="Times New Roman"/>
          <w:color w:val="212121"/>
          <w:szCs w:val="24"/>
          <w:lang w:val="en" w:eastAsia="pt-BR"/>
        </w:rPr>
        <w:t>mg.L</w:t>
      </w:r>
      <w:proofErr w:type="spellEnd"/>
      <w:r w:rsidRPr="007617AA">
        <w:rPr>
          <w:rFonts w:eastAsia="Times New Roman"/>
          <w:color w:val="212121"/>
          <w:szCs w:val="24"/>
          <w:lang w:val="en" w:eastAsia="pt-BR"/>
        </w:rPr>
        <w:t xml:space="preserve"> </w:t>
      </w:r>
      <w:proofErr w:type="gramStart"/>
      <w:r w:rsidRPr="007617AA">
        <w:rPr>
          <w:rFonts w:eastAsia="Times New Roman"/>
          <w:color w:val="212121"/>
          <w:szCs w:val="24"/>
          <w:lang w:val="en" w:eastAsia="pt-BR"/>
        </w:rPr>
        <w:t xml:space="preserve">to 5.44 </w:t>
      </w:r>
      <w:proofErr w:type="spellStart"/>
      <w:r w:rsidRPr="007617AA">
        <w:rPr>
          <w:rFonts w:eastAsia="Times New Roman"/>
          <w:color w:val="212121"/>
          <w:szCs w:val="24"/>
          <w:lang w:val="en" w:eastAsia="pt-BR"/>
        </w:rPr>
        <w:t>mg.L</w:t>
      </w:r>
      <w:proofErr w:type="spellEnd"/>
      <w:proofErr w:type="gramEnd"/>
      <w:r w:rsidRPr="007617AA">
        <w:rPr>
          <w:rFonts w:eastAsia="Times New Roman"/>
          <w:color w:val="212121"/>
          <w:szCs w:val="24"/>
          <w:lang w:val="en" w:eastAsia="pt-BR"/>
        </w:rPr>
        <w:t xml:space="preserve">. However, the oscillations did not exceed the limits established by </w:t>
      </w:r>
      <w:proofErr w:type="spellStart"/>
      <w:r w:rsidRPr="007617AA">
        <w:rPr>
          <w:rFonts w:eastAsia="Times New Roman"/>
          <w:color w:val="212121"/>
          <w:szCs w:val="24"/>
          <w:lang w:val="en" w:eastAsia="pt-BR"/>
        </w:rPr>
        <w:t>Conama</w:t>
      </w:r>
      <w:proofErr w:type="spellEnd"/>
      <w:r w:rsidRPr="007617AA">
        <w:rPr>
          <w:rFonts w:eastAsia="Times New Roman"/>
          <w:color w:val="212121"/>
          <w:szCs w:val="24"/>
          <w:lang w:val="en" w:eastAsia="pt-BR"/>
        </w:rPr>
        <w:t xml:space="preserve"> 357/05 legislation for fish farming in class II waters. In general, fish farming in net tanks has caused a low intensity disturbance in the aquatic system. The area of ​​the reservoir wave is located the association of fish farmers has shown to</w:t>
      </w:r>
      <w:r w:rsidRPr="007617AA">
        <w:rPr>
          <w:rFonts w:ascii="inherit" w:eastAsia="Times New Roman" w:hAnsi="inherit" w:cs="Courier New"/>
          <w:color w:val="212121"/>
          <w:sz w:val="20"/>
          <w:szCs w:val="20"/>
          <w:lang w:val="en" w:eastAsia="pt-BR"/>
        </w:rPr>
        <w:t xml:space="preserve"> </w:t>
      </w:r>
      <w:r w:rsidRPr="007617AA">
        <w:rPr>
          <w:rFonts w:eastAsia="Times New Roman"/>
          <w:color w:val="212121"/>
          <w:szCs w:val="24"/>
          <w:lang w:val="en" w:eastAsia="pt-BR"/>
        </w:rPr>
        <w:t>be efficient in the assimilation capacity of the disturbances provoked by the production process, mitigating the impact of the organic load of the fish feed and metabolism.</w:t>
      </w:r>
    </w:p>
    <w:p w:rsidR="006D7C8B" w:rsidRPr="0067780F" w:rsidRDefault="006D7C8B" w:rsidP="007617AA">
      <w:pPr>
        <w:tabs>
          <w:tab w:val="left" w:pos="4140"/>
        </w:tabs>
        <w:spacing w:after="0" w:line="240" w:lineRule="auto"/>
        <w:jc w:val="both"/>
        <w:rPr>
          <w:rFonts w:eastAsia="Times New Roman"/>
          <w:b/>
          <w:bCs/>
          <w:szCs w:val="24"/>
          <w:lang w:val="en-US" w:eastAsia="pt-BR"/>
        </w:rPr>
      </w:pPr>
    </w:p>
    <w:p w:rsidR="007617AA" w:rsidRPr="007617AA" w:rsidRDefault="006D7C8B" w:rsidP="007617AA">
      <w:pPr>
        <w:pStyle w:val="Pr-formataoHTML"/>
        <w:shd w:val="clear" w:color="auto" w:fill="FFFFFF"/>
        <w:rPr>
          <w:rFonts w:ascii="Times New Roman" w:hAnsi="Times New Roman" w:cs="Times New Roman"/>
          <w:color w:val="212121"/>
          <w:sz w:val="24"/>
          <w:szCs w:val="24"/>
          <w:lang w:val="en-US"/>
        </w:rPr>
      </w:pPr>
      <w:r w:rsidRPr="007617AA">
        <w:rPr>
          <w:rFonts w:ascii="Times New Roman" w:hAnsi="Times New Roman" w:cs="Times New Roman"/>
          <w:b/>
          <w:bCs/>
          <w:sz w:val="24"/>
          <w:szCs w:val="24"/>
          <w:lang w:val="en-US"/>
        </w:rPr>
        <w:t>Key</w:t>
      </w:r>
      <w:r w:rsidR="00D73C82" w:rsidRPr="007617AA">
        <w:rPr>
          <w:rFonts w:ascii="Times New Roman" w:hAnsi="Times New Roman" w:cs="Times New Roman"/>
          <w:b/>
          <w:bCs/>
          <w:sz w:val="24"/>
          <w:szCs w:val="24"/>
          <w:lang w:val="en-US"/>
        </w:rPr>
        <w:t xml:space="preserve"> </w:t>
      </w:r>
      <w:r w:rsidRPr="007617AA">
        <w:rPr>
          <w:rFonts w:ascii="Times New Roman" w:hAnsi="Times New Roman" w:cs="Times New Roman"/>
          <w:b/>
          <w:bCs/>
          <w:sz w:val="24"/>
          <w:szCs w:val="24"/>
          <w:lang w:val="en-US"/>
        </w:rPr>
        <w:t>word</w:t>
      </w:r>
      <w:r w:rsidR="00D73C82" w:rsidRPr="007617AA">
        <w:rPr>
          <w:rFonts w:ascii="Times New Roman" w:hAnsi="Times New Roman" w:cs="Times New Roman"/>
          <w:b/>
          <w:bCs/>
          <w:sz w:val="24"/>
          <w:szCs w:val="24"/>
          <w:lang w:val="en-US"/>
        </w:rPr>
        <w:t>s</w:t>
      </w:r>
      <w:r w:rsidRPr="007617AA">
        <w:rPr>
          <w:rFonts w:ascii="Times New Roman" w:hAnsi="Times New Roman" w:cs="Times New Roman"/>
          <w:b/>
          <w:bCs/>
          <w:sz w:val="24"/>
          <w:szCs w:val="24"/>
          <w:lang w:val="en-US"/>
        </w:rPr>
        <w:t xml:space="preserve">: </w:t>
      </w:r>
      <w:r w:rsidR="007617AA" w:rsidRPr="007617AA">
        <w:rPr>
          <w:rFonts w:ascii="Times New Roman" w:hAnsi="Times New Roman" w:cs="Times New Roman"/>
          <w:color w:val="212121"/>
          <w:sz w:val="24"/>
          <w:szCs w:val="24"/>
          <w:lang w:val="en"/>
        </w:rPr>
        <w:t>sedimentation rate; Tilapia; Parameters</w:t>
      </w:r>
    </w:p>
    <w:p w:rsidR="00C86FAA" w:rsidRPr="007617AA" w:rsidRDefault="00C86FAA" w:rsidP="007617AA">
      <w:pPr>
        <w:spacing w:after="0" w:line="240" w:lineRule="auto"/>
        <w:rPr>
          <w:sz w:val="28"/>
          <w:szCs w:val="28"/>
          <w:lang w:val="en-US"/>
        </w:rPr>
      </w:pPr>
    </w:p>
    <w:p w:rsidR="00376441" w:rsidRPr="00D66241" w:rsidRDefault="007617AA" w:rsidP="00353954">
      <w:pPr>
        <w:numPr>
          <w:ilvl w:val="0"/>
          <w:numId w:val="5"/>
        </w:numPr>
        <w:spacing w:after="0" w:line="240" w:lineRule="auto"/>
        <w:ind w:left="426" w:hanging="426"/>
        <w:rPr>
          <w:b/>
          <w:szCs w:val="24"/>
        </w:rPr>
      </w:pPr>
      <w:r>
        <w:rPr>
          <w:b/>
          <w:szCs w:val="24"/>
        </w:rPr>
        <w:t>I</w:t>
      </w:r>
      <w:r w:rsidR="0084602C" w:rsidRPr="00D66241">
        <w:rPr>
          <w:b/>
          <w:szCs w:val="24"/>
        </w:rPr>
        <w:t>NTRODUÇÃO</w:t>
      </w:r>
    </w:p>
    <w:p w:rsidR="002A1E8F" w:rsidRDefault="002A1E8F" w:rsidP="00D66241">
      <w:pPr>
        <w:tabs>
          <w:tab w:val="left" w:pos="4140"/>
        </w:tabs>
        <w:spacing w:after="0" w:line="240" w:lineRule="auto"/>
        <w:ind w:firstLine="539"/>
        <w:jc w:val="both"/>
        <w:rPr>
          <w:color w:val="000000"/>
          <w:szCs w:val="24"/>
        </w:rPr>
      </w:pPr>
    </w:p>
    <w:p w:rsidR="0005403E" w:rsidRDefault="0005403E" w:rsidP="0005403E">
      <w:pPr>
        <w:spacing w:after="0" w:line="240" w:lineRule="auto"/>
        <w:jc w:val="both"/>
      </w:pPr>
      <w:r>
        <w:tab/>
      </w:r>
      <w:r w:rsidRPr="0009476A">
        <w:t xml:space="preserve">A disponibilidade de água e sua qualidade podem limitar o desenvolvimento econômico. Assim sendo, dentro do território nacional devem-se prevenir as perdas hídricas e providenciar mecanismos e procedimentos para economia de água nos sistemas de distribuição. Quantidade e qualidade da água estão relacionadas. Os problemas de qualidade da água são determinados, em grande parte, pelas atividades existentes nas bacias hidrográficas. </w:t>
      </w:r>
      <w:proofErr w:type="gramStart"/>
      <w:r w:rsidRPr="0009476A">
        <w:t>Focos de poluição claramente detectáveis</w:t>
      </w:r>
      <w:proofErr w:type="gramEnd"/>
      <w:r w:rsidRPr="0009476A">
        <w:t xml:space="preserve"> (pontuais) devem ser monitorados, porém, certas vezes, eles podem ser ultrapassados em importância pela poluição difusa, não pontual, tais como a agricultura e erosão (TUNDISI, 2000). </w:t>
      </w:r>
      <w:r w:rsidR="002A1E8F">
        <w:tab/>
      </w:r>
    </w:p>
    <w:p w:rsidR="002A1E8F" w:rsidRDefault="002A1E8F" w:rsidP="0005403E">
      <w:pPr>
        <w:spacing w:after="0" w:line="240" w:lineRule="auto"/>
        <w:ind w:firstLine="539"/>
        <w:jc w:val="both"/>
      </w:pPr>
      <w:r w:rsidRPr="00B02855">
        <w:t>Sedimentos atuam como vetores que transferem nutrientes e poluentes dos ecossistemas terrestre para os aquáticos. Uma vez presentes no ecossistema aquático, os sedimentos passam a ter papel importante para a biota através do fornecimento de nutrientes e energia. Além disso, os sedimentos também cumprem uma função na regulação da qualidade da água por sua capacidade de ret</w:t>
      </w:r>
      <w:r w:rsidR="00A22B04">
        <w:t>er e liberar poluentes (POLETO e</w:t>
      </w:r>
      <w:r w:rsidRPr="00B02855">
        <w:t xml:space="preserve"> MERTEN, 2006).</w:t>
      </w:r>
    </w:p>
    <w:p w:rsidR="002A1E8F" w:rsidRDefault="002A1E8F" w:rsidP="0005403E">
      <w:pPr>
        <w:tabs>
          <w:tab w:val="left" w:pos="4140"/>
        </w:tabs>
        <w:spacing w:after="0" w:line="240" w:lineRule="auto"/>
        <w:ind w:firstLine="539"/>
        <w:jc w:val="both"/>
      </w:pPr>
      <w:r w:rsidRPr="006875FB">
        <w:t>O aumento da deposição de materiais interfere nos processos físicos, químicos e microbiológicos e na própria perda da capacidade de armazenamento da água. O transporte e a deposição de sedimentos são processos dominantes em reservatórios, influenciando de forma significativa a resposta ecológica do sistema.</w:t>
      </w:r>
    </w:p>
    <w:p w:rsidR="0005403E" w:rsidRDefault="0005403E" w:rsidP="0005403E">
      <w:pPr>
        <w:spacing w:after="0" w:line="240" w:lineRule="auto"/>
        <w:ind w:firstLine="539"/>
        <w:jc w:val="both"/>
      </w:pPr>
      <w:r w:rsidRPr="006875FB">
        <w:t>O processo de sedimentação em reservatórios, entretanto, ainda não é totalmente conhecido, mas torna-se necessária sua compreensão para se estabelecer o gerenciamento dos recursos hídricos. Os estudos sobr</w:t>
      </w:r>
      <w:r>
        <w:t>e sedimentação tornaram-se frequ</w:t>
      </w:r>
      <w:r w:rsidRPr="006875FB">
        <w:t xml:space="preserve">entes nos tempos atuais devido à necessidade de definição orçamentária para o manejo e gerenciamento da água. Esses quando possuem um objetivo de mostrar o padrão de sedimentação e a variação entre as taxas de acumulação do sedimento, tornam-se ferramentas importantes para prevenir a perda da capacidade de armazenamento (RAO </w:t>
      </w:r>
      <w:proofErr w:type="gramStart"/>
      <w:r w:rsidRPr="006875FB">
        <w:t>et</w:t>
      </w:r>
      <w:proofErr w:type="gramEnd"/>
      <w:r w:rsidRPr="006875FB">
        <w:t xml:space="preserve"> al., 1989). </w:t>
      </w:r>
    </w:p>
    <w:p w:rsidR="0005403E" w:rsidRDefault="0005403E" w:rsidP="0005403E">
      <w:pPr>
        <w:spacing w:after="0" w:line="240" w:lineRule="auto"/>
        <w:jc w:val="both"/>
      </w:pPr>
      <w:r>
        <w:rPr>
          <w:b/>
        </w:rPr>
        <w:tab/>
      </w:r>
      <w:r w:rsidRPr="006875FB">
        <w:t>A utilização racional visando a conservação dos ecossistemas aquáticos</w:t>
      </w:r>
      <w:proofErr w:type="gramStart"/>
      <w:r w:rsidRPr="006875FB">
        <w:t>, é</w:t>
      </w:r>
      <w:proofErr w:type="gramEnd"/>
      <w:r w:rsidRPr="006875FB">
        <w:t xml:space="preserve"> um dos aspectos centrais da limnologia moderna. Neste sentido, a geração de informações, através de estudos apropriados, pode contribuir para que se estabeleçam planos e critérios que viabilizem a utilização racional desses ecossistemas. O estabelecimento de critérios de qualidade de água está intimamente ligado ao conhecimento ecológico, sendo, desta forma possível extrair as características impactadas dos ecossistemas. O ponto alto desses estudos é a construção de um modelo ecológico que possa selecionar uma tecnologia adequada, a fim de solucionar ou minimizar os problemas específicos do local.</w:t>
      </w:r>
    </w:p>
    <w:p w:rsidR="007957CF" w:rsidRDefault="00267630" w:rsidP="0005403E">
      <w:pPr>
        <w:spacing w:after="0" w:line="240" w:lineRule="auto"/>
        <w:jc w:val="both"/>
      </w:pPr>
      <w:r>
        <w:tab/>
        <w:t>As áreas próximas aos sistemas de pisciculturas em tanques-rede recebem grande parte dos efluentes gerados por essa atividade, que irão ser depositadas na forma de sedimentos orgânicos (B</w:t>
      </w:r>
      <w:r w:rsidR="00A46BED">
        <w:t>EVERIDGE</w:t>
      </w:r>
      <w:r>
        <w:t xml:space="preserve">, 2004). </w:t>
      </w:r>
    </w:p>
    <w:p w:rsidR="00B2029A" w:rsidRPr="00B2029A" w:rsidRDefault="00267630" w:rsidP="007957CF">
      <w:pPr>
        <w:spacing w:after="0" w:line="240" w:lineRule="auto"/>
        <w:ind w:firstLine="708"/>
        <w:jc w:val="both"/>
        <w:rPr>
          <w:szCs w:val="24"/>
        </w:rPr>
      </w:pPr>
      <w:r>
        <w:t xml:space="preserve">Devido a estes fatos, a análise do sedimento é uma boa ferramenta para detectar mudanças </w:t>
      </w:r>
      <w:proofErr w:type="spellStart"/>
      <w:r>
        <w:t>limnológicas</w:t>
      </w:r>
      <w:proofErr w:type="spellEnd"/>
      <w:r>
        <w:t xml:space="preserve"> induzidas por piscicultura em tanques-rede.</w:t>
      </w:r>
      <w:r w:rsidR="007957CF">
        <w:t xml:space="preserve"> </w:t>
      </w:r>
      <w:r w:rsidR="00B2029A" w:rsidRPr="00B2029A">
        <w:rPr>
          <w:szCs w:val="24"/>
          <w:lang w:eastAsia="pt-BR"/>
        </w:rPr>
        <w:t xml:space="preserve">Assim, estudos relacionados à instalação de tanques-rede e qualidade da água são importantes para entender melhor a dinâmica e a relação do ambiente com esta modalidade de piscicultura (ROJAS e WADSWORTH, 2007; MALLASEN e </w:t>
      </w:r>
      <w:r w:rsidR="00B2029A" w:rsidRPr="00B2029A">
        <w:rPr>
          <w:szCs w:val="24"/>
          <w:lang w:eastAsia="pt-BR"/>
        </w:rPr>
        <w:lastRenderedPageBreak/>
        <w:t>BARROS, 2008), encontrar meios de mitigar os</w:t>
      </w:r>
      <w:r w:rsidR="00B2029A">
        <w:rPr>
          <w:szCs w:val="24"/>
          <w:lang w:eastAsia="pt-BR"/>
        </w:rPr>
        <w:t xml:space="preserve"> </w:t>
      </w:r>
      <w:r w:rsidR="00B2029A" w:rsidRPr="00B2029A">
        <w:rPr>
          <w:szCs w:val="24"/>
          <w:lang w:eastAsia="pt-BR"/>
        </w:rPr>
        <w:t>impactos negativos decorrentes da multiplicidade de sua utilização e ordenar a atividade com o uso racional da água e a conservação do meio ambiente.</w:t>
      </w:r>
    </w:p>
    <w:p w:rsidR="0005403E" w:rsidRDefault="0005403E" w:rsidP="0005403E">
      <w:pPr>
        <w:spacing w:after="0" w:line="240" w:lineRule="auto"/>
        <w:jc w:val="both"/>
      </w:pPr>
      <w:r>
        <w:tab/>
      </w:r>
      <w:r w:rsidRPr="00170FA4">
        <w:t xml:space="preserve">Considerando-se que a Piscicultura Associação do Serrote Preto tem 10 anos desde a sua instalação no Reservatório </w:t>
      </w:r>
      <w:r w:rsidR="00B2029A">
        <w:t>de Itaparica</w:t>
      </w:r>
      <w:r w:rsidRPr="00170FA4">
        <w:t xml:space="preserve"> e que desde essa época até agora não foram realizadas análises relacionados com o uso e ocupação do solo, torna-se necessário verificar o comprometimento da qualidade de água, assim a integração dos estudos da taxa de sedimentação com os fatores </w:t>
      </w:r>
      <w:proofErr w:type="spellStart"/>
      <w:r w:rsidRPr="00170FA4">
        <w:t>limnológicos</w:t>
      </w:r>
      <w:proofErr w:type="spellEnd"/>
      <w:r w:rsidRPr="00170FA4">
        <w:t xml:space="preserve"> poderá contribuir para a compreensão da dinâmica deste sistema.</w:t>
      </w:r>
      <w:r>
        <w:t xml:space="preserve"> </w:t>
      </w:r>
    </w:p>
    <w:p w:rsidR="0005403E" w:rsidRDefault="0005403E" w:rsidP="0005403E">
      <w:pPr>
        <w:spacing w:after="0" w:line="240" w:lineRule="auto"/>
        <w:jc w:val="both"/>
      </w:pPr>
      <w:r>
        <w:t xml:space="preserve"> </w:t>
      </w:r>
      <w:r>
        <w:tab/>
      </w:r>
      <w:r w:rsidRPr="00B02855">
        <w:t>O presente trabalho te</w:t>
      </w:r>
      <w:r>
        <w:t>m</w:t>
      </w:r>
      <w:r w:rsidRPr="00B02855">
        <w:t xml:space="preserve"> por objetivo avaliar a qualidade</w:t>
      </w:r>
      <w:r w:rsidR="001215FB">
        <w:t xml:space="preserve"> </w:t>
      </w:r>
      <w:r w:rsidRPr="00B02855">
        <w:t xml:space="preserve">dos sedimentos de fundo do reservatório </w:t>
      </w:r>
      <w:r>
        <w:t xml:space="preserve">de </w:t>
      </w:r>
      <w:r w:rsidR="0003495D" w:rsidRPr="0003495D">
        <w:t>Itaparica</w:t>
      </w:r>
      <w:r w:rsidRPr="00B02855">
        <w:t xml:space="preserve">, assim como a qualidade da água bruta afluente e a taxa de sedimentação do rio, onde se localiza a </w:t>
      </w:r>
      <w:r>
        <w:t>Piscicultura Associação dos Piscicultores do Serrote Preto/APS da cidade de Petrolândia</w:t>
      </w:r>
      <w:r w:rsidR="00B2029A">
        <w:t>.</w:t>
      </w:r>
    </w:p>
    <w:p w:rsidR="002A1E8F" w:rsidRDefault="002A1E8F" w:rsidP="002A1E8F">
      <w:pPr>
        <w:tabs>
          <w:tab w:val="left" w:pos="4140"/>
        </w:tabs>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proofErr w:type="gramStart"/>
      <w:r w:rsidRPr="00C86FAA">
        <w:rPr>
          <w:rFonts w:ascii="Times New Roman" w:hAnsi="Times New Roman" w:cs="Times New Roman"/>
          <w:sz w:val="24"/>
          <w:szCs w:val="24"/>
        </w:rPr>
        <w:t>2- MATERIAL</w:t>
      </w:r>
      <w:proofErr w:type="gramEnd"/>
      <w:r w:rsidRPr="00C86FAA">
        <w:rPr>
          <w:rFonts w:ascii="Times New Roman" w:hAnsi="Times New Roman" w:cs="Times New Roman"/>
          <w:sz w:val="24"/>
          <w:szCs w:val="24"/>
        </w:rPr>
        <w:t xml:space="preserve">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0F65DD" w:rsidRDefault="000F65DD" w:rsidP="000F65DD">
      <w:pPr>
        <w:spacing w:after="0" w:line="240" w:lineRule="auto"/>
        <w:ind w:firstLine="539"/>
        <w:jc w:val="both"/>
      </w:pPr>
      <w:r w:rsidRPr="0079419D">
        <w:t xml:space="preserve">A área de estudo localiza-se geograficamente em </w:t>
      </w:r>
      <w:r w:rsidR="00DB00D0">
        <w:t>Latitude</w:t>
      </w:r>
      <w:r w:rsidR="00DB00D0" w:rsidRPr="00ED7847">
        <w:t xml:space="preserve"> 8°59'12.15"S</w:t>
      </w:r>
      <w:r w:rsidR="00DB00D0">
        <w:t xml:space="preserve"> e Longitude 38°17'42.26"</w:t>
      </w:r>
      <w:proofErr w:type="gramStart"/>
      <w:r w:rsidR="00A46BED">
        <w:t>W</w:t>
      </w:r>
      <w:r>
        <w:t xml:space="preserve"> </w:t>
      </w:r>
      <w:r w:rsidRPr="0079419D">
        <w:t>,</w:t>
      </w:r>
      <w:proofErr w:type="gramEnd"/>
      <w:r w:rsidRPr="0079419D">
        <w:t xml:space="preserve"> </w:t>
      </w:r>
      <w:r>
        <w:t>no Município de Petrolândia</w:t>
      </w:r>
      <w:r w:rsidRPr="0079419D">
        <w:t xml:space="preserve">, Estado de </w:t>
      </w:r>
      <w:r>
        <w:t xml:space="preserve">Pernambuco, Brasil, estando inserida no reservatório </w:t>
      </w:r>
      <w:r w:rsidR="0003495D">
        <w:t>de Itaparica</w:t>
      </w:r>
      <w:r>
        <w:t xml:space="preserve"> e ocupa uma área de </w:t>
      </w:r>
      <w:r w:rsidR="00A87C8B">
        <w:t>01 hectare</w:t>
      </w:r>
      <w:r w:rsidR="00FF6B16">
        <w:t>.</w:t>
      </w:r>
    </w:p>
    <w:p w:rsidR="000F65DD" w:rsidRDefault="000F65DD" w:rsidP="000F65DD">
      <w:pPr>
        <w:pStyle w:val="Default"/>
        <w:ind w:firstLine="539"/>
        <w:jc w:val="both"/>
      </w:pPr>
      <w:r>
        <w:t xml:space="preserve">No período de maio a agosto de 2017 foram realizadas </w:t>
      </w:r>
      <w:r w:rsidRPr="0079419D">
        <w:t xml:space="preserve">coletas </w:t>
      </w:r>
      <w:r>
        <w:t>p</w:t>
      </w:r>
      <w:r w:rsidRPr="0079419D">
        <w:t xml:space="preserve">ara as análises </w:t>
      </w:r>
      <w:r>
        <w:t xml:space="preserve">dos sedimentos e </w:t>
      </w:r>
      <w:r w:rsidRPr="0079419D">
        <w:t>das variáveis</w:t>
      </w:r>
      <w:r>
        <w:t>. A</w:t>
      </w:r>
      <w:r w:rsidRPr="0079419D">
        <w:t xml:space="preserve">s coletas </w:t>
      </w:r>
      <w:r>
        <w:t xml:space="preserve">foram feitas em </w:t>
      </w:r>
      <w:proofErr w:type="gramStart"/>
      <w:r w:rsidR="0003495D">
        <w:t>4</w:t>
      </w:r>
      <w:proofErr w:type="gramEnd"/>
      <w:r w:rsidRPr="0079419D">
        <w:t xml:space="preserve"> (</w:t>
      </w:r>
      <w:r w:rsidR="0003495D">
        <w:t>quatro</w:t>
      </w:r>
      <w:r>
        <w:t>) pontos dentro</w:t>
      </w:r>
      <w:r w:rsidR="007D6A5D">
        <w:t xml:space="preserve"> da área na</w:t>
      </w:r>
      <w:r>
        <w:t xml:space="preserve"> piscicultura</w:t>
      </w:r>
      <w:r w:rsidRPr="0079419D">
        <w:t xml:space="preserve">, nos quais </w:t>
      </w:r>
      <w:r w:rsidR="007D6A5D">
        <w:t>forma posicionadas as</w:t>
      </w:r>
      <w:r>
        <w:t xml:space="preserve"> </w:t>
      </w:r>
      <w:r w:rsidR="0003495D">
        <w:t>5</w:t>
      </w:r>
      <w:r>
        <w:t xml:space="preserve"> (</w:t>
      </w:r>
      <w:r w:rsidR="0003495D">
        <w:t>cinc</w:t>
      </w:r>
      <w:r>
        <w:t>o)</w:t>
      </w:r>
      <w:r w:rsidRPr="0079419D">
        <w:t xml:space="preserve"> câmaras de sedimentação</w:t>
      </w:r>
      <w:r>
        <w:t xml:space="preserve"> instaladas a 70 % da profundidade total. </w:t>
      </w:r>
    </w:p>
    <w:p w:rsidR="007617AA" w:rsidRPr="006317D9" w:rsidRDefault="00B31708" w:rsidP="00B31708">
      <w:pPr>
        <w:spacing w:after="0" w:line="240" w:lineRule="auto"/>
        <w:jc w:val="both"/>
        <w:rPr>
          <w:color w:val="000000"/>
        </w:rPr>
      </w:pPr>
      <w:r>
        <w:rPr>
          <w:noProof/>
          <w:color w:val="000000"/>
          <w:szCs w:val="24"/>
          <w:lang w:eastAsia="pt-BR"/>
        </w:rPr>
        <mc:AlternateContent>
          <mc:Choice Requires="wps">
            <w:drawing>
              <wp:anchor distT="0" distB="0" distL="114300" distR="114300" simplePos="0" relativeHeight="251659264" behindDoc="0" locked="0" layoutInCell="1" allowOverlap="1" wp14:anchorId="7AD89991" wp14:editId="62883EDE">
                <wp:simplePos x="0" y="0"/>
                <wp:positionH relativeFrom="column">
                  <wp:posOffset>494665</wp:posOffset>
                </wp:positionH>
                <wp:positionV relativeFrom="paragraph">
                  <wp:posOffset>95088</wp:posOffset>
                </wp:positionV>
                <wp:extent cx="5381625" cy="3086100"/>
                <wp:effectExtent l="0" t="0" r="9525" b="0"/>
                <wp:wrapNone/>
                <wp:docPr id="1" name="Caixa de texto 1"/>
                <wp:cNvGraphicFramePr/>
                <a:graphic xmlns:a="http://schemas.openxmlformats.org/drawingml/2006/main">
                  <a:graphicData uri="http://schemas.microsoft.com/office/word/2010/wordprocessingShape">
                    <wps:wsp>
                      <wps:cNvSpPr txBox="1"/>
                      <wps:spPr>
                        <a:xfrm>
                          <a:off x="0" y="0"/>
                          <a:ext cx="5381625" cy="308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95D" w:rsidRDefault="00DB00D0" w:rsidP="009F691F">
                            <w:pPr>
                              <w:jc w:val="center"/>
                            </w:pPr>
                            <w:r>
                              <w:rPr>
                                <w:noProof/>
                                <w:lang w:eastAsia="pt-BR"/>
                              </w:rPr>
                              <w:drawing>
                                <wp:inline distT="0" distB="0" distL="0" distR="0" wp14:anchorId="5DDD1D1A" wp14:editId="06B24EE2">
                                  <wp:extent cx="5138469" cy="3043570"/>
                                  <wp:effectExtent l="0" t="0" r="508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lização aps.jpg"/>
                                          <pic:cNvPicPr/>
                                        </pic:nvPicPr>
                                        <pic:blipFill>
                                          <a:blip r:embed="rId14">
                                            <a:extLst>
                                              <a:ext uri="{28A0092B-C50C-407E-A947-70E740481C1C}">
                                                <a14:useLocalDpi xmlns:a14="http://schemas.microsoft.com/office/drawing/2010/main" val="0"/>
                                              </a:ext>
                                            </a:extLst>
                                          </a:blip>
                                          <a:stretch>
                                            <a:fillRect/>
                                          </a:stretch>
                                        </pic:blipFill>
                                        <pic:spPr>
                                          <a:xfrm>
                                            <a:off x="0" y="0"/>
                                            <a:ext cx="5133715" cy="3040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8.95pt;margin-top:7.5pt;width:423.7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" fillcolor="white [3201]" stroked="f" strokeweight=".5pt">
                <v:textbox>
                  <w:txbxContent>
                    <w:p w:rsidR="0003495D" w:rsidRDefault="00DB00D0" w:rsidP="009F691F">
                      <w:pPr>
                        <w:jc w:val="center"/>
                      </w:pPr>
                      <w:r>
                        <w:rPr>
                          <w:noProof/>
                          <w:lang w:eastAsia="pt-BR"/>
                        </w:rPr>
                        <w:drawing>
                          <wp:inline distT="0" distB="0" distL="0" distR="0" wp14:anchorId="5DDD1D1A" wp14:editId="06B24EE2">
                            <wp:extent cx="5138469" cy="3043570"/>
                            <wp:effectExtent l="0" t="0" r="508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lização aps.jpg"/>
                                    <pic:cNvPicPr/>
                                  </pic:nvPicPr>
                                  <pic:blipFill>
                                    <a:blip r:embed="rId15">
                                      <a:extLst>
                                        <a:ext uri="{28A0092B-C50C-407E-A947-70E740481C1C}">
                                          <a14:useLocalDpi xmlns:a14="http://schemas.microsoft.com/office/drawing/2010/main" val="0"/>
                                        </a:ext>
                                      </a:extLst>
                                    </a:blip>
                                    <a:stretch>
                                      <a:fillRect/>
                                    </a:stretch>
                                  </pic:blipFill>
                                  <pic:spPr>
                                    <a:xfrm>
                                      <a:off x="0" y="0"/>
                                      <a:ext cx="5133715" cy="3040754"/>
                                    </a:xfrm>
                                    <a:prstGeom prst="rect">
                                      <a:avLst/>
                                    </a:prstGeom>
                                  </pic:spPr>
                                </pic:pic>
                              </a:graphicData>
                            </a:graphic>
                          </wp:inline>
                        </w:drawing>
                      </w:r>
                    </w:p>
                  </w:txbxContent>
                </v:textbox>
              </v:shape>
            </w:pict>
          </mc:Fallback>
        </mc:AlternateContent>
      </w:r>
    </w:p>
    <w:p w:rsidR="0003495D" w:rsidRDefault="0003495D" w:rsidP="0003495D">
      <w:pPr>
        <w:spacing w:after="0" w:line="240" w:lineRule="auto"/>
        <w:ind w:firstLine="539"/>
        <w:jc w:val="both"/>
        <w:rPr>
          <w:color w:val="000000"/>
          <w:szCs w:val="24"/>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Default="0003495D" w:rsidP="009F691F">
      <w:pPr>
        <w:jc w:val="center"/>
        <w:rPr>
          <w:sz w:val="23"/>
          <w:szCs w:val="23"/>
        </w:rPr>
      </w:pPr>
    </w:p>
    <w:p w:rsidR="0003495D" w:rsidRPr="001215FB" w:rsidRDefault="0003495D" w:rsidP="009F691F">
      <w:pPr>
        <w:rPr>
          <w:sz w:val="23"/>
          <w:szCs w:val="23"/>
        </w:rPr>
      </w:pPr>
      <w:r>
        <w:rPr>
          <w:sz w:val="23"/>
          <w:szCs w:val="23"/>
        </w:rPr>
        <w:t>Figura 0</w:t>
      </w:r>
      <w:r w:rsidR="001215FB">
        <w:rPr>
          <w:sz w:val="23"/>
          <w:szCs w:val="23"/>
        </w:rPr>
        <w:t>1- L</w:t>
      </w:r>
      <w:r>
        <w:rPr>
          <w:sz w:val="23"/>
          <w:szCs w:val="23"/>
        </w:rPr>
        <w:t xml:space="preserve">ocalização da </w:t>
      </w:r>
      <w:r w:rsidR="001215FB" w:rsidRPr="001215FB">
        <w:rPr>
          <w:bCs/>
        </w:rPr>
        <w:t>Associação dos Piscicultores do Serrote Preto/APS- Reservatório de Itaparica</w:t>
      </w:r>
    </w:p>
    <w:p w:rsidR="00B31708" w:rsidRDefault="00B31708" w:rsidP="007617AA">
      <w:pPr>
        <w:spacing w:after="0" w:line="240" w:lineRule="auto"/>
        <w:ind w:firstLine="539"/>
        <w:jc w:val="both"/>
        <w:rPr>
          <w:color w:val="000000"/>
          <w:szCs w:val="24"/>
        </w:rPr>
      </w:pPr>
    </w:p>
    <w:p w:rsidR="00B31708" w:rsidRPr="006317D9" w:rsidRDefault="00B31708" w:rsidP="00B31708">
      <w:pPr>
        <w:pStyle w:val="Default"/>
        <w:ind w:firstLine="539"/>
        <w:jc w:val="both"/>
      </w:pPr>
      <w:r>
        <w:t xml:space="preserve">As câmaras foram posicionadas por 24 horas obedecendo a um intervalo de 12 horas para filtragem da matéria orgânica depositada, sendo 12 horas no período diurno e 12 horas no período noturno. A cada 12 horas as câmaras eram recolhidas e feitas às filtragens do material em filtro biológico com </w:t>
      </w:r>
      <w:r w:rsidR="0067780F">
        <w:t xml:space="preserve">85 </w:t>
      </w:r>
      <w:proofErr w:type="spellStart"/>
      <w:proofErr w:type="gramStart"/>
      <w:r w:rsidR="0067780F">
        <w:t>gr</w:t>
      </w:r>
      <w:proofErr w:type="spellEnd"/>
      <w:proofErr w:type="gramEnd"/>
      <w:r w:rsidR="0067780F">
        <w:t>/m2</w:t>
      </w:r>
      <w:r>
        <w:t xml:space="preserve">, sendo obtidos posteriormente os valores de peso </w:t>
      </w:r>
      <w:r w:rsidR="0067780F">
        <w:t>seco</w:t>
      </w:r>
      <w:r>
        <w:t xml:space="preserve"> para cada tubo.</w:t>
      </w:r>
    </w:p>
    <w:p w:rsidR="00B31708" w:rsidRDefault="00B31708" w:rsidP="007617AA">
      <w:pPr>
        <w:spacing w:after="0" w:line="240" w:lineRule="auto"/>
        <w:ind w:firstLine="539"/>
        <w:jc w:val="both"/>
        <w:rPr>
          <w:color w:val="000000"/>
          <w:szCs w:val="24"/>
        </w:rPr>
      </w:pPr>
      <w:r w:rsidRPr="006317D9">
        <w:rPr>
          <w:color w:val="000000"/>
        </w:rPr>
        <w:t>A temperatura da água (</w:t>
      </w:r>
      <w:proofErr w:type="spellStart"/>
      <w:r w:rsidRPr="006317D9">
        <w:rPr>
          <w:color w:val="000000"/>
        </w:rPr>
        <w:t>ºC</w:t>
      </w:r>
      <w:proofErr w:type="spellEnd"/>
      <w:r w:rsidRPr="006317D9">
        <w:rPr>
          <w:color w:val="000000"/>
        </w:rPr>
        <w:t xml:space="preserve">), </w:t>
      </w:r>
      <w:r>
        <w:rPr>
          <w:color w:val="000000"/>
        </w:rPr>
        <w:t>oxigênio dissolvido (</w:t>
      </w:r>
      <w:proofErr w:type="spellStart"/>
      <w:proofErr w:type="gramStart"/>
      <w:r>
        <w:rPr>
          <w:color w:val="000000"/>
        </w:rPr>
        <w:t>m</w:t>
      </w:r>
      <w:r w:rsidRPr="006317D9">
        <w:rPr>
          <w:color w:val="000000"/>
        </w:rPr>
        <w:t>g</w:t>
      </w:r>
      <w:proofErr w:type="gramEnd"/>
      <w:r w:rsidRPr="006317D9">
        <w:rPr>
          <w:color w:val="000000"/>
        </w:rPr>
        <w:t>.L</w:t>
      </w:r>
      <w:proofErr w:type="spellEnd"/>
      <w:r w:rsidRPr="006317D9">
        <w:rPr>
          <w:color w:val="000000"/>
        </w:rPr>
        <w:t xml:space="preserve">), pH </w:t>
      </w:r>
      <w:r>
        <w:rPr>
          <w:color w:val="000000"/>
        </w:rPr>
        <w:t xml:space="preserve">foram </w:t>
      </w:r>
      <w:r w:rsidRPr="006317D9">
        <w:rPr>
          <w:color w:val="000000"/>
        </w:rPr>
        <w:t xml:space="preserve">determinados com </w:t>
      </w:r>
      <w:r>
        <w:rPr>
          <w:color w:val="000000"/>
        </w:rPr>
        <w:t xml:space="preserve">sonda </w:t>
      </w:r>
      <w:proofErr w:type="spellStart"/>
      <w:r>
        <w:rPr>
          <w:color w:val="000000"/>
        </w:rPr>
        <w:t>multiparâmetros</w:t>
      </w:r>
      <w:proofErr w:type="spellEnd"/>
      <w:r>
        <w:rPr>
          <w:color w:val="000000"/>
        </w:rPr>
        <w:t xml:space="preserve"> </w:t>
      </w:r>
      <w:r w:rsidRPr="006317D9">
        <w:rPr>
          <w:color w:val="000000"/>
        </w:rPr>
        <w:t xml:space="preserve">de leitura direta em cada ponto de amostragem, nos seguintes perfis: superfície e </w:t>
      </w:r>
      <w:r w:rsidRPr="006317D9">
        <w:rPr>
          <w:color w:val="000000"/>
        </w:rPr>
        <w:lastRenderedPageBreak/>
        <w:t>fundo, nos quatro pontos por um período de 24 horas obedecendo a intervalos de 2 em 2 horas entre as aferições</w:t>
      </w:r>
      <w:r>
        <w:rPr>
          <w:color w:val="000000"/>
          <w:szCs w:val="24"/>
        </w:rPr>
        <w:t>.</w:t>
      </w:r>
    </w:p>
    <w:p w:rsidR="007617AA" w:rsidRPr="007617AA" w:rsidRDefault="007617AA" w:rsidP="007617AA">
      <w:pPr>
        <w:spacing w:after="0" w:line="240" w:lineRule="auto"/>
        <w:ind w:firstLine="539"/>
        <w:jc w:val="both"/>
        <w:rPr>
          <w:color w:val="000000"/>
          <w:szCs w:val="24"/>
        </w:rPr>
      </w:pPr>
      <w:r w:rsidRPr="007617AA">
        <w:rPr>
          <w:color w:val="000000"/>
          <w:szCs w:val="24"/>
        </w:rPr>
        <w:t xml:space="preserve">No Laboratório de Geologia e Sedimentologia/LAGES da Universidade do Estado da Bahia/UNEB as amostras dos filtros foram colocadas em estufa a 80° C para secagem e feita novamente </w:t>
      </w:r>
      <w:proofErr w:type="gramStart"/>
      <w:r w:rsidRPr="007617AA">
        <w:rPr>
          <w:color w:val="000000"/>
          <w:szCs w:val="24"/>
        </w:rPr>
        <w:t>a</w:t>
      </w:r>
      <w:proofErr w:type="gramEnd"/>
      <w:r w:rsidRPr="007617AA">
        <w:rPr>
          <w:color w:val="000000"/>
          <w:szCs w:val="24"/>
        </w:rPr>
        <w:t xml:space="preserve"> pesagem para obtenção da matéria orgânica seca de cada tubo. </w:t>
      </w:r>
    </w:p>
    <w:p w:rsidR="007617AA" w:rsidRPr="007617AA" w:rsidRDefault="007617AA" w:rsidP="00B31708">
      <w:pPr>
        <w:pStyle w:val="Ttulo1"/>
        <w:spacing w:before="0" w:after="0"/>
        <w:ind w:firstLine="539"/>
        <w:jc w:val="both"/>
        <w:rPr>
          <w:rFonts w:ascii="Times New Roman" w:hAnsi="Times New Roman" w:cs="Times New Roman"/>
          <w:b w:val="0"/>
          <w:sz w:val="24"/>
          <w:szCs w:val="24"/>
        </w:rPr>
      </w:pPr>
      <w:r w:rsidRPr="007617AA">
        <w:rPr>
          <w:rFonts w:ascii="Times New Roman" w:hAnsi="Times New Roman" w:cs="Times New Roman"/>
          <w:b w:val="0"/>
          <w:color w:val="000000"/>
          <w:sz w:val="24"/>
          <w:szCs w:val="24"/>
        </w:rPr>
        <w:t xml:space="preserve">Nos pontos onde foram posicionadas as câmaras, também foram coletas amostras de sedimento com auxílio de Draga Van </w:t>
      </w:r>
      <w:proofErr w:type="spellStart"/>
      <w:r w:rsidRPr="007617AA">
        <w:rPr>
          <w:rFonts w:ascii="Times New Roman" w:hAnsi="Times New Roman" w:cs="Times New Roman"/>
          <w:b w:val="0"/>
          <w:color w:val="000000"/>
          <w:sz w:val="24"/>
          <w:szCs w:val="24"/>
        </w:rPr>
        <w:t>Veen</w:t>
      </w:r>
      <w:proofErr w:type="spellEnd"/>
      <w:r w:rsidRPr="007617AA">
        <w:rPr>
          <w:rFonts w:ascii="Times New Roman" w:hAnsi="Times New Roman" w:cs="Times New Roman"/>
          <w:b w:val="0"/>
          <w:color w:val="000000"/>
          <w:sz w:val="24"/>
          <w:szCs w:val="24"/>
        </w:rPr>
        <w:t xml:space="preserve"> na qual cerca de 300 gramas de sedimento foram coletados e acondicionados em sacos plásticos etiquetados para posterior feitura da análise granulométrica. No LAGES uma </w:t>
      </w:r>
      <w:proofErr w:type="gramStart"/>
      <w:r w:rsidRPr="007617AA">
        <w:rPr>
          <w:rFonts w:ascii="Times New Roman" w:hAnsi="Times New Roman" w:cs="Times New Roman"/>
          <w:b w:val="0"/>
          <w:color w:val="000000"/>
          <w:sz w:val="24"/>
          <w:szCs w:val="24"/>
        </w:rPr>
        <w:t>sub amostra</w:t>
      </w:r>
      <w:proofErr w:type="gramEnd"/>
      <w:r w:rsidRPr="007617AA">
        <w:rPr>
          <w:rFonts w:ascii="Times New Roman" w:hAnsi="Times New Roman" w:cs="Times New Roman"/>
          <w:b w:val="0"/>
          <w:color w:val="000000"/>
          <w:sz w:val="24"/>
          <w:szCs w:val="24"/>
        </w:rPr>
        <w:t xml:space="preserve"> foi colocada em estufa para secagem por um período de 24 horas a uma temperatura de 80° C. Posteriormente foi realizado o peneiramento para separação das frações granulométricas e identificação do material</w:t>
      </w:r>
      <w:r w:rsidR="00B31708">
        <w:rPr>
          <w:rFonts w:ascii="Times New Roman" w:hAnsi="Times New Roman" w:cs="Times New Roman"/>
          <w:b w:val="0"/>
          <w:color w:val="000000"/>
          <w:sz w:val="24"/>
          <w:szCs w:val="24"/>
        </w:rPr>
        <w:t>.</w:t>
      </w:r>
    </w:p>
    <w:p w:rsidR="007617AA" w:rsidRDefault="007617AA" w:rsidP="00D66241">
      <w:pPr>
        <w:pStyle w:val="Ttulo1"/>
        <w:spacing w:before="0" w:after="0"/>
        <w:jc w:val="both"/>
        <w:rPr>
          <w:rFonts w:ascii="Times New Roman" w:hAnsi="Times New Roman" w:cs="Times New Roman"/>
          <w:sz w:val="24"/>
          <w:szCs w:val="24"/>
        </w:rPr>
      </w:pPr>
    </w:p>
    <w:p w:rsidR="007617AA" w:rsidRDefault="007617AA" w:rsidP="00D66241">
      <w:pPr>
        <w:pStyle w:val="Ttulo1"/>
        <w:spacing w:before="0" w:after="0"/>
        <w:jc w:val="both"/>
        <w:rPr>
          <w:rFonts w:ascii="Times New Roman" w:hAnsi="Times New Roman" w:cs="Times New Roman"/>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Default="00C86FAA" w:rsidP="00D66241">
      <w:pPr>
        <w:spacing w:after="0" w:line="240" w:lineRule="auto"/>
        <w:ind w:firstLine="539"/>
        <w:jc w:val="both"/>
        <w:rPr>
          <w:color w:val="000000"/>
          <w:szCs w:val="24"/>
        </w:rPr>
      </w:pPr>
    </w:p>
    <w:p w:rsidR="0003495D" w:rsidRDefault="0003495D" w:rsidP="00D66241">
      <w:pPr>
        <w:spacing w:after="0" w:line="240" w:lineRule="auto"/>
        <w:ind w:firstLine="539"/>
        <w:jc w:val="both"/>
        <w:rPr>
          <w:color w:val="000000"/>
          <w:szCs w:val="24"/>
        </w:rPr>
      </w:pPr>
      <w:r>
        <w:rPr>
          <w:color w:val="000000"/>
          <w:szCs w:val="24"/>
        </w:rPr>
        <w:t>As análises</w:t>
      </w:r>
      <w:r w:rsidR="008B11EB">
        <w:rPr>
          <w:color w:val="000000"/>
          <w:szCs w:val="24"/>
        </w:rPr>
        <w:t xml:space="preserve"> das cinco câmaras utilizadas demonstraram que existe um padrão de sedimentação da matéria orgânica para os dois turnos estudados. Tanto o primeiro turno, período correspondente da manhã, como no segundo turno, período correspondente ao período noturno </w:t>
      </w:r>
      <w:proofErr w:type="gramStart"/>
      <w:r w:rsidR="008B11EB">
        <w:rPr>
          <w:color w:val="000000"/>
          <w:szCs w:val="24"/>
        </w:rPr>
        <w:t>a</w:t>
      </w:r>
      <w:proofErr w:type="gramEnd"/>
      <w:r w:rsidR="008B11EB">
        <w:rPr>
          <w:color w:val="000000"/>
          <w:szCs w:val="24"/>
        </w:rPr>
        <w:t xml:space="preserve"> taxa de sedimentação foi praticamente uniforme para as cinco câmara utilizadas, ficando evidente que a composição do material em suspensão foi totalmente de matéria orgânica, quer seja na forma de ração não aproveitada pelos peixes e tamb</w:t>
      </w:r>
      <w:r w:rsidR="005E37A7">
        <w:rPr>
          <w:color w:val="000000"/>
          <w:szCs w:val="24"/>
        </w:rPr>
        <w:t>ém de efluentes as excre</w:t>
      </w:r>
      <w:r w:rsidR="008B11EB">
        <w:rPr>
          <w:color w:val="000000"/>
          <w:szCs w:val="24"/>
        </w:rPr>
        <w:t>tas</w:t>
      </w:r>
      <w:r w:rsidR="005E37A7">
        <w:rPr>
          <w:color w:val="000000"/>
          <w:szCs w:val="24"/>
        </w:rPr>
        <w:t xml:space="preserve"> </w:t>
      </w:r>
      <w:r w:rsidR="008B11EB">
        <w:rPr>
          <w:color w:val="000000"/>
          <w:szCs w:val="24"/>
        </w:rPr>
        <w:t xml:space="preserve">e </w:t>
      </w:r>
      <w:r w:rsidR="005E37A7">
        <w:rPr>
          <w:color w:val="000000"/>
          <w:szCs w:val="24"/>
        </w:rPr>
        <w:t xml:space="preserve">os </w:t>
      </w:r>
      <w:r w:rsidR="008B11EB">
        <w:rPr>
          <w:color w:val="000000"/>
          <w:szCs w:val="24"/>
        </w:rPr>
        <w:t>metabólitos</w:t>
      </w:r>
      <w:r w:rsidR="005E37A7">
        <w:rPr>
          <w:color w:val="000000"/>
          <w:szCs w:val="24"/>
        </w:rPr>
        <w:t xml:space="preserve"> (Tabela 01).</w:t>
      </w:r>
    </w:p>
    <w:p w:rsidR="0003495D" w:rsidRPr="00C86FAA" w:rsidRDefault="0003495D" w:rsidP="00D66241">
      <w:pPr>
        <w:spacing w:after="0" w:line="240" w:lineRule="auto"/>
        <w:ind w:firstLine="539"/>
        <w:jc w:val="both"/>
        <w:rPr>
          <w:color w:val="000000"/>
          <w:szCs w:val="24"/>
        </w:rPr>
      </w:pPr>
    </w:p>
    <w:p w:rsidR="007D6A5D" w:rsidRDefault="005E37A7" w:rsidP="00D66241">
      <w:pPr>
        <w:spacing w:after="0" w:line="240" w:lineRule="auto"/>
        <w:ind w:firstLine="539"/>
        <w:jc w:val="both"/>
        <w:rPr>
          <w:color w:val="000000"/>
          <w:szCs w:val="24"/>
        </w:rPr>
      </w:pPr>
      <w:r>
        <w:rPr>
          <w:color w:val="000000"/>
          <w:szCs w:val="24"/>
        </w:rPr>
        <w:t xml:space="preserve">Tabela 01 – </w:t>
      </w:r>
      <w:proofErr w:type="gramStart"/>
      <w:r>
        <w:rPr>
          <w:color w:val="000000"/>
          <w:szCs w:val="24"/>
        </w:rPr>
        <w:t>Taxa</w:t>
      </w:r>
      <w:proofErr w:type="gramEnd"/>
      <w:r>
        <w:rPr>
          <w:color w:val="000000"/>
          <w:szCs w:val="24"/>
        </w:rPr>
        <w:t xml:space="preserve"> de sedimentação para as cinco câmaras de sedimentação instaladas.</w:t>
      </w:r>
    </w:p>
    <w:tbl>
      <w:tblPr>
        <w:tblStyle w:val="Tabelacomgrade"/>
        <w:tblpPr w:leftFromText="141" w:rightFromText="141" w:vertAnchor="text" w:horzAnchor="margin" w:tblpXSpec="center" w:tblpY="32"/>
        <w:tblW w:w="0" w:type="auto"/>
        <w:tblBorders>
          <w:left w:val="none" w:sz="0" w:space="0" w:color="auto"/>
          <w:right w:val="none" w:sz="0" w:space="0" w:color="auto"/>
        </w:tblBorders>
        <w:tblLook w:val="04A0" w:firstRow="1" w:lastRow="0" w:firstColumn="1" w:lastColumn="0" w:noHBand="0" w:noVBand="1"/>
      </w:tblPr>
      <w:tblGrid>
        <w:gridCol w:w="1501"/>
        <w:gridCol w:w="1584"/>
        <w:gridCol w:w="1559"/>
        <w:gridCol w:w="1560"/>
        <w:gridCol w:w="1559"/>
        <w:gridCol w:w="1559"/>
      </w:tblGrid>
      <w:tr w:rsidR="00D9458C" w:rsidRPr="00B2029A" w:rsidTr="005E37A7">
        <w:tc>
          <w:tcPr>
            <w:tcW w:w="1501" w:type="dxa"/>
          </w:tcPr>
          <w:p w:rsidR="00D9458C" w:rsidRPr="00B2029A" w:rsidRDefault="00D9458C" w:rsidP="005E37A7">
            <w:pPr>
              <w:spacing w:after="0" w:line="240" w:lineRule="auto"/>
              <w:jc w:val="center"/>
              <w:rPr>
                <w:b/>
                <w:color w:val="000000"/>
                <w:szCs w:val="24"/>
              </w:rPr>
            </w:pPr>
            <w:r w:rsidRPr="00B2029A">
              <w:rPr>
                <w:b/>
                <w:color w:val="000000"/>
                <w:szCs w:val="24"/>
              </w:rPr>
              <w:t>Meses</w:t>
            </w:r>
          </w:p>
        </w:tc>
        <w:tc>
          <w:tcPr>
            <w:tcW w:w="1584" w:type="dxa"/>
          </w:tcPr>
          <w:p w:rsidR="00D9458C" w:rsidRDefault="00D9458C" w:rsidP="005E37A7">
            <w:pPr>
              <w:spacing w:after="0" w:line="240" w:lineRule="auto"/>
              <w:jc w:val="center"/>
              <w:rPr>
                <w:b/>
                <w:color w:val="000000"/>
                <w:szCs w:val="24"/>
              </w:rPr>
            </w:pPr>
            <w:r w:rsidRPr="00B2029A">
              <w:rPr>
                <w:b/>
                <w:color w:val="000000"/>
                <w:szCs w:val="24"/>
              </w:rPr>
              <w:t xml:space="preserve">Câmara </w:t>
            </w:r>
            <w:proofErr w:type="gramStart"/>
            <w:r w:rsidRPr="00B2029A">
              <w:rPr>
                <w:b/>
                <w:color w:val="000000"/>
                <w:szCs w:val="24"/>
              </w:rPr>
              <w:t>1</w:t>
            </w:r>
            <w:proofErr w:type="gramEnd"/>
          </w:p>
          <w:p w:rsidR="00D9458C" w:rsidRPr="00B2029A" w:rsidRDefault="005E37A7" w:rsidP="005E37A7">
            <w:pPr>
              <w:spacing w:after="0" w:line="240" w:lineRule="auto"/>
              <w:jc w:val="center"/>
              <w:rPr>
                <w:b/>
                <w:color w:val="000000"/>
                <w:szCs w:val="24"/>
              </w:rPr>
            </w:pPr>
            <w:proofErr w:type="gramStart"/>
            <w:r>
              <w:rPr>
                <w:b/>
                <w:color w:val="000000"/>
                <w:szCs w:val="24"/>
              </w:rPr>
              <w:t>mg</w:t>
            </w:r>
            <w:proofErr w:type="gramEnd"/>
            <w:r>
              <w:rPr>
                <w:b/>
                <w:color w:val="000000"/>
                <w:szCs w:val="24"/>
              </w:rPr>
              <w:t>.cm</w:t>
            </w:r>
            <w:r w:rsidRPr="005E37A7">
              <w:rPr>
                <w:b/>
                <w:color w:val="000000"/>
                <w:szCs w:val="24"/>
                <w:vertAlign w:val="superscript"/>
              </w:rPr>
              <w:t>-2</w:t>
            </w:r>
            <w:r>
              <w:rPr>
                <w:b/>
                <w:color w:val="000000"/>
                <w:szCs w:val="24"/>
              </w:rPr>
              <w:t>.dia</w:t>
            </w:r>
          </w:p>
        </w:tc>
        <w:tc>
          <w:tcPr>
            <w:tcW w:w="1559" w:type="dxa"/>
          </w:tcPr>
          <w:p w:rsidR="00D9458C" w:rsidRDefault="00D9458C" w:rsidP="005E37A7">
            <w:pPr>
              <w:spacing w:after="0" w:line="240" w:lineRule="auto"/>
              <w:jc w:val="center"/>
              <w:rPr>
                <w:b/>
                <w:color w:val="000000"/>
                <w:szCs w:val="24"/>
              </w:rPr>
            </w:pPr>
            <w:r w:rsidRPr="00B2029A">
              <w:rPr>
                <w:b/>
                <w:color w:val="000000"/>
                <w:szCs w:val="24"/>
              </w:rPr>
              <w:t xml:space="preserve">Câmara </w:t>
            </w:r>
            <w:proofErr w:type="gramStart"/>
            <w:r w:rsidRPr="00B2029A">
              <w:rPr>
                <w:b/>
                <w:color w:val="000000"/>
                <w:szCs w:val="24"/>
              </w:rPr>
              <w:t>2</w:t>
            </w:r>
            <w:proofErr w:type="gramEnd"/>
          </w:p>
          <w:p w:rsidR="005E37A7" w:rsidRPr="00B2029A" w:rsidRDefault="005E37A7" w:rsidP="005E37A7">
            <w:pPr>
              <w:spacing w:after="0" w:line="240" w:lineRule="auto"/>
              <w:jc w:val="center"/>
              <w:rPr>
                <w:b/>
                <w:color w:val="000000"/>
                <w:szCs w:val="24"/>
              </w:rPr>
            </w:pPr>
            <w:proofErr w:type="gramStart"/>
            <w:r>
              <w:rPr>
                <w:b/>
                <w:color w:val="000000"/>
                <w:szCs w:val="24"/>
              </w:rPr>
              <w:t>mg</w:t>
            </w:r>
            <w:proofErr w:type="gramEnd"/>
            <w:r>
              <w:rPr>
                <w:b/>
                <w:color w:val="000000"/>
                <w:szCs w:val="24"/>
              </w:rPr>
              <w:t>.cm</w:t>
            </w:r>
            <w:r w:rsidRPr="005E37A7">
              <w:rPr>
                <w:b/>
                <w:color w:val="000000"/>
                <w:szCs w:val="24"/>
                <w:vertAlign w:val="superscript"/>
              </w:rPr>
              <w:t>-2</w:t>
            </w:r>
            <w:r>
              <w:rPr>
                <w:b/>
                <w:color w:val="000000"/>
                <w:szCs w:val="24"/>
              </w:rPr>
              <w:t>.dia</w:t>
            </w:r>
          </w:p>
        </w:tc>
        <w:tc>
          <w:tcPr>
            <w:tcW w:w="1560" w:type="dxa"/>
          </w:tcPr>
          <w:p w:rsidR="00D9458C" w:rsidRDefault="00D9458C" w:rsidP="005E37A7">
            <w:pPr>
              <w:spacing w:after="0" w:line="240" w:lineRule="auto"/>
              <w:jc w:val="center"/>
              <w:rPr>
                <w:b/>
                <w:color w:val="000000"/>
                <w:szCs w:val="24"/>
              </w:rPr>
            </w:pPr>
            <w:r w:rsidRPr="00B2029A">
              <w:rPr>
                <w:b/>
                <w:color w:val="000000"/>
                <w:szCs w:val="24"/>
              </w:rPr>
              <w:t xml:space="preserve">Câmara </w:t>
            </w:r>
            <w:proofErr w:type="gramStart"/>
            <w:r w:rsidRPr="00B2029A">
              <w:rPr>
                <w:b/>
                <w:color w:val="000000"/>
                <w:szCs w:val="24"/>
              </w:rPr>
              <w:t>3</w:t>
            </w:r>
            <w:proofErr w:type="gramEnd"/>
          </w:p>
          <w:p w:rsidR="005E37A7" w:rsidRPr="00B2029A" w:rsidRDefault="005E37A7" w:rsidP="005E37A7">
            <w:pPr>
              <w:spacing w:after="0" w:line="240" w:lineRule="auto"/>
              <w:jc w:val="center"/>
              <w:rPr>
                <w:b/>
                <w:color w:val="000000"/>
                <w:szCs w:val="24"/>
              </w:rPr>
            </w:pPr>
            <w:proofErr w:type="gramStart"/>
            <w:r>
              <w:rPr>
                <w:b/>
                <w:color w:val="000000"/>
                <w:szCs w:val="24"/>
              </w:rPr>
              <w:t>mg</w:t>
            </w:r>
            <w:proofErr w:type="gramEnd"/>
            <w:r>
              <w:rPr>
                <w:b/>
                <w:color w:val="000000"/>
                <w:szCs w:val="24"/>
              </w:rPr>
              <w:t>.cm</w:t>
            </w:r>
            <w:r w:rsidRPr="005E37A7">
              <w:rPr>
                <w:b/>
                <w:color w:val="000000"/>
                <w:szCs w:val="24"/>
                <w:vertAlign w:val="superscript"/>
              </w:rPr>
              <w:t>-2</w:t>
            </w:r>
            <w:r>
              <w:rPr>
                <w:b/>
                <w:color w:val="000000"/>
                <w:szCs w:val="24"/>
              </w:rPr>
              <w:t>.dia</w:t>
            </w:r>
          </w:p>
        </w:tc>
        <w:tc>
          <w:tcPr>
            <w:tcW w:w="1559" w:type="dxa"/>
          </w:tcPr>
          <w:p w:rsidR="00D9458C" w:rsidRDefault="00D9458C" w:rsidP="005E37A7">
            <w:pPr>
              <w:spacing w:after="0" w:line="240" w:lineRule="auto"/>
              <w:jc w:val="center"/>
              <w:rPr>
                <w:b/>
                <w:color w:val="000000"/>
                <w:szCs w:val="24"/>
              </w:rPr>
            </w:pPr>
            <w:r w:rsidRPr="00B2029A">
              <w:rPr>
                <w:b/>
                <w:color w:val="000000"/>
                <w:szCs w:val="24"/>
              </w:rPr>
              <w:t xml:space="preserve">Câmara </w:t>
            </w:r>
            <w:proofErr w:type="gramStart"/>
            <w:r w:rsidRPr="00B2029A">
              <w:rPr>
                <w:b/>
                <w:color w:val="000000"/>
                <w:szCs w:val="24"/>
              </w:rPr>
              <w:t>4</w:t>
            </w:r>
            <w:proofErr w:type="gramEnd"/>
          </w:p>
          <w:p w:rsidR="005E37A7" w:rsidRPr="00B2029A" w:rsidRDefault="005E37A7" w:rsidP="005E37A7">
            <w:pPr>
              <w:spacing w:after="0" w:line="240" w:lineRule="auto"/>
              <w:jc w:val="center"/>
              <w:rPr>
                <w:b/>
                <w:color w:val="000000"/>
                <w:szCs w:val="24"/>
              </w:rPr>
            </w:pPr>
            <w:proofErr w:type="gramStart"/>
            <w:r>
              <w:rPr>
                <w:b/>
                <w:color w:val="000000"/>
                <w:szCs w:val="24"/>
              </w:rPr>
              <w:t>mg</w:t>
            </w:r>
            <w:proofErr w:type="gramEnd"/>
            <w:r>
              <w:rPr>
                <w:b/>
                <w:color w:val="000000"/>
                <w:szCs w:val="24"/>
              </w:rPr>
              <w:t>.cm</w:t>
            </w:r>
            <w:r w:rsidRPr="005E37A7">
              <w:rPr>
                <w:b/>
                <w:color w:val="000000"/>
                <w:szCs w:val="24"/>
                <w:vertAlign w:val="superscript"/>
              </w:rPr>
              <w:t>-2</w:t>
            </w:r>
            <w:r>
              <w:rPr>
                <w:b/>
                <w:color w:val="000000"/>
                <w:szCs w:val="24"/>
              </w:rPr>
              <w:t>.dia</w:t>
            </w:r>
          </w:p>
        </w:tc>
        <w:tc>
          <w:tcPr>
            <w:tcW w:w="1559" w:type="dxa"/>
          </w:tcPr>
          <w:p w:rsidR="00D9458C" w:rsidRDefault="00D9458C" w:rsidP="005E37A7">
            <w:pPr>
              <w:spacing w:after="0" w:line="240" w:lineRule="auto"/>
              <w:jc w:val="center"/>
              <w:rPr>
                <w:b/>
                <w:color w:val="000000"/>
                <w:szCs w:val="24"/>
              </w:rPr>
            </w:pPr>
            <w:r w:rsidRPr="00B2029A">
              <w:rPr>
                <w:b/>
                <w:color w:val="000000"/>
                <w:szCs w:val="24"/>
              </w:rPr>
              <w:t xml:space="preserve">Câmara </w:t>
            </w:r>
            <w:proofErr w:type="gramStart"/>
            <w:r w:rsidRPr="00B2029A">
              <w:rPr>
                <w:b/>
                <w:color w:val="000000"/>
                <w:szCs w:val="24"/>
              </w:rPr>
              <w:t>5</w:t>
            </w:r>
            <w:proofErr w:type="gramEnd"/>
          </w:p>
          <w:p w:rsidR="005E37A7" w:rsidRPr="00B2029A" w:rsidRDefault="005E37A7" w:rsidP="005E37A7">
            <w:pPr>
              <w:spacing w:after="0" w:line="240" w:lineRule="auto"/>
              <w:jc w:val="center"/>
              <w:rPr>
                <w:b/>
                <w:color w:val="000000"/>
                <w:szCs w:val="24"/>
              </w:rPr>
            </w:pPr>
            <w:proofErr w:type="gramStart"/>
            <w:r>
              <w:rPr>
                <w:b/>
                <w:color w:val="000000"/>
                <w:szCs w:val="24"/>
              </w:rPr>
              <w:t>mg</w:t>
            </w:r>
            <w:proofErr w:type="gramEnd"/>
            <w:r>
              <w:rPr>
                <w:b/>
                <w:color w:val="000000"/>
                <w:szCs w:val="24"/>
              </w:rPr>
              <w:t>.cm</w:t>
            </w:r>
            <w:r w:rsidRPr="005E37A7">
              <w:rPr>
                <w:b/>
                <w:color w:val="000000"/>
                <w:szCs w:val="24"/>
                <w:vertAlign w:val="superscript"/>
              </w:rPr>
              <w:t>-2</w:t>
            </w:r>
            <w:r>
              <w:rPr>
                <w:b/>
                <w:color w:val="000000"/>
                <w:szCs w:val="24"/>
              </w:rPr>
              <w:t>.dia</w:t>
            </w:r>
          </w:p>
        </w:tc>
      </w:tr>
      <w:tr w:rsidR="00D9458C" w:rsidTr="005E37A7">
        <w:tc>
          <w:tcPr>
            <w:tcW w:w="1501" w:type="dxa"/>
            <w:vMerge w:val="restart"/>
          </w:tcPr>
          <w:p w:rsidR="00D9458C" w:rsidRPr="005E37A7" w:rsidRDefault="00D9458C" w:rsidP="00D9458C">
            <w:pPr>
              <w:spacing w:after="0" w:line="240" w:lineRule="auto"/>
              <w:ind w:left="426" w:hanging="426"/>
              <w:jc w:val="both"/>
              <w:rPr>
                <w:b/>
                <w:color w:val="000000"/>
                <w:szCs w:val="24"/>
              </w:rPr>
            </w:pPr>
            <w:r w:rsidRPr="005E37A7">
              <w:rPr>
                <w:b/>
                <w:color w:val="000000"/>
                <w:szCs w:val="24"/>
              </w:rPr>
              <w:t xml:space="preserve">Maio     </w:t>
            </w:r>
            <w:r w:rsidR="00A87C8B">
              <w:rPr>
                <w:b/>
                <w:color w:val="000000"/>
                <w:szCs w:val="24"/>
              </w:rPr>
              <w:t xml:space="preserve"> </w:t>
            </w:r>
            <w:r w:rsidRPr="005E37A7">
              <w:rPr>
                <w:b/>
                <w:color w:val="000000"/>
                <w:szCs w:val="24"/>
              </w:rPr>
              <w:t>1°</w:t>
            </w:r>
            <w:proofErr w:type="gramStart"/>
            <w:r w:rsidRPr="005E37A7">
              <w:rPr>
                <w:b/>
                <w:color w:val="000000"/>
                <w:szCs w:val="24"/>
              </w:rPr>
              <w:t xml:space="preserve">   </w:t>
            </w:r>
          </w:p>
          <w:p w:rsidR="00D9458C" w:rsidRPr="005E37A7" w:rsidRDefault="00D9458C" w:rsidP="00D9458C">
            <w:pPr>
              <w:spacing w:after="0" w:line="240" w:lineRule="auto"/>
              <w:ind w:left="426" w:hanging="426"/>
              <w:jc w:val="both"/>
              <w:rPr>
                <w:b/>
                <w:color w:val="000000"/>
                <w:szCs w:val="24"/>
              </w:rPr>
            </w:pPr>
            <w:proofErr w:type="gramEnd"/>
            <w:r w:rsidRPr="005E37A7">
              <w:rPr>
                <w:b/>
                <w:color w:val="000000"/>
                <w:szCs w:val="24"/>
              </w:rPr>
              <w:t xml:space="preserve">              2°        </w:t>
            </w:r>
          </w:p>
        </w:tc>
        <w:tc>
          <w:tcPr>
            <w:tcW w:w="1584" w:type="dxa"/>
          </w:tcPr>
          <w:p w:rsidR="00D9458C" w:rsidRDefault="00D9458C" w:rsidP="008B11EB">
            <w:pPr>
              <w:spacing w:after="0" w:line="240" w:lineRule="auto"/>
              <w:jc w:val="center"/>
              <w:rPr>
                <w:color w:val="000000"/>
                <w:szCs w:val="24"/>
              </w:rPr>
            </w:pPr>
            <w:r>
              <w:rPr>
                <w:color w:val="000000"/>
                <w:szCs w:val="24"/>
              </w:rPr>
              <w:t>0,5357</w:t>
            </w:r>
          </w:p>
        </w:tc>
        <w:tc>
          <w:tcPr>
            <w:tcW w:w="1559" w:type="dxa"/>
          </w:tcPr>
          <w:p w:rsidR="00D9458C" w:rsidRDefault="00D9458C" w:rsidP="008B11EB">
            <w:pPr>
              <w:spacing w:after="0" w:line="240" w:lineRule="auto"/>
              <w:jc w:val="center"/>
              <w:rPr>
                <w:color w:val="000000"/>
                <w:szCs w:val="24"/>
              </w:rPr>
            </w:pPr>
            <w:r>
              <w:rPr>
                <w:color w:val="000000"/>
                <w:szCs w:val="24"/>
              </w:rPr>
              <w:t>0,3912</w:t>
            </w:r>
          </w:p>
        </w:tc>
        <w:tc>
          <w:tcPr>
            <w:tcW w:w="1560" w:type="dxa"/>
          </w:tcPr>
          <w:p w:rsidR="00D9458C" w:rsidRDefault="00D9458C" w:rsidP="008B11EB">
            <w:pPr>
              <w:spacing w:after="0" w:line="240" w:lineRule="auto"/>
              <w:jc w:val="center"/>
              <w:rPr>
                <w:color w:val="000000"/>
                <w:szCs w:val="24"/>
              </w:rPr>
            </w:pPr>
            <w:r>
              <w:rPr>
                <w:color w:val="000000"/>
                <w:szCs w:val="24"/>
              </w:rPr>
              <w:t>0,2354</w:t>
            </w:r>
          </w:p>
        </w:tc>
        <w:tc>
          <w:tcPr>
            <w:tcW w:w="1559" w:type="dxa"/>
          </w:tcPr>
          <w:p w:rsidR="00D9458C" w:rsidRDefault="00D9458C" w:rsidP="008B11EB">
            <w:pPr>
              <w:spacing w:after="0" w:line="240" w:lineRule="auto"/>
              <w:jc w:val="center"/>
              <w:rPr>
                <w:color w:val="000000"/>
                <w:szCs w:val="24"/>
              </w:rPr>
            </w:pPr>
            <w:r>
              <w:rPr>
                <w:color w:val="000000"/>
                <w:szCs w:val="24"/>
              </w:rPr>
              <w:t>0,1108</w:t>
            </w:r>
          </w:p>
        </w:tc>
        <w:tc>
          <w:tcPr>
            <w:tcW w:w="1559" w:type="dxa"/>
          </w:tcPr>
          <w:p w:rsidR="00D9458C" w:rsidRDefault="00D9458C" w:rsidP="008B11EB">
            <w:pPr>
              <w:spacing w:after="0" w:line="240" w:lineRule="auto"/>
              <w:jc w:val="center"/>
              <w:rPr>
                <w:color w:val="000000"/>
                <w:szCs w:val="24"/>
              </w:rPr>
            </w:pPr>
            <w:r>
              <w:rPr>
                <w:color w:val="000000"/>
                <w:szCs w:val="24"/>
              </w:rPr>
              <w:t>0,0843</w:t>
            </w:r>
          </w:p>
        </w:tc>
      </w:tr>
      <w:tr w:rsidR="00D9458C" w:rsidTr="005E37A7">
        <w:tc>
          <w:tcPr>
            <w:tcW w:w="1501" w:type="dxa"/>
            <w:vMerge/>
          </w:tcPr>
          <w:p w:rsidR="00D9458C" w:rsidRPr="005E37A7" w:rsidRDefault="00D9458C" w:rsidP="00D9458C">
            <w:pPr>
              <w:spacing w:after="0" w:line="240" w:lineRule="auto"/>
              <w:jc w:val="both"/>
              <w:rPr>
                <w:b/>
                <w:color w:val="000000"/>
                <w:szCs w:val="24"/>
              </w:rPr>
            </w:pPr>
          </w:p>
        </w:tc>
        <w:tc>
          <w:tcPr>
            <w:tcW w:w="1584" w:type="dxa"/>
          </w:tcPr>
          <w:p w:rsidR="00D9458C" w:rsidRDefault="00D9458C" w:rsidP="008B11EB">
            <w:pPr>
              <w:spacing w:after="0" w:line="240" w:lineRule="auto"/>
              <w:jc w:val="center"/>
              <w:rPr>
                <w:color w:val="000000"/>
                <w:szCs w:val="24"/>
              </w:rPr>
            </w:pPr>
            <w:r>
              <w:rPr>
                <w:color w:val="000000"/>
                <w:szCs w:val="24"/>
              </w:rPr>
              <w:t>0,3677</w:t>
            </w:r>
          </w:p>
        </w:tc>
        <w:tc>
          <w:tcPr>
            <w:tcW w:w="1559" w:type="dxa"/>
          </w:tcPr>
          <w:p w:rsidR="00D9458C" w:rsidRDefault="00D9458C" w:rsidP="008B11EB">
            <w:pPr>
              <w:spacing w:after="0" w:line="240" w:lineRule="auto"/>
              <w:jc w:val="center"/>
              <w:rPr>
                <w:color w:val="000000"/>
                <w:szCs w:val="24"/>
              </w:rPr>
            </w:pPr>
            <w:r>
              <w:rPr>
                <w:color w:val="000000"/>
                <w:szCs w:val="24"/>
              </w:rPr>
              <w:t>0,3059</w:t>
            </w:r>
          </w:p>
        </w:tc>
        <w:tc>
          <w:tcPr>
            <w:tcW w:w="1560" w:type="dxa"/>
          </w:tcPr>
          <w:p w:rsidR="00D9458C" w:rsidRDefault="00D9458C" w:rsidP="008B11EB">
            <w:pPr>
              <w:spacing w:after="0" w:line="240" w:lineRule="auto"/>
              <w:jc w:val="center"/>
              <w:rPr>
                <w:color w:val="000000"/>
                <w:szCs w:val="24"/>
              </w:rPr>
            </w:pPr>
            <w:r>
              <w:rPr>
                <w:color w:val="000000"/>
                <w:szCs w:val="24"/>
              </w:rPr>
              <w:t>0,3413</w:t>
            </w:r>
          </w:p>
        </w:tc>
        <w:tc>
          <w:tcPr>
            <w:tcW w:w="1559" w:type="dxa"/>
          </w:tcPr>
          <w:p w:rsidR="00D9458C" w:rsidRDefault="00D9458C" w:rsidP="008B11EB">
            <w:pPr>
              <w:spacing w:after="0" w:line="240" w:lineRule="auto"/>
              <w:jc w:val="center"/>
              <w:rPr>
                <w:color w:val="000000"/>
                <w:szCs w:val="24"/>
              </w:rPr>
            </w:pPr>
            <w:r>
              <w:rPr>
                <w:color w:val="000000"/>
                <w:szCs w:val="24"/>
              </w:rPr>
              <w:t>0,1722</w:t>
            </w:r>
          </w:p>
        </w:tc>
        <w:tc>
          <w:tcPr>
            <w:tcW w:w="1559" w:type="dxa"/>
          </w:tcPr>
          <w:p w:rsidR="00D9458C" w:rsidRDefault="00D9458C" w:rsidP="008B11EB">
            <w:pPr>
              <w:spacing w:after="0" w:line="240" w:lineRule="auto"/>
              <w:jc w:val="center"/>
              <w:rPr>
                <w:color w:val="000000"/>
                <w:szCs w:val="24"/>
              </w:rPr>
            </w:pPr>
            <w:r>
              <w:rPr>
                <w:color w:val="000000"/>
                <w:szCs w:val="24"/>
              </w:rPr>
              <w:t>0,1896</w:t>
            </w:r>
          </w:p>
        </w:tc>
      </w:tr>
      <w:tr w:rsidR="00D9458C" w:rsidTr="005E37A7">
        <w:tc>
          <w:tcPr>
            <w:tcW w:w="1501" w:type="dxa"/>
            <w:vMerge w:val="restart"/>
          </w:tcPr>
          <w:p w:rsidR="00D9458C" w:rsidRPr="005E37A7" w:rsidRDefault="00D9458C" w:rsidP="00D9458C">
            <w:pPr>
              <w:spacing w:after="0" w:line="240" w:lineRule="auto"/>
              <w:jc w:val="both"/>
              <w:rPr>
                <w:b/>
                <w:color w:val="000000"/>
                <w:szCs w:val="24"/>
              </w:rPr>
            </w:pPr>
            <w:r w:rsidRPr="005E37A7">
              <w:rPr>
                <w:b/>
                <w:color w:val="000000"/>
                <w:szCs w:val="24"/>
              </w:rPr>
              <w:t>Junho</w:t>
            </w:r>
            <w:proofErr w:type="gramStart"/>
            <w:r w:rsidRPr="005E37A7">
              <w:rPr>
                <w:b/>
                <w:color w:val="000000"/>
                <w:szCs w:val="24"/>
              </w:rPr>
              <w:t xml:space="preserve">  </w:t>
            </w:r>
            <w:r w:rsidR="00A87C8B">
              <w:rPr>
                <w:b/>
                <w:color w:val="000000"/>
                <w:szCs w:val="24"/>
              </w:rPr>
              <w:t xml:space="preserve"> </w:t>
            </w:r>
            <w:r w:rsidRPr="005E37A7">
              <w:rPr>
                <w:b/>
                <w:color w:val="000000"/>
                <w:szCs w:val="24"/>
              </w:rPr>
              <w:t xml:space="preserve"> </w:t>
            </w:r>
            <w:proofErr w:type="gramEnd"/>
            <w:r w:rsidRPr="005E37A7">
              <w:rPr>
                <w:b/>
                <w:color w:val="000000"/>
                <w:szCs w:val="24"/>
              </w:rPr>
              <w:t>1°</w:t>
            </w:r>
          </w:p>
          <w:p w:rsidR="00D9458C" w:rsidRPr="005E37A7" w:rsidRDefault="00D9458C" w:rsidP="00D9458C">
            <w:pPr>
              <w:spacing w:after="0" w:line="240" w:lineRule="auto"/>
              <w:jc w:val="both"/>
              <w:rPr>
                <w:b/>
                <w:color w:val="000000"/>
                <w:szCs w:val="24"/>
              </w:rPr>
            </w:pPr>
            <w:r w:rsidRPr="005E37A7">
              <w:rPr>
                <w:b/>
                <w:color w:val="000000"/>
                <w:szCs w:val="24"/>
              </w:rPr>
              <w:t xml:space="preserve">              2°</w:t>
            </w:r>
          </w:p>
        </w:tc>
        <w:tc>
          <w:tcPr>
            <w:tcW w:w="1584" w:type="dxa"/>
          </w:tcPr>
          <w:p w:rsidR="00D9458C" w:rsidRDefault="008B11EB" w:rsidP="008B11EB">
            <w:pPr>
              <w:spacing w:after="0" w:line="240" w:lineRule="auto"/>
              <w:jc w:val="center"/>
              <w:rPr>
                <w:color w:val="000000"/>
                <w:szCs w:val="24"/>
              </w:rPr>
            </w:pPr>
            <w:r>
              <w:rPr>
                <w:color w:val="000000"/>
                <w:szCs w:val="24"/>
              </w:rPr>
              <w:t>0,2575</w:t>
            </w:r>
          </w:p>
        </w:tc>
        <w:tc>
          <w:tcPr>
            <w:tcW w:w="1559" w:type="dxa"/>
          </w:tcPr>
          <w:p w:rsidR="00D9458C" w:rsidRDefault="008B11EB" w:rsidP="008B11EB">
            <w:pPr>
              <w:spacing w:after="0" w:line="240" w:lineRule="auto"/>
              <w:jc w:val="center"/>
              <w:rPr>
                <w:color w:val="000000"/>
                <w:szCs w:val="24"/>
              </w:rPr>
            </w:pPr>
            <w:r>
              <w:rPr>
                <w:color w:val="000000"/>
                <w:szCs w:val="24"/>
              </w:rPr>
              <w:t>0,1199</w:t>
            </w:r>
          </w:p>
        </w:tc>
        <w:tc>
          <w:tcPr>
            <w:tcW w:w="1560" w:type="dxa"/>
          </w:tcPr>
          <w:p w:rsidR="00D9458C" w:rsidRDefault="008B11EB" w:rsidP="008B11EB">
            <w:pPr>
              <w:spacing w:after="0" w:line="240" w:lineRule="auto"/>
              <w:jc w:val="center"/>
              <w:rPr>
                <w:color w:val="000000"/>
                <w:szCs w:val="24"/>
              </w:rPr>
            </w:pPr>
            <w:r>
              <w:rPr>
                <w:color w:val="000000"/>
                <w:szCs w:val="24"/>
              </w:rPr>
              <w:t>0,1143</w:t>
            </w:r>
          </w:p>
        </w:tc>
        <w:tc>
          <w:tcPr>
            <w:tcW w:w="1559" w:type="dxa"/>
          </w:tcPr>
          <w:p w:rsidR="00D9458C" w:rsidRDefault="008B11EB" w:rsidP="008B11EB">
            <w:pPr>
              <w:spacing w:after="0" w:line="240" w:lineRule="auto"/>
              <w:jc w:val="center"/>
              <w:rPr>
                <w:color w:val="000000"/>
                <w:szCs w:val="24"/>
              </w:rPr>
            </w:pPr>
            <w:r>
              <w:rPr>
                <w:color w:val="000000"/>
                <w:szCs w:val="24"/>
              </w:rPr>
              <w:t>0,1431</w:t>
            </w:r>
          </w:p>
        </w:tc>
        <w:tc>
          <w:tcPr>
            <w:tcW w:w="1559" w:type="dxa"/>
          </w:tcPr>
          <w:p w:rsidR="00D9458C" w:rsidRDefault="008B11EB" w:rsidP="008B11EB">
            <w:pPr>
              <w:spacing w:after="0" w:line="240" w:lineRule="auto"/>
              <w:jc w:val="center"/>
              <w:rPr>
                <w:color w:val="000000"/>
                <w:szCs w:val="24"/>
              </w:rPr>
            </w:pPr>
            <w:r>
              <w:rPr>
                <w:color w:val="000000"/>
                <w:szCs w:val="24"/>
              </w:rPr>
              <w:t>0,1580</w:t>
            </w:r>
          </w:p>
        </w:tc>
      </w:tr>
      <w:tr w:rsidR="00D9458C" w:rsidTr="005E37A7">
        <w:tc>
          <w:tcPr>
            <w:tcW w:w="1501" w:type="dxa"/>
            <w:vMerge/>
          </w:tcPr>
          <w:p w:rsidR="00D9458C" w:rsidRPr="005E37A7" w:rsidRDefault="00D9458C" w:rsidP="00D9458C">
            <w:pPr>
              <w:spacing w:after="0" w:line="240" w:lineRule="auto"/>
              <w:jc w:val="both"/>
              <w:rPr>
                <w:b/>
                <w:color w:val="000000"/>
                <w:szCs w:val="24"/>
              </w:rPr>
            </w:pPr>
          </w:p>
        </w:tc>
        <w:tc>
          <w:tcPr>
            <w:tcW w:w="1584" w:type="dxa"/>
          </w:tcPr>
          <w:p w:rsidR="00D9458C" w:rsidRDefault="008B11EB" w:rsidP="008B11EB">
            <w:pPr>
              <w:spacing w:after="0" w:line="240" w:lineRule="auto"/>
              <w:jc w:val="center"/>
              <w:rPr>
                <w:color w:val="000000"/>
                <w:szCs w:val="24"/>
              </w:rPr>
            </w:pPr>
            <w:r>
              <w:rPr>
                <w:color w:val="000000"/>
                <w:szCs w:val="24"/>
              </w:rPr>
              <w:t>0,2296</w:t>
            </w:r>
          </w:p>
        </w:tc>
        <w:tc>
          <w:tcPr>
            <w:tcW w:w="1559" w:type="dxa"/>
          </w:tcPr>
          <w:p w:rsidR="00D9458C" w:rsidRDefault="008B11EB" w:rsidP="008B11EB">
            <w:pPr>
              <w:spacing w:after="0" w:line="240" w:lineRule="auto"/>
              <w:jc w:val="center"/>
              <w:rPr>
                <w:color w:val="000000"/>
                <w:szCs w:val="24"/>
              </w:rPr>
            </w:pPr>
            <w:r>
              <w:rPr>
                <w:color w:val="000000"/>
                <w:szCs w:val="24"/>
              </w:rPr>
              <w:t>0,2147</w:t>
            </w:r>
          </w:p>
        </w:tc>
        <w:tc>
          <w:tcPr>
            <w:tcW w:w="1560" w:type="dxa"/>
          </w:tcPr>
          <w:p w:rsidR="00D9458C" w:rsidRDefault="008B11EB" w:rsidP="008B11EB">
            <w:pPr>
              <w:spacing w:after="0" w:line="240" w:lineRule="auto"/>
              <w:jc w:val="center"/>
              <w:rPr>
                <w:color w:val="000000"/>
                <w:szCs w:val="24"/>
              </w:rPr>
            </w:pPr>
            <w:r>
              <w:rPr>
                <w:color w:val="000000"/>
                <w:szCs w:val="24"/>
              </w:rPr>
              <w:t>0,1239</w:t>
            </w:r>
          </w:p>
        </w:tc>
        <w:tc>
          <w:tcPr>
            <w:tcW w:w="1559" w:type="dxa"/>
          </w:tcPr>
          <w:p w:rsidR="00D9458C" w:rsidRDefault="008B11EB" w:rsidP="008B11EB">
            <w:pPr>
              <w:spacing w:after="0" w:line="240" w:lineRule="auto"/>
              <w:jc w:val="center"/>
              <w:rPr>
                <w:color w:val="000000"/>
                <w:szCs w:val="24"/>
              </w:rPr>
            </w:pPr>
            <w:r>
              <w:rPr>
                <w:color w:val="000000"/>
                <w:szCs w:val="24"/>
              </w:rPr>
              <w:t>0,2060</w:t>
            </w:r>
          </w:p>
        </w:tc>
        <w:tc>
          <w:tcPr>
            <w:tcW w:w="1559" w:type="dxa"/>
          </w:tcPr>
          <w:p w:rsidR="00D9458C" w:rsidRDefault="008B11EB" w:rsidP="008B11EB">
            <w:pPr>
              <w:spacing w:after="0" w:line="240" w:lineRule="auto"/>
              <w:jc w:val="center"/>
              <w:rPr>
                <w:color w:val="000000"/>
                <w:szCs w:val="24"/>
              </w:rPr>
            </w:pPr>
            <w:r>
              <w:rPr>
                <w:color w:val="000000"/>
                <w:szCs w:val="24"/>
              </w:rPr>
              <w:t>0,2212</w:t>
            </w:r>
          </w:p>
        </w:tc>
      </w:tr>
      <w:tr w:rsidR="00D9458C" w:rsidTr="005E37A7">
        <w:tc>
          <w:tcPr>
            <w:tcW w:w="1501" w:type="dxa"/>
            <w:vMerge w:val="restart"/>
          </w:tcPr>
          <w:p w:rsidR="00D9458C" w:rsidRPr="005E37A7" w:rsidRDefault="00D9458C" w:rsidP="00D9458C">
            <w:pPr>
              <w:spacing w:after="0" w:line="240" w:lineRule="auto"/>
              <w:jc w:val="both"/>
              <w:rPr>
                <w:b/>
                <w:color w:val="000000"/>
                <w:szCs w:val="24"/>
              </w:rPr>
            </w:pPr>
            <w:r w:rsidRPr="005E37A7">
              <w:rPr>
                <w:b/>
                <w:color w:val="000000"/>
                <w:szCs w:val="24"/>
              </w:rPr>
              <w:t>Julho     1°</w:t>
            </w:r>
          </w:p>
          <w:p w:rsidR="00D9458C" w:rsidRPr="005E37A7" w:rsidRDefault="00D9458C" w:rsidP="00D9458C">
            <w:pPr>
              <w:spacing w:after="0" w:line="240" w:lineRule="auto"/>
              <w:jc w:val="both"/>
              <w:rPr>
                <w:b/>
                <w:color w:val="000000"/>
                <w:szCs w:val="24"/>
              </w:rPr>
            </w:pPr>
            <w:r w:rsidRPr="005E37A7">
              <w:rPr>
                <w:b/>
                <w:color w:val="000000"/>
                <w:szCs w:val="24"/>
              </w:rPr>
              <w:t xml:space="preserve">              2°</w:t>
            </w:r>
          </w:p>
        </w:tc>
        <w:tc>
          <w:tcPr>
            <w:tcW w:w="1584" w:type="dxa"/>
          </w:tcPr>
          <w:p w:rsidR="00D9458C" w:rsidRDefault="008B11EB" w:rsidP="008B11EB">
            <w:pPr>
              <w:spacing w:after="0" w:line="240" w:lineRule="auto"/>
              <w:jc w:val="center"/>
              <w:rPr>
                <w:color w:val="000000"/>
                <w:szCs w:val="24"/>
              </w:rPr>
            </w:pPr>
            <w:r>
              <w:rPr>
                <w:color w:val="000000"/>
                <w:szCs w:val="24"/>
              </w:rPr>
              <w:t>0,2836</w:t>
            </w:r>
          </w:p>
        </w:tc>
        <w:tc>
          <w:tcPr>
            <w:tcW w:w="1559" w:type="dxa"/>
          </w:tcPr>
          <w:p w:rsidR="00D9458C" w:rsidRDefault="008B11EB" w:rsidP="008B11EB">
            <w:pPr>
              <w:spacing w:after="0" w:line="240" w:lineRule="auto"/>
              <w:jc w:val="center"/>
              <w:rPr>
                <w:color w:val="000000"/>
                <w:szCs w:val="24"/>
              </w:rPr>
            </w:pPr>
            <w:r>
              <w:rPr>
                <w:color w:val="000000"/>
                <w:szCs w:val="24"/>
              </w:rPr>
              <w:t>0,0765</w:t>
            </w:r>
          </w:p>
        </w:tc>
        <w:tc>
          <w:tcPr>
            <w:tcW w:w="1560" w:type="dxa"/>
          </w:tcPr>
          <w:p w:rsidR="00D9458C" w:rsidRDefault="008B11EB" w:rsidP="008B11EB">
            <w:pPr>
              <w:spacing w:after="0" w:line="240" w:lineRule="auto"/>
              <w:jc w:val="center"/>
              <w:rPr>
                <w:color w:val="000000"/>
                <w:szCs w:val="24"/>
              </w:rPr>
            </w:pPr>
            <w:r>
              <w:rPr>
                <w:color w:val="000000"/>
                <w:szCs w:val="24"/>
              </w:rPr>
              <w:t>0,1546</w:t>
            </w:r>
          </w:p>
        </w:tc>
        <w:tc>
          <w:tcPr>
            <w:tcW w:w="1559" w:type="dxa"/>
          </w:tcPr>
          <w:p w:rsidR="00D9458C" w:rsidRDefault="008B11EB" w:rsidP="008B11EB">
            <w:pPr>
              <w:spacing w:after="0" w:line="240" w:lineRule="auto"/>
              <w:jc w:val="center"/>
              <w:rPr>
                <w:color w:val="000000"/>
                <w:szCs w:val="24"/>
              </w:rPr>
            </w:pPr>
            <w:r>
              <w:rPr>
                <w:color w:val="000000"/>
                <w:szCs w:val="24"/>
              </w:rPr>
              <w:t>0,1652</w:t>
            </w:r>
          </w:p>
        </w:tc>
        <w:tc>
          <w:tcPr>
            <w:tcW w:w="1559" w:type="dxa"/>
          </w:tcPr>
          <w:p w:rsidR="00D9458C" w:rsidRDefault="008B11EB" w:rsidP="008B11EB">
            <w:pPr>
              <w:spacing w:after="0" w:line="240" w:lineRule="auto"/>
              <w:jc w:val="center"/>
              <w:rPr>
                <w:color w:val="000000"/>
                <w:szCs w:val="24"/>
              </w:rPr>
            </w:pPr>
            <w:r>
              <w:rPr>
                <w:color w:val="000000"/>
                <w:szCs w:val="24"/>
              </w:rPr>
              <w:t>0,4834</w:t>
            </w:r>
          </w:p>
        </w:tc>
      </w:tr>
      <w:tr w:rsidR="00D9458C" w:rsidTr="005E37A7">
        <w:tc>
          <w:tcPr>
            <w:tcW w:w="1501" w:type="dxa"/>
            <w:vMerge/>
          </w:tcPr>
          <w:p w:rsidR="00D9458C" w:rsidRPr="005E37A7" w:rsidRDefault="00D9458C" w:rsidP="00D9458C">
            <w:pPr>
              <w:spacing w:after="0" w:line="240" w:lineRule="auto"/>
              <w:jc w:val="both"/>
              <w:rPr>
                <w:b/>
                <w:color w:val="000000"/>
                <w:szCs w:val="24"/>
              </w:rPr>
            </w:pPr>
          </w:p>
        </w:tc>
        <w:tc>
          <w:tcPr>
            <w:tcW w:w="1584" w:type="dxa"/>
          </w:tcPr>
          <w:p w:rsidR="00D9458C" w:rsidRDefault="008B11EB" w:rsidP="008B11EB">
            <w:pPr>
              <w:spacing w:after="0" w:line="240" w:lineRule="auto"/>
              <w:jc w:val="center"/>
              <w:rPr>
                <w:color w:val="000000"/>
                <w:szCs w:val="24"/>
              </w:rPr>
            </w:pPr>
            <w:r>
              <w:rPr>
                <w:color w:val="000000"/>
                <w:szCs w:val="24"/>
              </w:rPr>
              <w:t>0,4983</w:t>
            </w:r>
          </w:p>
        </w:tc>
        <w:tc>
          <w:tcPr>
            <w:tcW w:w="1559" w:type="dxa"/>
          </w:tcPr>
          <w:p w:rsidR="00D9458C" w:rsidRDefault="008B11EB" w:rsidP="008B11EB">
            <w:pPr>
              <w:spacing w:after="0" w:line="240" w:lineRule="auto"/>
              <w:jc w:val="center"/>
              <w:rPr>
                <w:color w:val="000000"/>
                <w:szCs w:val="24"/>
              </w:rPr>
            </w:pPr>
            <w:r>
              <w:rPr>
                <w:color w:val="000000"/>
                <w:szCs w:val="24"/>
              </w:rPr>
              <w:t>0,4983</w:t>
            </w:r>
          </w:p>
        </w:tc>
        <w:tc>
          <w:tcPr>
            <w:tcW w:w="1560" w:type="dxa"/>
          </w:tcPr>
          <w:p w:rsidR="00D9458C" w:rsidRDefault="008B11EB" w:rsidP="008B11EB">
            <w:pPr>
              <w:spacing w:after="0" w:line="240" w:lineRule="auto"/>
              <w:jc w:val="center"/>
              <w:rPr>
                <w:color w:val="000000"/>
                <w:szCs w:val="24"/>
              </w:rPr>
            </w:pPr>
            <w:r>
              <w:rPr>
                <w:color w:val="000000"/>
                <w:szCs w:val="24"/>
              </w:rPr>
              <w:t>0,6598</w:t>
            </w:r>
          </w:p>
        </w:tc>
        <w:tc>
          <w:tcPr>
            <w:tcW w:w="1559" w:type="dxa"/>
          </w:tcPr>
          <w:p w:rsidR="00D9458C" w:rsidRDefault="008B11EB" w:rsidP="008B11EB">
            <w:pPr>
              <w:spacing w:after="0" w:line="240" w:lineRule="auto"/>
              <w:jc w:val="center"/>
              <w:rPr>
                <w:color w:val="000000"/>
                <w:szCs w:val="24"/>
              </w:rPr>
            </w:pPr>
            <w:r>
              <w:rPr>
                <w:color w:val="000000"/>
                <w:szCs w:val="24"/>
              </w:rPr>
              <w:t>0,2545</w:t>
            </w:r>
          </w:p>
        </w:tc>
        <w:tc>
          <w:tcPr>
            <w:tcW w:w="1559" w:type="dxa"/>
          </w:tcPr>
          <w:p w:rsidR="00D9458C" w:rsidRDefault="008B11EB" w:rsidP="008B11EB">
            <w:pPr>
              <w:spacing w:after="0" w:line="240" w:lineRule="auto"/>
              <w:jc w:val="center"/>
              <w:rPr>
                <w:color w:val="000000"/>
                <w:szCs w:val="24"/>
              </w:rPr>
            </w:pPr>
            <w:r>
              <w:rPr>
                <w:color w:val="000000"/>
                <w:szCs w:val="24"/>
              </w:rPr>
              <w:t>0,7047</w:t>
            </w:r>
          </w:p>
        </w:tc>
      </w:tr>
      <w:tr w:rsidR="00D9458C" w:rsidTr="005E37A7">
        <w:tc>
          <w:tcPr>
            <w:tcW w:w="1501" w:type="dxa"/>
            <w:vMerge w:val="restart"/>
          </w:tcPr>
          <w:p w:rsidR="00D9458C" w:rsidRPr="005E37A7" w:rsidRDefault="00D9458C" w:rsidP="00D9458C">
            <w:pPr>
              <w:spacing w:after="0" w:line="240" w:lineRule="auto"/>
              <w:jc w:val="both"/>
              <w:rPr>
                <w:b/>
                <w:color w:val="000000"/>
                <w:szCs w:val="24"/>
              </w:rPr>
            </w:pPr>
            <w:r w:rsidRPr="005E37A7">
              <w:rPr>
                <w:b/>
                <w:color w:val="000000"/>
                <w:szCs w:val="24"/>
              </w:rPr>
              <w:t>Agosto</w:t>
            </w:r>
            <w:proofErr w:type="gramStart"/>
            <w:r w:rsidRPr="005E37A7">
              <w:rPr>
                <w:b/>
                <w:color w:val="000000"/>
                <w:szCs w:val="24"/>
              </w:rPr>
              <w:t xml:space="preserve"> </w:t>
            </w:r>
            <w:r w:rsidR="00A87C8B">
              <w:rPr>
                <w:b/>
                <w:color w:val="000000"/>
                <w:szCs w:val="24"/>
              </w:rPr>
              <w:t xml:space="preserve"> </w:t>
            </w:r>
            <w:r w:rsidRPr="005E37A7">
              <w:rPr>
                <w:b/>
                <w:color w:val="000000"/>
                <w:szCs w:val="24"/>
              </w:rPr>
              <w:t xml:space="preserve"> </w:t>
            </w:r>
            <w:proofErr w:type="gramEnd"/>
            <w:r w:rsidRPr="005E37A7">
              <w:rPr>
                <w:b/>
                <w:color w:val="000000"/>
                <w:szCs w:val="24"/>
              </w:rPr>
              <w:t>1°</w:t>
            </w:r>
          </w:p>
          <w:p w:rsidR="00D9458C" w:rsidRPr="005E37A7" w:rsidRDefault="00D9458C" w:rsidP="00A87C8B">
            <w:pPr>
              <w:spacing w:after="0" w:line="240" w:lineRule="auto"/>
              <w:jc w:val="both"/>
              <w:rPr>
                <w:b/>
                <w:color w:val="000000"/>
                <w:szCs w:val="24"/>
              </w:rPr>
            </w:pPr>
            <w:r w:rsidRPr="005E37A7">
              <w:rPr>
                <w:b/>
                <w:color w:val="000000"/>
                <w:szCs w:val="24"/>
              </w:rPr>
              <w:t xml:space="preserve">             </w:t>
            </w:r>
            <w:r w:rsidR="00A87C8B">
              <w:rPr>
                <w:b/>
                <w:color w:val="000000"/>
                <w:szCs w:val="24"/>
              </w:rPr>
              <w:t xml:space="preserve"> </w:t>
            </w:r>
            <w:r w:rsidRPr="005E37A7">
              <w:rPr>
                <w:b/>
                <w:color w:val="000000"/>
                <w:szCs w:val="24"/>
              </w:rPr>
              <w:t>2°</w:t>
            </w:r>
          </w:p>
        </w:tc>
        <w:tc>
          <w:tcPr>
            <w:tcW w:w="1584" w:type="dxa"/>
          </w:tcPr>
          <w:p w:rsidR="00D9458C" w:rsidRDefault="008B11EB" w:rsidP="008B11EB">
            <w:pPr>
              <w:spacing w:after="0" w:line="240" w:lineRule="auto"/>
              <w:jc w:val="center"/>
              <w:rPr>
                <w:color w:val="000000"/>
                <w:szCs w:val="24"/>
              </w:rPr>
            </w:pPr>
            <w:r>
              <w:rPr>
                <w:color w:val="000000"/>
                <w:szCs w:val="24"/>
              </w:rPr>
              <w:t>0,1289</w:t>
            </w:r>
          </w:p>
        </w:tc>
        <w:tc>
          <w:tcPr>
            <w:tcW w:w="1559" w:type="dxa"/>
          </w:tcPr>
          <w:p w:rsidR="00D9458C" w:rsidRDefault="008B11EB" w:rsidP="008B11EB">
            <w:pPr>
              <w:spacing w:after="0" w:line="240" w:lineRule="auto"/>
              <w:jc w:val="center"/>
              <w:rPr>
                <w:color w:val="000000"/>
                <w:szCs w:val="24"/>
              </w:rPr>
            </w:pPr>
            <w:r>
              <w:rPr>
                <w:color w:val="000000"/>
                <w:szCs w:val="24"/>
              </w:rPr>
              <w:t>0,1657</w:t>
            </w:r>
          </w:p>
        </w:tc>
        <w:tc>
          <w:tcPr>
            <w:tcW w:w="1560" w:type="dxa"/>
          </w:tcPr>
          <w:p w:rsidR="00D9458C" w:rsidRDefault="008B11EB" w:rsidP="008B11EB">
            <w:pPr>
              <w:spacing w:after="0" w:line="240" w:lineRule="auto"/>
              <w:jc w:val="center"/>
              <w:rPr>
                <w:color w:val="000000"/>
                <w:szCs w:val="24"/>
              </w:rPr>
            </w:pPr>
            <w:r>
              <w:rPr>
                <w:color w:val="000000"/>
                <w:szCs w:val="24"/>
              </w:rPr>
              <w:t>0,1960</w:t>
            </w:r>
          </w:p>
        </w:tc>
        <w:tc>
          <w:tcPr>
            <w:tcW w:w="1559" w:type="dxa"/>
          </w:tcPr>
          <w:p w:rsidR="00D9458C" w:rsidRDefault="008B11EB" w:rsidP="008B11EB">
            <w:pPr>
              <w:spacing w:after="0" w:line="240" w:lineRule="auto"/>
              <w:jc w:val="center"/>
              <w:rPr>
                <w:color w:val="000000"/>
                <w:szCs w:val="24"/>
              </w:rPr>
            </w:pPr>
            <w:r>
              <w:rPr>
                <w:color w:val="000000"/>
                <w:szCs w:val="24"/>
              </w:rPr>
              <w:t>0,1094</w:t>
            </w:r>
          </w:p>
        </w:tc>
        <w:tc>
          <w:tcPr>
            <w:tcW w:w="1559" w:type="dxa"/>
          </w:tcPr>
          <w:p w:rsidR="00D9458C" w:rsidRDefault="008B11EB" w:rsidP="008B11EB">
            <w:pPr>
              <w:spacing w:after="0" w:line="240" w:lineRule="auto"/>
              <w:jc w:val="center"/>
              <w:rPr>
                <w:color w:val="000000"/>
                <w:szCs w:val="24"/>
              </w:rPr>
            </w:pPr>
            <w:r>
              <w:rPr>
                <w:color w:val="000000"/>
                <w:szCs w:val="24"/>
              </w:rPr>
              <w:t>0,2115</w:t>
            </w:r>
          </w:p>
        </w:tc>
      </w:tr>
      <w:tr w:rsidR="00D9458C" w:rsidTr="005E37A7">
        <w:tc>
          <w:tcPr>
            <w:tcW w:w="1501" w:type="dxa"/>
            <w:vMerge/>
          </w:tcPr>
          <w:p w:rsidR="00D9458C" w:rsidRDefault="00D9458C" w:rsidP="00D9458C">
            <w:pPr>
              <w:spacing w:after="0" w:line="240" w:lineRule="auto"/>
              <w:jc w:val="both"/>
              <w:rPr>
                <w:color w:val="000000"/>
                <w:szCs w:val="24"/>
              </w:rPr>
            </w:pPr>
          </w:p>
        </w:tc>
        <w:tc>
          <w:tcPr>
            <w:tcW w:w="1584" w:type="dxa"/>
          </w:tcPr>
          <w:p w:rsidR="00D9458C" w:rsidRDefault="008B11EB" w:rsidP="008B11EB">
            <w:pPr>
              <w:spacing w:after="0" w:line="240" w:lineRule="auto"/>
              <w:jc w:val="center"/>
              <w:rPr>
                <w:color w:val="000000"/>
                <w:szCs w:val="24"/>
              </w:rPr>
            </w:pPr>
            <w:r>
              <w:rPr>
                <w:color w:val="000000"/>
                <w:szCs w:val="24"/>
              </w:rPr>
              <w:t>0,0686</w:t>
            </w:r>
          </w:p>
        </w:tc>
        <w:tc>
          <w:tcPr>
            <w:tcW w:w="1559" w:type="dxa"/>
          </w:tcPr>
          <w:p w:rsidR="00D9458C" w:rsidRDefault="008B11EB" w:rsidP="008B11EB">
            <w:pPr>
              <w:spacing w:after="0" w:line="240" w:lineRule="auto"/>
              <w:jc w:val="center"/>
              <w:rPr>
                <w:color w:val="000000"/>
                <w:szCs w:val="24"/>
              </w:rPr>
            </w:pPr>
            <w:r>
              <w:rPr>
                <w:color w:val="000000"/>
                <w:szCs w:val="24"/>
              </w:rPr>
              <w:t>0,1468</w:t>
            </w:r>
          </w:p>
        </w:tc>
        <w:tc>
          <w:tcPr>
            <w:tcW w:w="1560" w:type="dxa"/>
          </w:tcPr>
          <w:p w:rsidR="00D9458C" w:rsidRDefault="008B11EB" w:rsidP="008B11EB">
            <w:pPr>
              <w:spacing w:after="0" w:line="240" w:lineRule="auto"/>
              <w:jc w:val="center"/>
              <w:rPr>
                <w:color w:val="000000"/>
                <w:szCs w:val="24"/>
              </w:rPr>
            </w:pPr>
            <w:r>
              <w:rPr>
                <w:color w:val="000000"/>
                <w:szCs w:val="24"/>
              </w:rPr>
              <w:t>0,4896</w:t>
            </w:r>
          </w:p>
        </w:tc>
        <w:tc>
          <w:tcPr>
            <w:tcW w:w="1559" w:type="dxa"/>
          </w:tcPr>
          <w:p w:rsidR="00D9458C" w:rsidRDefault="008B11EB" w:rsidP="008B11EB">
            <w:pPr>
              <w:spacing w:after="0" w:line="240" w:lineRule="auto"/>
              <w:jc w:val="center"/>
              <w:rPr>
                <w:color w:val="000000"/>
                <w:szCs w:val="24"/>
              </w:rPr>
            </w:pPr>
            <w:r>
              <w:rPr>
                <w:color w:val="000000"/>
                <w:szCs w:val="24"/>
              </w:rPr>
              <w:t>0,3035</w:t>
            </w:r>
          </w:p>
        </w:tc>
        <w:tc>
          <w:tcPr>
            <w:tcW w:w="1559" w:type="dxa"/>
          </w:tcPr>
          <w:p w:rsidR="00D9458C" w:rsidRDefault="008B11EB" w:rsidP="008B11EB">
            <w:pPr>
              <w:spacing w:after="0" w:line="240" w:lineRule="auto"/>
              <w:jc w:val="center"/>
              <w:rPr>
                <w:color w:val="000000"/>
                <w:szCs w:val="24"/>
              </w:rPr>
            </w:pPr>
            <w:r>
              <w:rPr>
                <w:color w:val="000000"/>
                <w:szCs w:val="24"/>
              </w:rPr>
              <w:t>0,5588</w:t>
            </w:r>
          </w:p>
        </w:tc>
      </w:tr>
    </w:tbl>
    <w:p w:rsidR="005E37A7" w:rsidRDefault="005E37A7" w:rsidP="005E37A7">
      <w:pPr>
        <w:spacing w:after="0" w:line="240" w:lineRule="auto"/>
        <w:jc w:val="both"/>
        <w:rPr>
          <w:color w:val="000000"/>
          <w:szCs w:val="24"/>
        </w:rPr>
      </w:pPr>
    </w:p>
    <w:p w:rsidR="005E37A7" w:rsidRDefault="005E37A7" w:rsidP="005E37A7">
      <w:pPr>
        <w:spacing w:after="0" w:line="240" w:lineRule="auto"/>
        <w:jc w:val="both"/>
        <w:rPr>
          <w:color w:val="000000"/>
          <w:szCs w:val="24"/>
        </w:rPr>
      </w:pPr>
      <w:r>
        <w:rPr>
          <w:color w:val="000000"/>
          <w:szCs w:val="24"/>
        </w:rPr>
        <w:tab/>
        <w:t>Analisando a taxa diária de sedimentação das câmaras e a quantidade de tanques instalados a cada mês é possível ver uma relação diretamente proporcional em termo</w:t>
      </w:r>
      <w:r w:rsidR="00EE7243">
        <w:rPr>
          <w:color w:val="000000"/>
          <w:szCs w:val="24"/>
        </w:rPr>
        <w:t>s</w:t>
      </w:r>
      <w:r>
        <w:rPr>
          <w:color w:val="000000"/>
          <w:szCs w:val="24"/>
        </w:rPr>
        <w:t xml:space="preserve"> numéricos, ou seja, quanto maior a quantidade de tanques instalados, maior a taxa diária de material em suspensão que será depositado no fundo do leto do reservat</w:t>
      </w:r>
      <w:r w:rsidR="0093501A">
        <w:rPr>
          <w:color w:val="000000"/>
          <w:szCs w:val="24"/>
        </w:rPr>
        <w:t>ório.</w:t>
      </w:r>
    </w:p>
    <w:p w:rsidR="00B2029A" w:rsidRDefault="00B2029A" w:rsidP="00D66241">
      <w:pPr>
        <w:spacing w:after="0" w:line="240" w:lineRule="auto"/>
        <w:ind w:firstLine="539"/>
        <w:jc w:val="both"/>
        <w:rPr>
          <w:color w:val="000000"/>
          <w:szCs w:val="24"/>
        </w:rPr>
      </w:pPr>
    </w:p>
    <w:p w:rsidR="00B2029A" w:rsidRDefault="00B2029A" w:rsidP="0093501A">
      <w:pPr>
        <w:spacing w:after="0" w:line="240" w:lineRule="auto"/>
        <w:jc w:val="both"/>
        <w:rPr>
          <w:color w:val="000000"/>
          <w:szCs w:val="24"/>
        </w:rPr>
      </w:pPr>
    </w:p>
    <w:p w:rsidR="00B2029A" w:rsidRDefault="00E14423" w:rsidP="0093501A">
      <w:pPr>
        <w:spacing w:after="0" w:line="240" w:lineRule="auto"/>
        <w:ind w:firstLine="539"/>
        <w:jc w:val="center"/>
        <w:rPr>
          <w:color w:val="000000"/>
          <w:szCs w:val="24"/>
        </w:rPr>
      </w:pPr>
      <w:r>
        <w:rPr>
          <w:noProof/>
          <w:color w:val="000000"/>
          <w:szCs w:val="24"/>
          <w:lang w:eastAsia="pt-BR"/>
        </w:rPr>
        <w:lastRenderedPageBreak/>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29A" w:rsidRDefault="0093501A" w:rsidP="00D66241">
      <w:pPr>
        <w:spacing w:after="0" w:line="240" w:lineRule="auto"/>
        <w:ind w:firstLine="539"/>
        <w:jc w:val="both"/>
        <w:rPr>
          <w:color w:val="000000"/>
          <w:szCs w:val="24"/>
        </w:rPr>
      </w:pPr>
      <w:r>
        <w:rPr>
          <w:color w:val="000000"/>
          <w:szCs w:val="24"/>
        </w:rPr>
        <w:t>Figura 02 – Material em suspensão depositado no 1° Turno (manhã).</w:t>
      </w:r>
    </w:p>
    <w:p w:rsidR="00B2029A" w:rsidRDefault="00B2029A" w:rsidP="00D66241">
      <w:pPr>
        <w:spacing w:after="0" w:line="240" w:lineRule="auto"/>
        <w:ind w:firstLine="539"/>
        <w:jc w:val="both"/>
        <w:rPr>
          <w:color w:val="000000"/>
          <w:szCs w:val="24"/>
        </w:rPr>
      </w:pPr>
    </w:p>
    <w:p w:rsidR="00B2029A" w:rsidRDefault="00B2029A" w:rsidP="00D66241">
      <w:pPr>
        <w:spacing w:after="0" w:line="240" w:lineRule="auto"/>
        <w:ind w:firstLine="539"/>
        <w:jc w:val="both"/>
        <w:rPr>
          <w:color w:val="000000"/>
          <w:szCs w:val="24"/>
        </w:rPr>
      </w:pPr>
    </w:p>
    <w:p w:rsidR="00B2029A" w:rsidRDefault="00B2029A" w:rsidP="00D66241">
      <w:pPr>
        <w:spacing w:after="0" w:line="240" w:lineRule="auto"/>
        <w:ind w:firstLine="539"/>
        <w:jc w:val="both"/>
        <w:rPr>
          <w:color w:val="000000"/>
          <w:szCs w:val="24"/>
        </w:rPr>
      </w:pPr>
    </w:p>
    <w:p w:rsidR="00B2029A" w:rsidRDefault="00B2029A" w:rsidP="00D66241">
      <w:pPr>
        <w:spacing w:after="0" w:line="240" w:lineRule="auto"/>
        <w:ind w:firstLine="539"/>
        <w:jc w:val="both"/>
        <w:rPr>
          <w:color w:val="000000"/>
          <w:szCs w:val="24"/>
        </w:rPr>
      </w:pPr>
    </w:p>
    <w:p w:rsidR="00D9458C" w:rsidRDefault="00D9458C" w:rsidP="00B2029A">
      <w:pPr>
        <w:autoSpaceDE w:val="0"/>
        <w:autoSpaceDN w:val="0"/>
        <w:adjustRightInd w:val="0"/>
        <w:spacing w:after="0" w:line="240" w:lineRule="auto"/>
        <w:rPr>
          <w:rFonts w:ascii="BookAntiqua" w:hAnsi="BookAntiqua" w:cs="BookAntiqua"/>
          <w:sz w:val="19"/>
          <w:szCs w:val="19"/>
          <w:lang w:eastAsia="pt-BR"/>
        </w:rPr>
      </w:pPr>
    </w:p>
    <w:p w:rsidR="00D9458C" w:rsidRDefault="00D9458C" w:rsidP="00B2029A">
      <w:pPr>
        <w:autoSpaceDE w:val="0"/>
        <w:autoSpaceDN w:val="0"/>
        <w:adjustRightInd w:val="0"/>
        <w:spacing w:after="0" w:line="240" w:lineRule="auto"/>
        <w:rPr>
          <w:rFonts w:ascii="BookAntiqua" w:hAnsi="BookAntiqua" w:cs="BookAntiqua"/>
          <w:sz w:val="19"/>
          <w:szCs w:val="19"/>
          <w:lang w:eastAsia="pt-BR"/>
        </w:rPr>
      </w:pPr>
    </w:p>
    <w:p w:rsidR="00D9458C" w:rsidRDefault="0093501A" w:rsidP="0093501A">
      <w:pPr>
        <w:autoSpaceDE w:val="0"/>
        <w:autoSpaceDN w:val="0"/>
        <w:adjustRightInd w:val="0"/>
        <w:spacing w:after="0" w:line="240" w:lineRule="auto"/>
        <w:jc w:val="center"/>
        <w:rPr>
          <w:rFonts w:ascii="BookAntiqua" w:hAnsi="BookAntiqua" w:cs="BookAntiqua"/>
          <w:szCs w:val="24"/>
          <w:lang w:eastAsia="pt-BR"/>
        </w:rPr>
      </w:pPr>
      <w:r>
        <w:rPr>
          <w:noProof/>
          <w:lang w:eastAsia="pt-BR"/>
        </w:rPr>
        <w:drawing>
          <wp:inline distT="0" distB="0" distL="0" distR="0" wp14:anchorId="44ED498F" wp14:editId="5167B289">
            <wp:extent cx="5353050" cy="3100387"/>
            <wp:effectExtent l="0" t="0" r="19050"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501A" w:rsidRDefault="0093501A" w:rsidP="0093501A">
      <w:pPr>
        <w:spacing w:after="0" w:line="240" w:lineRule="auto"/>
        <w:ind w:firstLine="539"/>
        <w:jc w:val="both"/>
        <w:rPr>
          <w:color w:val="000000"/>
          <w:szCs w:val="24"/>
        </w:rPr>
      </w:pPr>
      <w:r>
        <w:rPr>
          <w:color w:val="000000"/>
          <w:szCs w:val="24"/>
        </w:rPr>
        <w:t>Figura 03 – Material em suspensão depositado no 1° Turno (manhã).</w:t>
      </w:r>
    </w:p>
    <w:p w:rsidR="00B47370" w:rsidRDefault="00B47370" w:rsidP="005E37A7">
      <w:pPr>
        <w:autoSpaceDE w:val="0"/>
        <w:autoSpaceDN w:val="0"/>
        <w:adjustRightInd w:val="0"/>
        <w:spacing w:after="0" w:line="240" w:lineRule="auto"/>
        <w:jc w:val="both"/>
        <w:rPr>
          <w:rFonts w:ascii="BookAntiqua" w:hAnsi="BookAntiqua" w:cs="BookAntiqua"/>
          <w:szCs w:val="24"/>
          <w:lang w:eastAsia="pt-BR"/>
        </w:rPr>
      </w:pPr>
    </w:p>
    <w:p w:rsidR="00EE7243" w:rsidRDefault="00B2029A" w:rsidP="00EE7243">
      <w:pPr>
        <w:autoSpaceDE w:val="0"/>
        <w:autoSpaceDN w:val="0"/>
        <w:adjustRightInd w:val="0"/>
        <w:spacing w:after="0" w:line="240" w:lineRule="auto"/>
        <w:ind w:firstLine="708"/>
        <w:jc w:val="both"/>
        <w:rPr>
          <w:szCs w:val="24"/>
          <w:lang w:eastAsia="pt-BR"/>
        </w:rPr>
      </w:pPr>
      <w:r w:rsidRPr="005E37A7">
        <w:rPr>
          <w:szCs w:val="24"/>
          <w:lang w:eastAsia="pt-BR"/>
        </w:rPr>
        <w:t xml:space="preserve">As maiores taxas de sedimentação foram </w:t>
      </w:r>
      <w:r w:rsidR="005E37A7">
        <w:rPr>
          <w:szCs w:val="24"/>
          <w:lang w:eastAsia="pt-BR"/>
        </w:rPr>
        <w:t xml:space="preserve">no mês de julho/17 no qual </w:t>
      </w:r>
      <w:r w:rsidR="00B04530">
        <w:rPr>
          <w:szCs w:val="24"/>
          <w:lang w:eastAsia="pt-BR"/>
        </w:rPr>
        <w:t>se encontravam</w:t>
      </w:r>
      <w:r w:rsidR="005E37A7">
        <w:rPr>
          <w:szCs w:val="24"/>
          <w:lang w:eastAsia="pt-BR"/>
        </w:rPr>
        <w:t xml:space="preserve"> na água 29 tanques</w:t>
      </w:r>
      <w:r w:rsidR="00B04530">
        <w:rPr>
          <w:szCs w:val="24"/>
          <w:lang w:eastAsia="pt-BR"/>
        </w:rPr>
        <w:t xml:space="preserve">, com uma taxa média de 0,3778 </w:t>
      </w:r>
      <w:proofErr w:type="gramStart"/>
      <w:r w:rsidR="009C4BBB">
        <w:rPr>
          <w:szCs w:val="24"/>
          <w:lang w:eastAsia="pt-BR"/>
        </w:rPr>
        <w:t>mg</w:t>
      </w:r>
      <w:proofErr w:type="gramEnd"/>
      <w:r w:rsidR="009C4BBB">
        <w:rPr>
          <w:szCs w:val="24"/>
          <w:lang w:eastAsia="pt-BR"/>
        </w:rPr>
        <w:t>.</w:t>
      </w:r>
      <w:r w:rsidR="00B04530" w:rsidRPr="005E37A7">
        <w:rPr>
          <w:szCs w:val="24"/>
          <w:lang w:eastAsia="pt-BR"/>
        </w:rPr>
        <w:t>cm</w:t>
      </w:r>
      <w:r w:rsidR="00B04530" w:rsidRPr="009F691F">
        <w:rPr>
          <w:szCs w:val="24"/>
          <w:vertAlign w:val="superscript"/>
          <w:lang w:eastAsia="pt-BR"/>
        </w:rPr>
        <w:t>-2</w:t>
      </w:r>
      <w:r w:rsidR="00B04530" w:rsidRPr="005E37A7">
        <w:rPr>
          <w:szCs w:val="24"/>
          <w:lang w:eastAsia="pt-BR"/>
        </w:rPr>
        <w:t xml:space="preserve"> dia</w:t>
      </w:r>
      <w:r w:rsidR="0093501A">
        <w:rPr>
          <w:szCs w:val="24"/>
          <w:lang w:eastAsia="pt-BR"/>
        </w:rPr>
        <w:t xml:space="preserve"> (Tabela 02).</w:t>
      </w:r>
      <w:r w:rsidRPr="005E37A7">
        <w:rPr>
          <w:szCs w:val="24"/>
          <w:lang w:eastAsia="pt-BR"/>
        </w:rPr>
        <w:t xml:space="preserve"> No entanto, as taxas</w:t>
      </w:r>
      <w:r w:rsidR="005E37A7" w:rsidRPr="005E37A7">
        <w:rPr>
          <w:szCs w:val="24"/>
          <w:lang w:eastAsia="pt-BR"/>
        </w:rPr>
        <w:t xml:space="preserve"> </w:t>
      </w:r>
      <w:r w:rsidR="00A87C8B">
        <w:rPr>
          <w:szCs w:val="24"/>
          <w:lang w:eastAsia="pt-BR"/>
        </w:rPr>
        <w:t>foram consideradas</w:t>
      </w:r>
      <w:r w:rsidRPr="005E37A7">
        <w:rPr>
          <w:szCs w:val="24"/>
          <w:lang w:eastAsia="pt-BR"/>
        </w:rPr>
        <w:t xml:space="preserve"> </w:t>
      </w:r>
      <w:r w:rsidR="00A87C8B">
        <w:rPr>
          <w:szCs w:val="24"/>
          <w:lang w:eastAsia="pt-BR"/>
        </w:rPr>
        <w:t>médias</w:t>
      </w:r>
      <w:r w:rsidRPr="005E37A7">
        <w:rPr>
          <w:szCs w:val="24"/>
          <w:lang w:eastAsia="pt-BR"/>
        </w:rPr>
        <w:t xml:space="preserve"> em relação a outros</w:t>
      </w:r>
      <w:r w:rsidR="005E37A7" w:rsidRPr="005E37A7">
        <w:rPr>
          <w:szCs w:val="24"/>
          <w:lang w:eastAsia="pt-BR"/>
        </w:rPr>
        <w:t xml:space="preserve"> </w:t>
      </w:r>
      <w:r w:rsidRPr="005E37A7">
        <w:rPr>
          <w:szCs w:val="24"/>
          <w:lang w:eastAsia="pt-BR"/>
        </w:rPr>
        <w:t>estudos. A</w:t>
      </w:r>
      <w:r w:rsidR="008A0362">
        <w:rPr>
          <w:szCs w:val="24"/>
          <w:lang w:eastAsia="pt-BR"/>
        </w:rPr>
        <w:t xml:space="preserve">lves e </w:t>
      </w:r>
      <w:proofErr w:type="spellStart"/>
      <w:r w:rsidR="008A0362">
        <w:rPr>
          <w:szCs w:val="24"/>
          <w:lang w:eastAsia="pt-BR"/>
        </w:rPr>
        <w:t>Baccarin</w:t>
      </w:r>
      <w:proofErr w:type="spellEnd"/>
      <w:r w:rsidRPr="005E37A7">
        <w:rPr>
          <w:szCs w:val="24"/>
          <w:lang w:eastAsia="pt-BR"/>
        </w:rPr>
        <w:t xml:space="preserve"> (2005) obtiveram</w:t>
      </w:r>
      <w:r w:rsidR="005E37A7" w:rsidRPr="005E37A7">
        <w:rPr>
          <w:szCs w:val="24"/>
          <w:lang w:eastAsia="pt-BR"/>
        </w:rPr>
        <w:t xml:space="preserve"> </w:t>
      </w:r>
      <w:r w:rsidRPr="005E37A7">
        <w:rPr>
          <w:szCs w:val="24"/>
          <w:lang w:eastAsia="pt-BR"/>
        </w:rPr>
        <w:t xml:space="preserve">taxas médias variando de 0,20 a 1,21 </w:t>
      </w:r>
      <w:proofErr w:type="gramStart"/>
      <w:r w:rsidRPr="005E37A7">
        <w:rPr>
          <w:szCs w:val="24"/>
          <w:lang w:eastAsia="pt-BR"/>
        </w:rPr>
        <w:t>mg</w:t>
      </w:r>
      <w:proofErr w:type="gramEnd"/>
      <w:r w:rsidR="009C4BBB">
        <w:rPr>
          <w:szCs w:val="24"/>
          <w:lang w:eastAsia="pt-BR"/>
        </w:rPr>
        <w:t>.</w:t>
      </w:r>
      <w:r w:rsidRPr="005E37A7">
        <w:rPr>
          <w:szCs w:val="24"/>
          <w:lang w:eastAsia="pt-BR"/>
        </w:rPr>
        <w:t>cm</w:t>
      </w:r>
      <w:r w:rsidRPr="009F691F">
        <w:rPr>
          <w:szCs w:val="24"/>
          <w:vertAlign w:val="superscript"/>
          <w:lang w:eastAsia="pt-BR"/>
        </w:rPr>
        <w:t>-2</w:t>
      </w:r>
      <w:r w:rsidRPr="005E37A7">
        <w:rPr>
          <w:szCs w:val="24"/>
          <w:lang w:eastAsia="pt-BR"/>
        </w:rPr>
        <w:t xml:space="preserve"> dia</w:t>
      </w:r>
      <w:r w:rsidR="005E37A7" w:rsidRPr="005E37A7">
        <w:rPr>
          <w:szCs w:val="24"/>
          <w:lang w:eastAsia="pt-BR"/>
        </w:rPr>
        <w:t xml:space="preserve"> </w:t>
      </w:r>
      <w:r w:rsidRPr="005E37A7">
        <w:rPr>
          <w:szCs w:val="24"/>
          <w:lang w:eastAsia="pt-BR"/>
        </w:rPr>
        <w:t>de material em suspensão em uma área do</w:t>
      </w:r>
      <w:r w:rsidR="005E37A7" w:rsidRPr="005E37A7">
        <w:rPr>
          <w:szCs w:val="24"/>
          <w:lang w:eastAsia="pt-BR"/>
        </w:rPr>
        <w:t xml:space="preserve"> </w:t>
      </w:r>
      <w:r w:rsidRPr="005E37A7">
        <w:rPr>
          <w:szCs w:val="24"/>
          <w:lang w:eastAsia="pt-BR"/>
        </w:rPr>
        <w:t xml:space="preserve">reservatório de Nova </w:t>
      </w:r>
      <w:proofErr w:type="spellStart"/>
      <w:r w:rsidRPr="005E37A7">
        <w:rPr>
          <w:szCs w:val="24"/>
          <w:lang w:eastAsia="pt-BR"/>
        </w:rPr>
        <w:t>Avanhandava</w:t>
      </w:r>
      <w:proofErr w:type="spellEnd"/>
      <w:r w:rsidRPr="005E37A7">
        <w:rPr>
          <w:szCs w:val="24"/>
          <w:lang w:eastAsia="pt-BR"/>
        </w:rPr>
        <w:t xml:space="preserve"> com tanques</w:t>
      </w:r>
      <w:r w:rsidR="00EE7243">
        <w:rPr>
          <w:szCs w:val="24"/>
          <w:lang w:eastAsia="pt-BR"/>
        </w:rPr>
        <w:t xml:space="preserve"> </w:t>
      </w:r>
      <w:r w:rsidRPr="005E37A7">
        <w:rPr>
          <w:szCs w:val="24"/>
          <w:lang w:eastAsia="pt-BR"/>
        </w:rPr>
        <w:t>rede</w:t>
      </w:r>
      <w:r w:rsidR="005E37A7" w:rsidRPr="005E37A7">
        <w:rPr>
          <w:szCs w:val="24"/>
          <w:lang w:eastAsia="pt-BR"/>
        </w:rPr>
        <w:t xml:space="preserve"> </w:t>
      </w:r>
      <w:r w:rsidRPr="005E37A7">
        <w:rPr>
          <w:szCs w:val="24"/>
          <w:lang w:eastAsia="pt-BR"/>
        </w:rPr>
        <w:t xml:space="preserve">instalados para produção de </w:t>
      </w:r>
      <w:proofErr w:type="spellStart"/>
      <w:r w:rsidRPr="005E37A7">
        <w:rPr>
          <w:szCs w:val="24"/>
          <w:lang w:eastAsia="pt-BR"/>
        </w:rPr>
        <w:t>tilápia</w:t>
      </w:r>
      <w:proofErr w:type="spellEnd"/>
      <w:r w:rsidRPr="005E37A7">
        <w:rPr>
          <w:szCs w:val="24"/>
          <w:lang w:eastAsia="pt-BR"/>
        </w:rPr>
        <w:t xml:space="preserve"> (160</w:t>
      </w:r>
      <w:r w:rsidR="005E37A7" w:rsidRPr="005E37A7">
        <w:rPr>
          <w:szCs w:val="24"/>
          <w:lang w:eastAsia="pt-BR"/>
        </w:rPr>
        <w:t xml:space="preserve"> </w:t>
      </w:r>
      <w:r w:rsidRPr="005E37A7">
        <w:rPr>
          <w:szCs w:val="24"/>
          <w:lang w:eastAsia="pt-BR"/>
        </w:rPr>
        <w:t>tanques)</w:t>
      </w:r>
      <w:r w:rsidR="00E61365">
        <w:rPr>
          <w:szCs w:val="24"/>
          <w:lang w:eastAsia="pt-BR"/>
        </w:rPr>
        <w:t xml:space="preserve">. </w:t>
      </w:r>
    </w:p>
    <w:p w:rsidR="0093501A" w:rsidRDefault="0093501A" w:rsidP="00EE7243">
      <w:pPr>
        <w:autoSpaceDE w:val="0"/>
        <w:autoSpaceDN w:val="0"/>
        <w:adjustRightInd w:val="0"/>
        <w:spacing w:after="0" w:line="240" w:lineRule="auto"/>
        <w:ind w:firstLine="708"/>
        <w:jc w:val="both"/>
        <w:rPr>
          <w:szCs w:val="24"/>
          <w:lang w:eastAsia="pt-BR"/>
        </w:rPr>
      </w:pPr>
    </w:p>
    <w:p w:rsidR="0093501A" w:rsidRDefault="0093501A" w:rsidP="0093501A">
      <w:pPr>
        <w:autoSpaceDE w:val="0"/>
        <w:autoSpaceDN w:val="0"/>
        <w:adjustRightInd w:val="0"/>
        <w:spacing w:after="0" w:line="240" w:lineRule="auto"/>
        <w:ind w:firstLine="708"/>
        <w:jc w:val="both"/>
        <w:rPr>
          <w:szCs w:val="24"/>
          <w:lang w:eastAsia="pt-BR"/>
        </w:rPr>
      </w:pPr>
      <w:r>
        <w:rPr>
          <w:szCs w:val="24"/>
          <w:lang w:eastAsia="pt-BR"/>
        </w:rPr>
        <w:lastRenderedPageBreak/>
        <w:t>Tabela 02 – Média diária de deposição de material para os quatro meses de coletas.</w:t>
      </w:r>
    </w:p>
    <w:tbl>
      <w:tblPr>
        <w:tblStyle w:val="Tabelacomgrade"/>
        <w:tblW w:w="0" w:type="auto"/>
        <w:jc w:val="center"/>
        <w:tblInd w:w="-256" w:type="dxa"/>
        <w:tblBorders>
          <w:left w:val="none" w:sz="0" w:space="0" w:color="auto"/>
          <w:right w:val="none" w:sz="0" w:space="0" w:color="auto"/>
        </w:tblBorders>
        <w:tblLook w:val="04A0" w:firstRow="1" w:lastRow="0" w:firstColumn="1" w:lastColumn="0" w:noHBand="0" w:noVBand="1"/>
      </w:tblPr>
      <w:tblGrid>
        <w:gridCol w:w="1885"/>
        <w:gridCol w:w="1629"/>
        <w:gridCol w:w="2028"/>
        <w:gridCol w:w="1843"/>
        <w:gridCol w:w="1997"/>
      </w:tblGrid>
      <w:tr w:rsidR="0093501A" w:rsidTr="009F691F">
        <w:trPr>
          <w:jc w:val="center"/>
        </w:trPr>
        <w:tc>
          <w:tcPr>
            <w:tcW w:w="1885" w:type="dxa"/>
          </w:tcPr>
          <w:p w:rsidR="0093501A" w:rsidRPr="009F691F" w:rsidRDefault="0093501A" w:rsidP="0093501A">
            <w:pPr>
              <w:autoSpaceDE w:val="0"/>
              <w:autoSpaceDN w:val="0"/>
              <w:adjustRightInd w:val="0"/>
              <w:spacing w:after="0" w:line="240" w:lineRule="auto"/>
              <w:jc w:val="center"/>
              <w:rPr>
                <w:b/>
                <w:szCs w:val="24"/>
                <w:lang w:eastAsia="pt-BR"/>
              </w:rPr>
            </w:pPr>
            <w:r w:rsidRPr="009F691F">
              <w:rPr>
                <w:b/>
                <w:szCs w:val="24"/>
                <w:lang w:eastAsia="pt-BR"/>
              </w:rPr>
              <w:t>Meses</w:t>
            </w:r>
          </w:p>
        </w:tc>
        <w:tc>
          <w:tcPr>
            <w:tcW w:w="1629" w:type="dxa"/>
          </w:tcPr>
          <w:p w:rsidR="0093501A" w:rsidRPr="009F691F" w:rsidRDefault="0093501A" w:rsidP="0093501A">
            <w:pPr>
              <w:autoSpaceDE w:val="0"/>
              <w:autoSpaceDN w:val="0"/>
              <w:adjustRightInd w:val="0"/>
              <w:spacing w:after="0" w:line="240" w:lineRule="auto"/>
              <w:jc w:val="center"/>
              <w:rPr>
                <w:b/>
                <w:szCs w:val="24"/>
                <w:lang w:eastAsia="pt-BR"/>
              </w:rPr>
            </w:pPr>
            <w:r w:rsidRPr="009F691F">
              <w:rPr>
                <w:b/>
                <w:szCs w:val="24"/>
                <w:lang w:eastAsia="pt-BR"/>
              </w:rPr>
              <w:t xml:space="preserve">Maio – 27 </w:t>
            </w:r>
            <w:proofErr w:type="spellStart"/>
            <w:r w:rsidRPr="009F691F">
              <w:rPr>
                <w:b/>
                <w:szCs w:val="24"/>
                <w:lang w:eastAsia="pt-BR"/>
              </w:rPr>
              <w:t>tqs</w:t>
            </w:r>
            <w:proofErr w:type="spellEnd"/>
          </w:p>
        </w:tc>
        <w:tc>
          <w:tcPr>
            <w:tcW w:w="2028" w:type="dxa"/>
          </w:tcPr>
          <w:p w:rsidR="0093501A" w:rsidRPr="009F691F" w:rsidRDefault="0093501A" w:rsidP="0093501A">
            <w:pPr>
              <w:autoSpaceDE w:val="0"/>
              <w:autoSpaceDN w:val="0"/>
              <w:adjustRightInd w:val="0"/>
              <w:spacing w:after="0" w:line="240" w:lineRule="auto"/>
              <w:jc w:val="center"/>
              <w:rPr>
                <w:b/>
                <w:szCs w:val="24"/>
                <w:lang w:eastAsia="pt-BR"/>
              </w:rPr>
            </w:pPr>
            <w:r w:rsidRPr="009F691F">
              <w:rPr>
                <w:b/>
                <w:szCs w:val="24"/>
                <w:lang w:eastAsia="pt-BR"/>
              </w:rPr>
              <w:t xml:space="preserve">Junho – 25 </w:t>
            </w:r>
            <w:proofErr w:type="spellStart"/>
            <w:r w:rsidRPr="009F691F">
              <w:rPr>
                <w:b/>
                <w:szCs w:val="24"/>
                <w:lang w:eastAsia="pt-BR"/>
              </w:rPr>
              <w:t>Tqs</w:t>
            </w:r>
            <w:proofErr w:type="spellEnd"/>
          </w:p>
        </w:tc>
        <w:tc>
          <w:tcPr>
            <w:tcW w:w="1843" w:type="dxa"/>
          </w:tcPr>
          <w:p w:rsidR="0093501A" w:rsidRPr="009F691F" w:rsidRDefault="0093501A" w:rsidP="0093501A">
            <w:pPr>
              <w:autoSpaceDE w:val="0"/>
              <w:autoSpaceDN w:val="0"/>
              <w:adjustRightInd w:val="0"/>
              <w:spacing w:after="0" w:line="240" w:lineRule="auto"/>
              <w:jc w:val="center"/>
              <w:rPr>
                <w:b/>
                <w:szCs w:val="24"/>
                <w:lang w:eastAsia="pt-BR"/>
              </w:rPr>
            </w:pPr>
            <w:r w:rsidRPr="009F691F">
              <w:rPr>
                <w:b/>
                <w:szCs w:val="24"/>
                <w:lang w:eastAsia="pt-BR"/>
              </w:rPr>
              <w:t xml:space="preserve">Julho – 29 </w:t>
            </w:r>
            <w:proofErr w:type="spellStart"/>
            <w:r w:rsidRPr="009F691F">
              <w:rPr>
                <w:b/>
                <w:szCs w:val="24"/>
                <w:lang w:eastAsia="pt-BR"/>
              </w:rPr>
              <w:t>Tqs</w:t>
            </w:r>
            <w:proofErr w:type="spellEnd"/>
          </w:p>
        </w:tc>
        <w:tc>
          <w:tcPr>
            <w:tcW w:w="1997" w:type="dxa"/>
          </w:tcPr>
          <w:p w:rsidR="0093501A" w:rsidRPr="009F691F" w:rsidRDefault="0093501A" w:rsidP="0093501A">
            <w:pPr>
              <w:autoSpaceDE w:val="0"/>
              <w:autoSpaceDN w:val="0"/>
              <w:adjustRightInd w:val="0"/>
              <w:spacing w:after="0" w:line="240" w:lineRule="auto"/>
              <w:jc w:val="center"/>
              <w:rPr>
                <w:b/>
                <w:szCs w:val="24"/>
                <w:lang w:eastAsia="pt-BR"/>
              </w:rPr>
            </w:pPr>
            <w:r w:rsidRPr="009F691F">
              <w:rPr>
                <w:b/>
                <w:szCs w:val="24"/>
                <w:lang w:eastAsia="pt-BR"/>
              </w:rPr>
              <w:t xml:space="preserve">Agosto – 27 </w:t>
            </w:r>
            <w:proofErr w:type="spellStart"/>
            <w:r w:rsidRPr="009F691F">
              <w:rPr>
                <w:b/>
                <w:szCs w:val="24"/>
                <w:lang w:eastAsia="pt-BR"/>
              </w:rPr>
              <w:t>Tqs</w:t>
            </w:r>
            <w:proofErr w:type="spellEnd"/>
          </w:p>
        </w:tc>
      </w:tr>
      <w:tr w:rsidR="0093501A" w:rsidTr="009F691F">
        <w:trPr>
          <w:jc w:val="center"/>
        </w:trPr>
        <w:tc>
          <w:tcPr>
            <w:tcW w:w="1885" w:type="dxa"/>
          </w:tcPr>
          <w:p w:rsidR="0093501A" w:rsidRPr="0093501A" w:rsidRDefault="0093501A" w:rsidP="0093501A">
            <w:pPr>
              <w:autoSpaceDE w:val="0"/>
              <w:autoSpaceDN w:val="0"/>
              <w:adjustRightInd w:val="0"/>
              <w:spacing w:after="0" w:line="240" w:lineRule="auto"/>
              <w:jc w:val="center"/>
              <w:rPr>
                <w:b/>
                <w:szCs w:val="24"/>
                <w:lang w:eastAsia="pt-BR"/>
              </w:rPr>
            </w:pPr>
            <w:r w:rsidRPr="0093501A">
              <w:rPr>
                <w:b/>
                <w:szCs w:val="24"/>
                <w:lang w:eastAsia="pt-BR"/>
              </w:rPr>
              <w:t>Taxa</w:t>
            </w:r>
          </w:p>
          <w:p w:rsidR="0093501A" w:rsidRPr="0093501A" w:rsidRDefault="009C4BBB" w:rsidP="009C4BBB">
            <w:pPr>
              <w:autoSpaceDE w:val="0"/>
              <w:autoSpaceDN w:val="0"/>
              <w:adjustRightInd w:val="0"/>
              <w:spacing w:after="0" w:line="240" w:lineRule="auto"/>
              <w:jc w:val="center"/>
              <w:rPr>
                <w:b/>
                <w:szCs w:val="24"/>
                <w:lang w:eastAsia="pt-BR"/>
              </w:rPr>
            </w:pPr>
            <w:proofErr w:type="gramStart"/>
            <w:r>
              <w:rPr>
                <w:b/>
                <w:szCs w:val="24"/>
                <w:lang w:eastAsia="pt-BR"/>
              </w:rPr>
              <w:t>m</w:t>
            </w:r>
            <w:r w:rsidR="0093501A" w:rsidRPr="0093501A">
              <w:rPr>
                <w:b/>
                <w:szCs w:val="24"/>
                <w:lang w:eastAsia="pt-BR"/>
              </w:rPr>
              <w:t>g</w:t>
            </w:r>
            <w:proofErr w:type="gramEnd"/>
            <w:r>
              <w:rPr>
                <w:b/>
                <w:szCs w:val="24"/>
                <w:lang w:eastAsia="pt-BR"/>
              </w:rPr>
              <w:t>.</w:t>
            </w:r>
            <w:r w:rsidR="0093501A" w:rsidRPr="0093501A">
              <w:rPr>
                <w:b/>
                <w:szCs w:val="24"/>
                <w:lang w:eastAsia="pt-BR"/>
              </w:rPr>
              <w:t>cm</w:t>
            </w:r>
            <w:r w:rsidR="0093501A" w:rsidRPr="009F691F">
              <w:rPr>
                <w:b/>
                <w:szCs w:val="24"/>
                <w:vertAlign w:val="superscript"/>
                <w:lang w:eastAsia="pt-BR"/>
              </w:rPr>
              <w:t>-2</w:t>
            </w:r>
            <w:r w:rsidR="0093501A" w:rsidRPr="0093501A">
              <w:rPr>
                <w:b/>
                <w:szCs w:val="24"/>
                <w:lang w:eastAsia="pt-BR"/>
              </w:rPr>
              <w:t xml:space="preserve"> dia</w:t>
            </w:r>
          </w:p>
        </w:tc>
        <w:tc>
          <w:tcPr>
            <w:tcW w:w="1629" w:type="dxa"/>
          </w:tcPr>
          <w:p w:rsidR="0093501A" w:rsidRDefault="009F691F" w:rsidP="0093501A">
            <w:pPr>
              <w:autoSpaceDE w:val="0"/>
              <w:autoSpaceDN w:val="0"/>
              <w:adjustRightInd w:val="0"/>
              <w:spacing w:after="0" w:line="240" w:lineRule="auto"/>
              <w:jc w:val="center"/>
              <w:rPr>
                <w:szCs w:val="24"/>
                <w:lang w:eastAsia="pt-BR"/>
              </w:rPr>
            </w:pPr>
            <w:r>
              <w:rPr>
                <w:szCs w:val="24"/>
                <w:lang w:eastAsia="pt-BR"/>
              </w:rPr>
              <w:t>0,2735</w:t>
            </w:r>
          </w:p>
        </w:tc>
        <w:tc>
          <w:tcPr>
            <w:tcW w:w="2028" w:type="dxa"/>
          </w:tcPr>
          <w:p w:rsidR="0093501A" w:rsidRDefault="009F691F" w:rsidP="0093501A">
            <w:pPr>
              <w:autoSpaceDE w:val="0"/>
              <w:autoSpaceDN w:val="0"/>
              <w:adjustRightInd w:val="0"/>
              <w:spacing w:after="0" w:line="240" w:lineRule="auto"/>
              <w:jc w:val="center"/>
              <w:rPr>
                <w:szCs w:val="24"/>
                <w:lang w:eastAsia="pt-BR"/>
              </w:rPr>
            </w:pPr>
            <w:r>
              <w:rPr>
                <w:szCs w:val="24"/>
                <w:lang w:eastAsia="pt-BR"/>
              </w:rPr>
              <w:t>0,1787</w:t>
            </w:r>
          </w:p>
        </w:tc>
        <w:tc>
          <w:tcPr>
            <w:tcW w:w="1843" w:type="dxa"/>
          </w:tcPr>
          <w:p w:rsidR="0093501A" w:rsidRDefault="009F691F" w:rsidP="0093501A">
            <w:pPr>
              <w:autoSpaceDE w:val="0"/>
              <w:autoSpaceDN w:val="0"/>
              <w:adjustRightInd w:val="0"/>
              <w:spacing w:after="0" w:line="240" w:lineRule="auto"/>
              <w:jc w:val="center"/>
              <w:rPr>
                <w:szCs w:val="24"/>
                <w:lang w:eastAsia="pt-BR"/>
              </w:rPr>
            </w:pPr>
            <w:r>
              <w:rPr>
                <w:szCs w:val="24"/>
                <w:lang w:eastAsia="pt-BR"/>
              </w:rPr>
              <w:t>0,3778</w:t>
            </w:r>
          </w:p>
        </w:tc>
        <w:tc>
          <w:tcPr>
            <w:tcW w:w="1997" w:type="dxa"/>
          </w:tcPr>
          <w:p w:rsidR="0093501A" w:rsidRDefault="009F691F" w:rsidP="0093501A">
            <w:pPr>
              <w:autoSpaceDE w:val="0"/>
              <w:autoSpaceDN w:val="0"/>
              <w:adjustRightInd w:val="0"/>
              <w:spacing w:after="0" w:line="240" w:lineRule="auto"/>
              <w:jc w:val="center"/>
              <w:rPr>
                <w:szCs w:val="24"/>
                <w:lang w:eastAsia="pt-BR"/>
              </w:rPr>
            </w:pPr>
            <w:r>
              <w:rPr>
                <w:szCs w:val="24"/>
                <w:lang w:eastAsia="pt-BR"/>
              </w:rPr>
              <w:t>0,2378</w:t>
            </w:r>
          </w:p>
        </w:tc>
      </w:tr>
    </w:tbl>
    <w:p w:rsidR="0093501A" w:rsidRDefault="0093501A" w:rsidP="00EE7243">
      <w:pPr>
        <w:autoSpaceDE w:val="0"/>
        <w:autoSpaceDN w:val="0"/>
        <w:adjustRightInd w:val="0"/>
        <w:spacing w:after="0" w:line="240" w:lineRule="auto"/>
        <w:ind w:firstLine="708"/>
        <w:jc w:val="both"/>
        <w:rPr>
          <w:szCs w:val="24"/>
          <w:lang w:eastAsia="pt-BR"/>
        </w:rPr>
      </w:pPr>
    </w:p>
    <w:p w:rsidR="00A620BE" w:rsidRDefault="00B2029A" w:rsidP="00EE7243">
      <w:pPr>
        <w:autoSpaceDE w:val="0"/>
        <w:autoSpaceDN w:val="0"/>
        <w:adjustRightInd w:val="0"/>
        <w:spacing w:after="0" w:line="240" w:lineRule="auto"/>
        <w:ind w:firstLine="539"/>
        <w:jc w:val="both"/>
        <w:rPr>
          <w:szCs w:val="24"/>
          <w:lang w:eastAsia="pt-BR"/>
        </w:rPr>
      </w:pPr>
      <w:r w:rsidRPr="005E37A7">
        <w:rPr>
          <w:szCs w:val="24"/>
          <w:lang w:eastAsia="pt-BR"/>
        </w:rPr>
        <w:t>De acordo com A</w:t>
      </w:r>
      <w:r w:rsidR="00A46BED">
        <w:rPr>
          <w:szCs w:val="24"/>
          <w:lang w:eastAsia="pt-BR"/>
        </w:rPr>
        <w:t xml:space="preserve">lves e </w:t>
      </w:r>
      <w:proofErr w:type="spellStart"/>
      <w:r w:rsidR="00A46BED">
        <w:rPr>
          <w:szCs w:val="24"/>
          <w:lang w:eastAsia="pt-BR"/>
        </w:rPr>
        <w:t>Baccarin</w:t>
      </w:r>
      <w:proofErr w:type="spellEnd"/>
      <w:r w:rsidRPr="005E37A7">
        <w:rPr>
          <w:szCs w:val="24"/>
          <w:lang w:eastAsia="pt-BR"/>
        </w:rPr>
        <w:t xml:space="preserve"> (2005), o</w:t>
      </w:r>
      <w:r w:rsidR="005E37A7" w:rsidRPr="005E37A7">
        <w:rPr>
          <w:szCs w:val="24"/>
          <w:lang w:eastAsia="pt-BR"/>
        </w:rPr>
        <w:t xml:space="preserve"> </w:t>
      </w:r>
      <w:r w:rsidRPr="005E37A7">
        <w:rPr>
          <w:szCs w:val="24"/>
          <w:lang w:eastAsia="pt-BR"/>
        </w:rPr>
        <w:t xml:space="preserve">escoamento </w:t>
      </w:r>
      <w:r w:rsidR="00A620BE" w:rsidRPr="005E37A7">
        <w:rPr>
          <w:szCs w:val="24"/>
          <w:lang w:eastAsia="pt-BR"/>
        </w:rPr>
        <w:t>superficial</w:t>
      </w:r>
      <w:r w:rsidRPr="005E37A7">
        <w:rPr>
          <w:szCs w:val="24"/>
          <w:lang w:eastAsia="pt-BR"/>
        </w:rPr>
        <w:t xml:space="preserve"> e o manejo inadequado</w:t>
      </w:r>
      <w:r w:rsidR="005E37A7" w:rsidRPr="005E37A7">
        <w:rPr>
          <w:szCs w:val="24"/>
          <w:lang w:eastAsia="pt-BR"/>
        </w:rPr>
        <w:t xml:space="preserve"> </w:t>
      </w:r>
      <w:r w:rsidRPr="005E37A7">
        <w:rPr>
          <w:szCs w:val="24"/>
          <w:lang w:eastAsia="pt-BR"/>
        </w:rPr>
        <w:t>durante a alimentação dos peixes, contribuíram</w:t>
      </w:r>
      <w:r w:rsidR="005E37A7" w:rsidRPr="005E37A7">
        <w:rPr>
          <w:szCs w:val="24"/>
          <w:lang w:eastAsia="pt-BR"/>
        </w:rPr>
        <w:t xml:space="preserve"> </w:t>
      </w:r>
      <w:r w:rsidRPr="005E37A7">
        <w:rPr>
          <w:szCs w:val="24"/>
          <w:lang w:eastAsia="pt-BR"/>
        </w:rPr>
        <w:t>para o aumento das taxas de sedimentação do</w:t>
      </w:r>
      <w:r w:rsidR="005E37A7">
        <w:rPr>
          <w:szCs w:val="24"/>
          <w:lang w:eastAsia="pt-BR"/>
        </w:rPr>
        <w:t xml:space="preserve"> </w:t>
      </w:r>
      <w:r w:rsidRPr="005E37A7">
        <w:rPr>
          <w:szCs w:val="24"/>
          <w:lang w:eastAsia="pt-BR"/>
        </w:rPr>
        <w:t xml:space="preserve">material em suspensão. </w:t>
      </w:r>
    </w:p>
    <w:p w:rsidR="00B2029A" w:rsidRDefault="00B2029A" w:rsidP="00EE7243">
      <w:pPr>
        <w:autoSpaceDE w:val="0"/>
        <w:autoSpaceDN w:val="0"/>
        <w:adjustRightInd w:val="0"/>
        <w:spacing w:after="0" w:line="240" w:lineRule="auto"/>
        <w:ind w:firstLine="539"/>
        <w:jc w:val="both"/>
        <w:rPr>
          <w:szCs w:val="24"/>
          <w:lang w:eastAsia="pt-BR"/>
        </w:rPr>
      </w:pPr>
      <w:r w:rsidRPr="005E37A7">
        <w:rPr>
          <w:szCs w:val="24"/>
          <w:lang w:eastAsia="pt-BR"/>
        </w:rPr>
        <w:t>Comparativamente, os</w:t>
      </w:r>
      <w:r w:rsidR="005E37A7" w:rsidRPr="005E37A7">
        <w:rPr>
          <w:szCs w:val="24"/>
          <w:lang w:eastAsia="pt-BR"/>
        </w:rPr>
        <w:t xml:space="preserve"> </w:t>
      </w:r>
      <w:r w:rsidRPr="005E37A7">
        <w:rPr>
          <w:szCs w:val="24"/>
          <w:lang w:eastAsia="pt-BR"/>
        </w:rPr>
        <w:t>valores obtidos no presente estudo indicam que a</w:t>
      </w:r>
      <w:r w:rsidR="005E37A7" w:rsidRPr="005E37A7">
        <w:rPr>
          <w:szCs w:val="24"/>
          <w:lang w:eastAsia="pt-BR"/>
        </w:rPr>
        <w:t xml:space="preserve"> </w:t>
      </w:r>
      <w:r w:rsidRPr="005E37A7">
        <w:rPr>
          <w:szCs w:val="24"/>
          <w:lang w:eastAsia="pt-BR"/>
        </w:rPr>
        <w:t>hidrodinâmica do sistema respondeu de forma</w:t>
      </w:r>
      <w:r w:rsidR="005E37A7" w:rsidRPr="005E37A7">
        <w:rPr>
          <w:szCs w:val="24"/>
          <w:lang w:eastAsia="pt-BR"/>
        </w:rPr>
        <w:t xml:space="preserve"> </w:t>
      </w:r>
      <w:r w:rsidRPr="005E37A7">
        <w:rPr>
          <w:szCs w:val="24"/>
          <w:lang w:eastAsia="pt-BR"/>
        </w:rPr>
        <w:t>eficiente ao aporte de material particulado</w:t>
      </w:r>
      <w:r w:rsidR="005E37A7" w:rsidRPr="005E37A7">
        <w:rPr>
          <w:szCs w:val="24"/>
          <w:lang w:eastAsia="pt-BR"/>
        </w:rPr>
        <w:t xml:space="preserve"> </w:t>
      </w:r>
      <w:r w:rsidRPr="005E37A7">
        <w:rPr>
          <w:szCs w:val="24"/>
          <w:lang w:eastAsia="pt-BR"/>
        </w:rPr>
        <w:t>oriundo do escoamento superficial da bacia</w:t>
      </w:r>
      <w:r w:rsidR="005E37A7" w:rsidRPr="005E37A7">
        <w:rPr>
          <w:szCs w:val="24"/>
          <w:lang w:eastAsia="pt-BR"/>
        </w:rPr>
        <w:t xml:space="preserve"> </w:t>
      </w:r>
      <w:r w:rsidRPr="005E37A7">
        <w:rPr>
          <w:szCs w:val="24"/>
          <w:lang w:eastAsia="pt-BR"/>
        </w:rPr>
        <w:t>hidrográfica e da carga orgânica do</w:t>
      </w:r>
      <w:r w:rsidR="005E37A7" w:rsidRPr="005E37A7">
        <w:rPr>
          <w:szCs w:val="24"/>
          <w:lang w:eastAsia="pt-BR"/>
        </w:rPr>
        <w:t xml:space="preserve"> </w:t>
      </w:r>
      <w:r w:rsidRPr="005E37A7">
        <w:rPr>
          <w:szCs w:val="24"/>
          <w:lang w:eastAsia="pt-BR"/>
        </w:rPr>
        <w:t>empreendimento, sendo que não foram</w:t>
      </w:r>
      <w:r w:rsidR="005E37A7" w:rsidRPr="005E37A7">
        <w:rPr>
          <w:szCs w:val="24"/>
          <w:lang w:eastAsia="pt-BR"/>
        </w:rPr>
        <w:t xml:space="preserve"> </w:t>
      </w:r>
      <w:r w:rsidRPr="005E37A7">
        <w:rPr>
          <w:szCs w:val="24"/>
          <w:lang w:eastAsia="pt-BR"/>
        </w:rPr>
        <w:t>detectados valores que alterassem a qualidade da</w:t>
      </w:r>
      <w:r w:rsidR="005E37A7" w:rsidRPr="005E37A7">
        <w:rPr>
          <w:szCs w:val="24"/>
          <w:lang w:eastAsia="pt-BR"/>
        </w:rPr>
        <w:t xml:space="preserve"> </w:t>
      </w:r>
      <w:r w:rsidRPr="005E37A7">
        <w:rPr>
          <w:szCs w:val="24"/>
          <w:lang w:eastAsia="pt-BR"/>
        </w:rPr>
        <w:t>água a ponto de comprometer o ambiente</w:t>
      </w:r>
      <w:r w:rsidR="005E37A7" w:rsidRPr="005E37A7">
        <w:rPr>
          <w:szCs w:val="24"/>
          <w:lang w:eastAsia="pt-BR"/>
        </w:rPr>
        <w:t xml:space="preserve"> </w:t>
      </w:r>
      <w:r w:rsidRPr="005E37A7">
        <w:rPr>
          <w:szCs w:val="24"/>
          <w:lang w:eastAsia="pt-BR"/>
        </w:rPr>
        <w:t>aquático.</w:t>
      </w:r>
    </w:p>
    <w:p w:rsidR="00B2029A" w:rsidRDefault="009F691F" w:rsidP="00D66241">
      <w:pPr>
        <w:spacing w:after="0" w:line="240" w:lineRule="auto"/>
        <w:ind w:firstLine="539"/>
        <w:jc w:val="both"/>
        <w:rPr>
          <w:color w:val="000000"/>
          <w:szCs w:val="24"/>
        </w:rPr>
      </w:pPr>
      <w:r>
        <w:rPr>
          <w:color w:val="000000"/>
          <w:szCs w:val="24"/>
        </w:rPr>
        <w:t xml:space="preserve">Os parâmetros da qualidade da água </w:t>
      </w:r>
      <w:r w:rsidR="005E0852">
        <w:rPr>
          <w:color w:val="000000"/>
          <w:szCs w:val="24"/>
        </w:rPr>
        <w:t xml:space="preserve">aferidos na </w:t>
      </w:r>
      <w:proofErr w:type="spellStart"/>
      <w:r w:rsidR="005E0852">
        <w:rPr>
          <w:color w:val="000000"/>
          <w:szCs w:val="24"/>
        </w:rPr>
        <w:t>nictimeral</w:t>
      </w:r>
      <w:proofErr w:type="spellEnd"/>
      <w:r w:rsidR="005E0852">
        <w:rPr>
          <w:color w:val="000000"/>
          <w:szCs w:val="24"/>
        </w:rPr>
        <w:t xml:space="preserve"> apresentam valores mínimos e máximos para a </w:t>
      </w:r>
      <w:r w:rsidR="00A620BE">
        <w:rPr>
          <w:color w:val="000000"/>
          <w:szCs w:val="24"/>
        </w:rPr>
        <w:t>funcionalidade</w:t>
      </w:r>
      <w:r w:rsidR="005E0852">
        <w:rPr>
          <w:color w:val="000000"/>
          <w:szCs w:val="24"/>
        </w:rPr>
        <w:t xml:space="preserve"> da piscicultura de acordo com as demandas específicas dos peixes Tabela 03.</w:t>
      </w:r>
    </w:p>
    <w:p w:rsidR="005E0852" w:rsidRDefault="005E0852" w:rsidP="00D66241">
      <w:pPr>
        <w:spacing w:after="0" w:line="240" w:lineRule="auto"/>
        <w:ind w:firstLine="539"/>
        <w:jc w:val="both"/>
        <w:rPr>
          <w:color w:val="000000"/>
          <w:szCs w:val="24"/>
        </w:rPr>
      </w:pPr>
    </w:p>
    <w:p w:rsidR="005E0852" w:rsidRDefault="00210376" w:rsidP="00210376">
      <w:pPr>
        <w:spacing w:after="0" w:line="240" w:lineRule="auto"/>
        <w:jc w:val="both"/>
        <w:rPr>
          <w:color w:val="000000"/>
          <w:szCs w:val="24"/>
        </w:rPr>
      </w:pPr>
      <w:r>
        <w:rPr>
          <w:color w:val="000000"/>
          <w:szCs w:val="24"/>
        </w:rPr>
        <w:t>Tabela 03 – Parâmetros da qualidade da água nos meses maio, junho, julho e agosto/</w:t>
      </w:r>
      <w:proofErr w:type="gramStart"/>
      <w:r>
        <w:rPr>
          <w:color w:val="000000"/>
          <w:szCs w:val="24"/>
        </w:rPr>
        <w:t>17</w:t>
      </w:r>
      <w:proofErr w:type="gramEnd"/>
    </w:p>
    <w:p w:rsidR="005E0852" w:rsidRDefault="005E0852" w:rsidP="00D66241">
      <w:pPr>
        <w:spacing w:after="0" w:line="240" w:lineRule="auto"/>
        <w:ind w:firstLine="539"/>
        <w:jc w:val="both"/>
        <w:rPr>
          <w:color w:val="000000"/>
          <w:szCs w:val="24"/>
        </w:rPr>
      </w:pPr>
    </w:p>
    <w:tbl>
      <w:tblPr>
        <w:tblStyle w:val="Tabelacomgrade"/>
        <w:tblW w:w="0" w:type="auto"/>
        <w:tblLook w:val="04A0" w:firstRow="1" w:lastRow="0" w:firstColumn="1" w:lastColumn="0" w:noHBand="0" w:noVBand="1"/>
      </w:tblPr>
      <w:tblGrid>
        <w:gridCol w:w="1589"/>
        <w:gridCol w:w="1488"/>
        <w:gridCol w:w="1630"/>
        <w:gridCol w:w="1149"/>
        <w:gridCol w:w="1325"/>
        <w:gridCol w:w="1293"/>
        <w:gridCol w:w="1380"/>
      </w:tblGrid>
      <w:tr w:rsidR="00FC3284" w:rsidTr="009645C3">
        <w:tc>
          <w:tcPr>
            <w:tcW w:w="1589" w:type="dxa"/>
            <w:vMerge w:val="restart"/>
            <w:tcBorders>
              <w:top w:val="single" w:sz="18" w:space="0" w:color="auto"/>
              <w:left w:val="nil"/>
            </w:tcBorders>
          </w:tcPr>
          <w:p w:rsidR="00FC3284" w:rsidRPr="00FC3284" w:rsidRDefault="00FC3284" w:rsidP="005E0852">
            <w:pPr>
              <w:spacing w:after="0" w:line="240" w:lineRule="auto"/>
              <w:jc w:val="center"/>
              <w:rPr>
                <w:b/>
                <w:color w:val="000000"/>
                <w:szCs w:val="24"/>
              </w:rPr>
            </w:pPr>
            <w:r w:rsidRPr="00FC3284">
              <w:rPr>
                <w:b/>
                <w:color w:val="000000"/>
                <w:szCs w:val="24"/>
              </w:rPr>
              <w:t>Parâmetro</w:t>
            </w:r>
          </w:p>
        </w:tc>
        <w:tc>
          <w:tcPr>
            <w:tcW w:w="1488" w:type="dxa"/>
            <w:vMerge w:val="restart"/>
            <w:tcBorders>
              <w:top w:val="single" w:sz="18" w:space="0" w:color="auto"/>
            </w:tcBorders>
          </w:tcPr>
          <w:p w:rsidR="00FC3284" w:rsidRPr="00FC3284" w:rsidRDefault="00FC3284" w:rsidP="00FC3284">
            <w:pPr>
              <w:spacing w:after="0" w:line="240" w:lineRule="auto"/>
              <w:jc w:val="center"/>
              <w:rPr>
                <w:b/>
                <w:color w:val="000000"/>
                <w:szCs w:val="24"/>
              </w:rPr>
            </w:pPr>
            <w:r w:rsidRPr="00FC3284">
              <w:rPr>
                <w:b/>
                <w:color w:val="000000"/>
                <w:szCs w:val="24"/>
              </w:rPr>
              <w:t xml:space="preserve">Local </w:t>
            </w:r>
          </w:p>
        </w:tc>
        <w:tc>
          <w:tcPr>
            <w:tcW w:w="1630" w:type="dxa"/>
            <w:vMerge w:val="restart"/>
            <w:tcBorders>
              <w:top w:val="single" w:sz="18" w:space="0" w:color="auto"/>
            </w:tcBorders>
          </w:tcPr>
          <w:p w:rsidR="00FC3284" w:rsidRPr="00FC3284" w:rsidRDefault="00FC3284" w:rsidP="005E0852">
            <w:pPr>
              <w:spacing w:after="0" w:line="240" w:lineRule="auto"/>
              <w:jc w:val="center"/>
              <w:rPr>
                <w:b/>
                <w:color w:val="000000"/>
                <w:szCs w:val="24"/>
              </w:rPr>
            </w:pPr>
            <w:r w:rsidRPr="00FC3284">
              <w:rPr>
                <w:b/>
                <w:color w:val="000000"/>
                <w:szCs w:val="24"/>
              </w:rPr>
              <w:t>Profundidade</w:t>
            </w:r>
          </w:p>
        </w:tc>
        <w:tc>
          <w:tcPr>
            <w:tcW w:w="5147" w:type="dxa"/>
            <w:gridSpan w:val="4"/>
            <w:tcBorders>
              <w:top w:val="single" w:sz="18" w:space="0" w:color="auto"/>
              <w:right w:val="nil"/>
            </w:tcBorders>
          </w:tcPr>
          <w:p w:rsidR="00FC3284" w:rsidRPr="00FC3284" w:rsidRDefault="00FC3284" w:rsidP="005E0852">
            <w:pPr>
              <w:spacing w:after="0" w:line="240" w:lineRule="auto"/>
              <w:jc w:val="center"/>
              <w:rPr>
                <w:b/>
                <w:color w:val="000000"/>
                <w:szCs w:val="24"/>
              </w:rPr>
            </w:pPr>
            <w:r w:rsidRPr="00FC3284">
              <w:rPr>
                <w:b/>
                <w:color w:val="000000"/>
                <w:szCs w:val="24"/>
              </w:rPr>
              <w:t>Meses</w:t>
            </w:r>
          </w:p>
        </w:tc>
      </w:tr>
      <w:tr w:rsidR="00FC3284" w:rsidTr="009645C3">
        <w:tc>
          <w:tcPr>
            <w:tcW w:w="1589" w:type="dxa"/>
            <w:vMerge/>
            <w:tcBorders>
              <w:left w:val="nil"/>
              <w:bottom w:val="single" w:sz="18" w:space="0" w:color="auto"/>
            </w:tcBorders>
          </w:tcPr>
          <w:p w:rsidR="00FC3284" w:rsidRPr="00FC3284" w:rsidRDefault="00FC3284" w:rsidP="005E0852">
            <w:pPr>
              <w:spacing w:after="0" w:line="240" w:lineRule="auto"/>
              <w:jc w:val="center"/>
              <w:rPr>
                <w:b/>
                <w:color w:val="000000"/>
                <w:szCs w:val="24"/>
              </w:rPr>
            </w:pPr>
          </w:p>
        </w:tc>
        <w:tc>
          <w:tcPr>
            <w:tcW w:w="1488" w:type="dxa"/>
            <w:vMerge/>
            <w:tcBorders>
              <w:bottom w:val="single" w:sz="18" w:space="0" w:color="auto"/>
            </w:tcBorders>
          </w:tcPr>
          <w:p w:rsidR="00FC3284" w:rsidRPr="00FC3284" w:rsidRDefault="00FC3284" w:rsidP="005E0852">
            <w:pPr>
              <w:spacing w:after="0" w:line="240" w:lineRule="auto"/>
              <w:jc w:val="center"/>
              <w:rPr>
                <w:b/>
                <w:color w:val="000000"/>
                <w:szCs w:val="24"/>
              </w:rPr>
            </w:pPr>
          </w:p>
        </w:tc>
        <w:tc>
          <w:tcPr>
            <w:tcW w:w="1630" w:type="dxa"/>
            <w:vMerge/>
            <w:tcBorders>
              <w:bottom w:val="single" w:sz="18" w:space="0" w:color="auto"/>
            </w:tcBorders>
          </w:tcPr>
          <w:p w:rsidR="00FC3284" w:rsidRPr="00FC3284" w:rsidRDefault="00FC3284" w:rsidP="005E0852">
            <w:pPr>
              <w:spacing w:after="0" w:line="240" w:lineRule="auto"/>
              <w:jc w:val="center"/>
              <w:rPr>
                <w:b/>
                <w:color w:val="000000"/>
                <w:szCs w:val="24"/>
              </w:rPr>
            </w:pPr>
          </w:p>
        </w:tc>
        <w:tc>
          <w:tcPr>
            <w:tcW w:w="1149" w:type="dxa"/>
            <w:tcBorders>
              <w:bottom w:val="single" w:sz="18" w:space="0" w:color="auto"/>
            </w:tcBorders>
          </w:tcPr>
          <w:p w:rsidR="00FC3284" w:rsidRPr="00FC3284" w:rsidRDefault="00FC3284" w:rsidP="005E0852">
            <w:pPr>
              <w:spacing w:after="0" w:line="240" w:lineRule="auto"/>
              <w:jc w:val="center"/>
              <w:rPr>
                <w:b/>
                <w:color w:val="000000"/>
                <w:szCs w:val="24"/>
              </w:rPr>
            </w:pPr>
            <w:r w:rsidRPr="00FC3284">
              <w:rPr>
                <w:b/>
                <w:color w:val="000000"/>
                <w:szCs w:val="24"/>
              </w:rPr>
              <w:t>Maio/17</w:t>
            </w:r>
          </w:p>
        </w:tc>
        <w:tc>
          <w:tcPr>
            <w:tcW w:w="1325" w:type="dxa"/>
            <w:tcBorders>
              <w:bottom w:val="single" w:sz="18" w:space="0" w:color="auto"/>
            </w:tcBorders>
          </w:tcPr>
          <w:p w:rsidR="00FC3284" w:rsidRPr="00FC3284" w:rsidRDefault="00FC3284" w:rsidP="005E0852">
            <w:pPr>
              <w:spacing w:after="0" w:line="240" w:lineRule="auto"/>
              <w:jc w:val="center"/>
              <w:rPr>
                <w:b/>
                <w:color w:val="000000"/>
                <w:szCs w:val="24"/>
              </w:rPr>
            </w:pPr>
            <w:r w:rsidRPr="00FC3284">
              <w:rPr>
                <w:b/>
                <w:color w:val="000000"/>
                <w:szCs w:val="24"/>
              </w:rPr>
              <w:t>Junho/17</w:t>
            </w:r>
          </w:p>
        </w:tc>
        <w:tc>
          <w:tcPr>
            <w:tcW w:w="1293" w:type="dxa"/>
            <w:tcBorders>
              <w:bottom w:val="single" w:sz="18" w:space="0" w:color="auto"/>
            </w:tcBorders>
          </w:tcPr>
          <w:p w:rsidR="00FC3284" w:rsidRPr="00FC3284" w:rsidRDefault="00FC3284" w:rsidP="005E0852">
            <w:pPr>
              <w:spacing w:after="0" w:line="240" w:lineRule="auto"/>
              <w:jc w:val="center"/>
              <w:rPr>
                <w:b/>
                <w:color w:val="000000"/>
                <w:szCs w:val="24"/>
              </w:rPr>
            </w:pPr>
            <w:r w:rsidRPr="00FC3284">
              <w:rPr>
                <w:b/>
                <w:color w:val="000000"/>
                <w:szCs w:val="24"/>
              </w:rPr>
              <w:t>Julho/17</w:t>
            </w:r>
          </w:p>
        </w:tc>
        <w:tc>
          <w:tcPr>
            <w:tcW w:w="1380" w:type="dxa"/>
            <w:tcBorders>
              <w:bottom w:val="single" w:sz="18" w:space="0" w:color="auto"/>
              <w:right w:val="nil"/>
            </w:tcBorders>
          </w:tcPr>
          <w:p w:rsidR="00FC3284" w:rsidRPr="00FC3284" w:rsidRDefault="00FC3284" w:rsidP="005E0852">
            <w:pPr>
              <w:spacing w:after="0" w:line="240" w:lineRule="auto"/>
              <w:jc w:val="center"/>
              <w:rPr>
                <w:b/>
                <w:color w:val="000000"/>
                <w:szCs w:val="24"/>
              </w:rPr>
            </w:pPr>
            <w:r w:rsidRPr="00FC3284">
              <w:rPr>
                <w:b/>
                <w:color w:val="000000"/>
                <w:szCs w:val="24"/>
              </w:rPr>
              <w:t>Agosto/17</w:t>
            </w:r>
          </w:p>
        </w:tc>
      </w:tr>
      <w:tr w:rsidR="00FC3284" w:rsidTr="009645C3">
        <w:tc>
          <w:tcPr>
            <w:tcW w:w="1589" w:type="dxa"/>
            <w:vMerge w:val="restart"/>
            <w:tcBorders>
              <w:top w:val="single" w:sz="18" w:space="0" w:color="auto"/>
              <w:left w:val="nil"/>
            </w:tcBorders>
          </w:tcPr>
          <w:p w:rsidR="00FC3284" w:rsidRPr="00FC3284" w:rsidRDefault="00FC3284" w:rsidP="00FC3284">
            <w:pPr>
              <w:spacing w:after="0" w:line="240" w:lineRule="auto"/>
              <w:jc w:val="center"/>
              <w:rPr>
                <w:b/>
                <w:color w:val="000000"/>
                <w:szCs w:val="24"/>
              </w:rPr>
            </w:pPr>
          </w:p>
          <w:p w:rsidR="00FC3284" w:rsidRPr="00FC3284" w:rsidRDefault="00FC3284" w:rsidP="00FC3284">
            <w:pPr>
              <w:spacing w:after="0" w:line="240" w:lineRule="auto"/>
              <w:jc w:val="center"/>
              <w:rPr>
                <w:b/>
                <w:color w:val="000000"/>
                <w:szCs w:val="24"/>
              </w:rPr>
            </w:pPr>
          </w:p>
          <w:p w:rsidR="00FC3284" w:rsidRPr="00FC3284" w:rsidRDefault="00FC3284" w:rsidP="00FC3284">
            <w:pPr>
              <w:spacing w:after="0" w:line="240" w:lineRule="auto"/>
              <w:jc w:val="center"/>
              <w:rPr>
                <w:b/>
                <w:color w:val="000000"/>
                <w:szCs w:val="24"/>
              </w:rPr>
            </w:pPr>
          </w:p>
          <w:p w:rsidR="00FC3284" w:rsidRPr="00FC3284" w:rsidRDefault="00FC3284" w:rsidP="00FC3284">
            <w:pPr>
              <w:spacing w:after="0" w:line="240" w:lineRule="auto"/>
              <w:jc w:val="center"/>
              <w:rPr>
                <w:b/>
                <w:color w:val="000000"/>
                <w:szCs w:val="24"/>
              </w:rPr>
            </w:pPr>
            <w:r w:rsidRPr="00FC3284">
              <w:rPr>
                <w:b/>
                <w:color w:val="000000"/>
                <w:szCs w:val="24"/>
              </w:rPr>
              <w:t>Temperatura</w:t>
            </w:r>
          </w:p>
          <w:p w:rsidR="00FC3284" w:rsidRPr="00FC3284" w:rsidRDefault="00FC3284" w:rsidP="00FC3284">
            <w:pPr>
              <w:spacing w:after="0" w:line="240" w:lineRule="auto"/>
              <w:jc w:val="center"/>
              <w:rPr>
                <w:b/>
                <w:color w:val="000000"/>
                <w:szCs w:val="24"/>
              </w:rPr>
            </w:pPr>
            <w:r w:rsidRPr="00FC3284">
              <w:rPr>
                <w:b/>
                <w:color w:val="000000"/>
                <w:szCs w:val="24"/>
              </w:rPr>
              <w:t>°C</w:t>
            </w:r>
          </w:p>
        </w:tc>
        <w:tc>
          <w:tcPr>
            <w:tcW w:w="1488" w:type="dxa"/>
            <w:vMerge w:val="restart"/>
            <w:tcBorders>
              <w:top w:val="single" w:sz="18" w:space="0" w:color="auto"/>
            </w:tcBorders>
          </w:tcPr>
          <w:p w:rsidR="00FC3284" w:rsidRPr="00FC3284" w:rsidRDefault="00FC3284" w:rsidP="005E0852">
            <w:pPr>
              <w:spacing w:after="0" w:line="240" w:lineRule="auto"/>
              <w:jc w:val="center"/>
              <w:rPr>
                <w:b/>
                <w:color w:val="000000"/>
                <w:szCs w:val="24"/>
              </w:rPr>
            </w:pPr>
            <w:r w:rsidRPr="00FC3284">
              <w:rPr>
                <w:b/>
                <w:color w:val="000000"/>
                <w:szCs w:val="24"/>
              </w:rPr>
              <w:t xml:space="preserve">Ponto </w:t>
            </w:r>
            <w:proofErr w:type="gramStart"/>
            <w:r w:rsidRPr="00FC3284">
              <w:rPr>
                <w:b/>
                <w:color w:val="000000"/>
                <w:szCs w:val="24"/>
              </w:rPr>
              <w:t>1</w:t>
            </w:r>
            <w:proofErr w:type="gramEnd"/>
          </w:p>
        </w:tc>
        <w:tc>
          <w:tcPr>
            <w:tcW w:w="1630" w:type="dxa"/>
            <w:tcBorders>
              <w:top w:val="single" w:sz="18" w:space="0" w:color="auto"/>
            </w:tcBorders>
          </w:tcPr>
          <w:p w:rsidR="00FC3284" w:rsidRPr="00FC3284" w:rsidRDefault="00FC3284" w:rsidP="005E0852">
            <w:pPr>
              <w:spacing w:after="0" w:line="240" w:lineRule="auto"/>
              <w:jc w:val="center"/>
              <w:rPr>
                <w:b/>
                <w:color w:val="000000"/>
                <w:szCs w:val="24"/>
              </w:rPr>
            </w:pPr>
            <w:r w:rsidRPr="00FC3284">
              <w:rPr>
                <w:b/>
                <w:color w:val="000000"/>
                <w:szCs w:val="24"/>
              </w:rPr>
              <w:t>Superfície</w:t>
            </w:r>
          </w:p>
        </w:tc>
        <w:tc>
          <w:tcPr>
            <w:tcW w:w="1149" w:type="dxa"/>
            <w:tcBorders>
              <w:top w:val="single" w:sz="18" w:space="0" w:color="auto"/>
            </w:tcBorders>
          </w:tcPr>
          <w:p w:rsidR="00FC3284" w:rsidRDefault="00FC3284" w:rsidP="00FC3284">
            <w:pPr>
              <w:spacing w:after="0" w:line="240" w:lineRule="auto"/>
              <w:jc w:val="center"/>
              <w:rPr>
                <w:color w:val="000000"/>
                <w:szCs w:val="24"/>
              </w:rPr>
            </w:pPr>
            <w:r>
              <w:rPr>
                <w:color w:val="000000"/>
                <w:szCs w:val="24"/>
              </w:rPr>
              <w:t>27,3</w:t>
            </w:r>
          </w:p>
        </w:tc>
        <w:tc>
          <w:tcPr>
            <w:tcW w:w="1325" w:type="dxa"/>
            <w:tcBorders>
              <w:top w:val="single" w:sz="18" w:space="0" w:color="auto"/>
            </w:tcBorders>
          </w:tcPr>
          <w:p w:rsidR="00FC3284" w:rsidRDefault="00FC3284" w:rsidP="00FC3284">
            <w:pPr>
              <w:spacing w:after="0" w:line="240" w:lineRule="auto"/>
              <w:jc w:val="center"/>
              <w:rPr>
                <w:color w:val="000000"/>
                <w:szCs w:val="24"/>
              </w:rPr>
            </w:pPr>
            <w:r>
              <w:rPr>
                <w:color w:val="000000"/>
                <w:szCs w:val="24"/>
              </w:rPr>
              <w:t>25,4</w:t>
            </w:r>
          </w:p>
        </w:tc>
        <w:tc>
          <w:tcPr>
            <w:tcW w:w="1293" w:type="dxa"/>
            <w:tcBorders>
              <w:top w:val="single" w:sz="18" w:space="0" w:color="auto"/>
            </w:tcBorders>
          </w:tcPr>
          <w:p w:rsidR="00FC3284" w:rsidRDefault="00FC3284" w:rsidP="00FC3284">
            <w:pPr>
              <w:spacing w:after="0" w:line="240" w:lineRule="auto"/>
              <w:jc w:val="center"/>
              <w:rPr>
                <w:color w:val="000000"/>
                <w:szCs w:val="24"/>
              </w:rPr>
            </w:pPr>
            <w:r>
              <w:rPr>
                <w:color w:val="000000"/>
                <w:szCs w:val="24"/>
              </w:rPr>
              <w:t>23,3</w:t>
            </w:r>
          </w:p>
        </w:tc>
        <w:tc>
          <w:tcPr>
            <w:tcW w:w="1380" w:type="dxa"/>
            <w:tcBorders>
              <w:top w:val="single" w:sz="18" w:space="0" w:color="auto"/>
              <w:right w:val="nil"/>
            </w:tcBorders>
          </w:tcPr>
          <w:p w:rsidR="00FC3284" w:rsidRDefault="00FC3284" w:rsidP="00FC3284">
            <w:pPr>
              <w:spacing w:after="0" w:line="240" w:lineRule="auto"/>
              <w:jc w:val="center"/>
              <w:rPr>
                <w:color w:val="000000"/>
                <w:szCs w:val="24"/>
              </w:rPr>
            </w:pPr>
            <w:r>
              <w:rPr>
                <w:color w:val="000000"/>
                <w:szCs w:val="24"/>
              </w:rPr>
              <w:t>25,9</w:t>
            </w:r>
          </w:p>
        </w:tc>
      </w:tr>
      <w:tr w:rsidR="00FC3284" w:rsidTr="00FC3284">
        <w:tc>
          <w:tcPr>
            <w:tcW w:w="1589" w:type="dxa"/>
            <w:vMerge/>
            <w:tcBorders>
              <w:left w:val="nil"/>
            </w:tcBorders>
          </w:tcPr>
          <w:p w:rsidR="00FC3284" w:rsidRPr="00FC3284" w:rsidRDefault="00FC3284" w:rsidP="005E0852">
            <w:pPr>
              <w:spacing w:after="0" w:line="240" w:lineRule="auto"/>
              <w:jc w:val="center"/>
              <w:rPr>
                <w:b/>
                <w:color w:val="000000"/>
                <w:szCs w:val="24"/>
              </w:rPr>
            </w:pPr>
          </w:p>
        </w:tc>
        <w:tc>
          <w:tcPr>
            <w:tcW w:w="1488" w:type="dxa"/>
            <w:vMerge/>
          </w:tcPr>
          <w:p w:rsidR="00FC3284" w:rsidRPr="00FC3284" w:rsidRDefault="00FC3284" w:rsidP="005E0852">
            <w:pPr>
              <w:spacing w:after="0" w:line="240" w:lineRule="auto"/>
              <w:jc w:val="center"/>
              <w:rPr>
                <w:b/>
                <w:color w:val="000000"/>
                <w:szCs w:val="24"/>
              </w:rPr>
            </w:pPr>
          </w:p>
        </w:tc>
        <w:tc>
          <w:tcPr>
            <w:tcW w:w="1630" w:type="dxa"/>
          </w:tcPr>
          <w:p w:rsidR="00FC3284" w:rsidRPr="00FC3284" w:rsidRDefault="00FC3284" w:rsidP="005E0852">
            <w:pPr>
              <w:spacing w:after="0" w:line="240" w:lineRule="auto"/>
              <w:jc w:val="center"/>
              <w:rPr>
                <w:b/>
                <w:color w:val="000000"/>
                <w:szCs w:val="24"/>
              </w:rPr>
            </w:pPr>
            <w:r w:rsidRPr="00FC3284">
              <w:rPr>
                <w:b/>
                <w:color w:val="000000"/>
                <w:szCs w:val="24"/>
              </w:rPr>
              <w:t>Fundo</w:t>
            </w:r>
          </w:p>
        </w:tc>
        <w:tc>
          <w:tcPr>
            <w:tcW w:w="1149" w:type="dxa"/>
          </w:tcPr>
          <w:p w:rsidR="00FC3284" w:rsidRDefault="00FC3284" w:rsidP="00FC3284">
            <w:pPr>
              <w:spacing w:after="0" w:line="240" w:lineRule="auto"/>
              <w:jc w:val="center"/>
              <w:rPr>
                <w:color w:val="000000"/>
                <w:szCs w:val="24"/>
              </w:rPr>
            </w:pPr>
            <w:r>
              <w:rPr>
                <w:color w:val="000000"/>
                <w:szCs w:val="24"/>
              </w:rPr>
              <w:t>27,1</w:t>
            </w:r>
          </w:p>
        </w:tc>
        <w:tc>
          <w:tcPr>
            <w:tcW w:w="1325" w:type="dxa"/>
          </w:tcPr>
          <w:p w:rsidR="00FC3284" w:rsidRDefault="00FC3284" w:rsidP="00FC3284">
            <w:pPr>
              <w:spacing w:after="0" w:line="240" w:lineRule="auto"/>
              <w:jc w:val="center"/>
              <w:rPr>
                <w:color w:val="000000"/>
                <w:szCs w:val="24"/>
              </w:rPr>
            </w:pPr>
            <w:r>
              <w:rPr>
                <w:color w:val="000000"/>
                <w:szCs w:val="24"/>
              </w:rPr>
              <w:t>25,4</w:t>
            </w:r>
          </w:p>
        </w:tc>
        <w:tc>
          <w:tcPr>
            <w:tcW w:w="1293" w:type="dxa"/>
          </w:tcPr>
          <w:p w:rsidR="00FC3284" w:rsidRDefault="00FC3284" w:rsidP="00FC3284">
            <w:pPr>
              <w:spacing w:after="0" w:line="240" w:lineRule="auto"/>
              <w:jc w:val="center"/>
              <w:rPr>
                <w:color w:val="000000"/>
                <w:szCs w:val="24"/>
              </w:rPr>
            </w:pPr>
            <w:r>
              <w:rPr>
                <w:color w:val="000000"/>
                <w:szCs w:val="24"/>
              </w:rPr>
              <w:t>23,3</w:t>
            </w:r>
          </w:p>
        </w:tc>
        <w:tc>
          <w:tcPr>
            <w:tcW w:w="1380" w:type="dxa"/>
            <w:tcBorders>
              <w:right w:val="nil"/>
            </w:tcBorders>
          </w:tcPr>
          <w:p w:rsidR="00FC3284" w:rsidRDefault="00FC3284" w:rsidP="00FC3284">
            <w:pPr>
              <w:spacing w:after="0" w:line="240" w:lineRule="auto"/>
              <w:jc w:val="center"/>
              <w:rPr>
                <w:color w:val="000000"/>
                <w:szCs w:val="24"/>
              </w:rPr>
            </w:pPr>
            <w:r>
              <w:rPr>
                <w:color w:val="000000"/>
                <w:szCs w:val="24"/>
              </w:rPr>
              <w:t>23,8</w:t>
            </w:r>
          </w:p>
        </w:tc>
      </w:tr>
      <w:tr w:rsidR="00FC3284" w:rsidTr="00FC3284">
        <w:tc>
          <w:tcPr>
            <w:tcW w:w="1589" w:type="dxa"/>
            <w:vMerge/>
            <w:tcBorders>
              <w:left w:val="nil"/>
            </w:tcBorders>
          </w:tcPr>
          <w:p w:rsidR="00FC3284" w:rsidRPr="00FC3284" w:rsidRDefault="00FC3284" w:rsidP="00A73E70">
            <w:pPr>
              <w:spacing w:after="0" w:line="240" w:lineRule="auto"/>
              <w:jc w:val="center"/>
              <w:rPr>
                <w:b/>
                <w:color w:val="000000"/>
                <w:szCs w:val="24"/>
              </w:rPr>
            </w:pPr>
          </w:p>
        </w:tc>
        <w:tc>
          <w:tcPr>
            <w:tcW w:w="1488" w:type="dxa"/>
            <w:vMerge w:val="restart"/>
          </w:tcPr>
          <w:p w:rsidR="00FC3284" w:rsidRPr="00FC3284" w:rsidRDefault="00FC3284" w:rsidP="00ED77AD">
            <w:pPr>
              <w:spacing w:after="0" w:line="240" w:lineRule="auto"/>
              <w:jc w:val="center"/>
              <w:rPr>
                <w:b/>
                <w:color w:val="000000"/>
                <w:szCs w:val="24"/>
              </w:rPr>
            </w:pPr>
            <w:r w:rsidRPr="00FC3284">
              <w:rPr>
                <w:b/>
                <w:color w:val="000000"/>
                <w:szCs w:val="24"/>
              </w:rPr>
              <w:t xml:space="preserve">Ponto </w:t>
            </w:r>
            <w:proofErr w:type="gramStart"/>
            <w:r w:rsidRPr="00FC3284">
              <w:rPr>
                <w:b/>
                <w:color w:val="000000"/>
                <w:szCs w:val="24"/>
              </w:rPr>
              <w:t>2</w:t>
            </w:r>
            <w:proofErr w:type="gramEnd"/>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Superfície</w:t>
            </w:r>
          </w:p>
        </w:tc>
        <w:tc>
          <w:tcPr>
            <w:tcW w:w="1149" w:type="dxa"/>
          </w:tcPr>
          <w:p w:rsidR="00FC3284" w:rsidRDefault="00FC3284" w:rsidP="00FC3284">
            <w:pPr>
              <w:spacing w:after="0" w:line="240" w:lineRule="auto"/>
              <w:jc w:val="center"/>
              <w:rPr>
                <w:color w:val="000000"/>
                <w:szCs w:val="24"/>
              </w:rPr>
            </w:pPr>
            <w:r>
              <w:rPr>
                <w:color w:val="000000"/>
                <w:szCs w:val="24"/>
              </w:rPr>
              <w:t>27,0</w:t>
            </w:r>
          </w:p>
        </w:tc>
        <w:tc>
          <w:tcPr>
            <w:tcW w:w="1325" w:type="dxa"/>
          </w:tcPr>
          <w:p w:rsidR="00FC3284" w:rsidRDefault="00FC3284" w:rsidP="00FC3284">
            <w:pPr>
              <w:spacing w:after="0" w:line="240" w:lineRule="auto"/>
              <w:jc w:val="center"/>
              <w:rPr>
                <w:color w:val="000000"/>
                <w:szCs w:val="24"/>
              </w:rPr>
            </w:pPr>
            <w:r>
              <w:rPr>
                <w:color w:val="000000"/>
                <w:szCs w:val="24"/>
              </w:rPr>
              <w:t>25,4</w:t>
            </w:r>
          </w:p>
        </w:tc>
        <w:tc>
          <w:tcPr>
            <w:tcW w:w="1293" w:type="dxa"/>
          </w:tcPr>
          <w:p w:rsidR="00FC3284" w:rsidRDefault="00FC3284" w:rsidP="00FC3284">
            <w:pPr>
              <w:spacing w:after="0" w:line="240" w:lineRule="auto"/>
              <w:jc w:val="center"/>
              <w:rPr>
                <w:color w:val="000000"/>
                <w:szCs w:val="24"/>
              </w:rPr>
            </w:pPr>
            <w:r>
              <w:rPr>
                <w:color w:val="000000"/>
                <w:szCs w:val="24"/>
              </w:rPr>
              <w:t>23,3</w:t>
            </w:r>
          </w:p>
        </w:tc>
        <w:tc>
          <w:tcPr>
            <w:tcW w:w="1380" w:type="dxa"/>
            <w:tcBorders>
              <w:right w:val="nil"/>
            </w:tcBorders>
          </w:tcPr>
          <w:p w:rsidR="00FC3284" w:rsidRDefault="00FC3284" w:rsidP="00FC3284">
            <w:pPr>
              <w:spacing w:after="0" w:line="240" w:lineRule="auto"/>
              <w:jc w:val="center"/>
              <w:rPr>
                <w:color w:val="000000"/>
                <w:szCs w:val="24"/>
              </w:rPr>
            </w:pPr>
            <w:r>
              <w:rPr>
                <w:color w:val="000000"/>
                <w:szCs w:val="24"/>
              </w:rPr>
              <w:t>23,9</w:t>
            </w:r>
          </w:p>
        </w:tc>
      </w:tr>
      <w:tr w:rsidR="00FC3284" w:rsidTr="00FC3284">
        <w:tc>
          <w:tcPr>
            <w:tcW w:w="1589" w:type="dxa"/>
            <w:vMerge/>
            <w:tcBorders>
              <w:left w:val="nil"/>
            </w:tcBorders>
          </w:tcPr>
          <w:p w:rsidR="00FC3284" w:rsidRPr="00FC3284" w:rsidRDefault="00FC3284" w:rsidP="00ED77AD">
            <w:pPr>
              <w:spacing w:after="0" w:line="240" w:lineRule="auto"/>
              <w:jc w:val="center"/>
              <w:rPr>
                <w:b/>
                <w:color w:val="000000"/>
                <w:szCs w:val="24"/>
              </w:rPr>
            </w:pPr>
          </w:p>
        </w:tc>
        <w:tc>
          <w:tcPr>
            <w:tcW w:w="1488" w:type="dxa"/>
            <w:vMerge/>
          </w:tcPr>
          <w:p w:rsidR="00FC3284" w:rsidRPr="00FC3284" w:rsidRDefault="00FC3284" w:rsidP="00ED77AD">
            <w:pPr>
              <w:spacing w:after="0" w:line="240" w:lineRule="auto"/>
              <w:jc w:val="center"/>
              <w:rPr>
                <w:b/>
                <w:color w:val="000000"/>
                <w:szCs w:val="24"/>
              </w:rPr>
            </w:pPr>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Fundo</w:t>
            </w:r>
          </w:p>
        </w:tc>
        <w:tc>
          <w:tcPr>
            <w:tcW w:w="1149" w:type="dxa"/>
          </w:tcPr>
          <w:p w:rsidR="00FC3284" w:rsidRDefault="00FC3284" w:rsidP="00FC3284">
            <w:pPr>
              <w:spacing w:after="0" w:line="240" w:lineRule="auto"/>
              <w:jc w:val="center"/>
              <w:rPr>
                <w:color w:val="000000"/>
                <w:szCs w:val="24"/>
              </w:rPr>
            </w:pPr>
            <w:r>
              <w:rPr>
                <w:color w:val="000000"/>
                <w:szCs w:val="24"/>
              </w:rPr>
              <w:t>27,1</w:t>
            </w:r>
          </w:p>
        </w:tc>
        <w:tc>
          <w:tcPr>
            <w:tcW w:w="1325" w:type="dxa"/>
          </w:tcPr>
          <w:p w:rsidR="00FC3284" w:rsidRDefault="00FC3284" w:rsidP="00FC3284">
            <w:pPr>
              <w:spacing w:after="0" w:line="240" w:lineRule="auto"/>
              <w:jc w:val="center"/>
              <w:rPr>
                <w:color w:val="000000"/>
                <w:szCs w:val="24"/>
              </w:rPr>
            </w:pPr>
            <w:r>
              <w:rPr>
                <w:color w:val="000000"/>
                <w:szCs w:val="24"/>
              </w:rPr>
              <w:t>25,4</w:t>
            </w:r>
          </w:p>
        </w:tc>
        <w:tc>
          <w:tcPr>
            <w:tcW w:w="1293" w:type="dxa"/>
          </w:tcPr>
          <w:p w:rsidR="00FC3284" w:rsidRDefault="00FC3284" w:rsidP="00FC3284">
            <w:pPr>
              <w:spacing w:after="0" w:line="240" w:lineRule="auto"/>
              <w:jc w:val="center"/>
              <w:rPr>
                <w:color w:val="000000"/>
                <w:szCs w:val="24"/>
              </w:rPr>
            </w:pPr>
            <w:r>
              <w:rPr>
                <w:color w:val="000000"/>
                <w:szCs w:val="24"/>
              </w:rPr>
              <w:t>23,3</w:t>
            </w:r>
          </w:p>
        </w:tc>
        <w:tc>
          <w:tcPr>
            <w:tcW w:w="1380" w:type="dxa"/>
            <w:tcBorders>
              <w:right w:val="nil"/>
            </w:tcBorders>
          </w:tcPr>
          <w:p w:rsidR="00FC3284" w:rsidRDefault="00FC3284" w:rsidP="00FC3284">
            <w:pPr>
              <w:spacing w:after="0" w:line="240" w:lineRule="auto"/>
              <w:jc w:val="center"/>
              <w:rPr>
                <w:color w:val="000000"/>
                <w:szCs w:val="24"/>
              </w:rPr>
            </w:pPr>
            <w:r>
              <w:rPr>
                <w:color w:val="000000"/>
                <w:szCs w:val="24"/>
              </w:rPr>
              <w:t>23,8</w:t>
            </w:r>
          </w:p>
        </w:tc>
      </w:tr>
      <w:tr w:rsidR="00FC3284" w:rsidTr="00FC3284">
        <w:tc>
          <w:tcPr>
            <w:tcW w:w="1589" w:type="dxa"/>
            <w:vMerge/>
            <w:tcBorders>
              <w:left w:val="nil"/>
            </w:tcBorders>
          </w:tcPr>
          <w:p w:rsidR="00FC3284" w:rsidRPr="00FC3284" w:rsidRDefault="00FC3284" w:rsidP="00A73E70">
            <w:pPr>
              <w:spacing w:after="0" w:line="240" w:lineRule="auto"/>
              <w:jc w:val="center"/>
              <w:rPr>
                <w:b/>
                <w:color w:val="000000"/>
                <w:szCs w:val="24"/>
              </w:rPr>
            </w:pPr>
          </w:p>
        </w:tc>
        <w:tc>
          <w:tcPr>
            <w:tcW w:w="1488" w:type="dxa"/>
            <w:vMerge w:val="restart"/>
          </w:tcPr>
          <w:p w:rsidR="00FC3284" w:rsidRPr="00FC3284" w:rsidRDefault="00FC3284" w:rsidP="00FC3284">
            <w:pPr>
              <w:spacing w:after="0" w:line="240" w:lineRule="auto"/>
              <w:jc w:val="center"/>
              <w:rPr>
                <w:b/>
                <w:color w:val="000000"/>
                <w:szCs w:val="24"/>
              </w:rPr>
            </w:pPr>
            <w:r w:rsidRPr="00FC3284">
              <w:rPr>
                <w:b/>
                <w:color w:val="000000"/>
                <w:szCs w:val="24"/>
              </w:rPr>
              <w:t xml:space="preserve">Ponto </w:t>
            </w:r>
            <w:proofErr w:type="gramStart"/>
            <w:r>
              <w:rPr>
                <w:b/>
                <w:color w:val="000000"/>
                <w:szCs w:val="24"/>
              </w:rPr>
              <w:t>4</w:t>
            </w:r>
            <w:proofErr w:type="gramEnd"/>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Superfície</w:t>
            </w:r>
          </w:p>
        </w:tc>
        <w:tc>
          <w:tcPr>
            <w:tcW w:w="1149" w:type="dxa"/>
          </w:tcPr>
          <w:p w:rsidR="00FC3284" w:rsidRDefault="00FC3284" w:rsidP="00ED77AD">
            <w:pPr>
              <w:spacing w:after="0" w:line="240" w:lineRule="auto"/>
              <w:jc w:val="center"/>
              <w:rPr>
                <w:color w:val="000000"/>
                <w:szCs w:val="24"/>
              </w:rPr>
            </w:pPr>
            <w:r>
              <w:rPr>
                <w:color w:val="000000"/>
                <w:szCs w:val="24"/>
              </w:rPr>
              <w:t>27,2</w:t>
            </w:r>
          </w:p>
        </w:tc>
        <w:tc>
          <w:tcPr>
            <w:tcW w:w="1325" w:type="dxa"/>
          </w:tcPr>
          <w:p w:rsidR="00FC3284" w:rsidRDefault="00FC3284" w:rsidP="00ED77AD">
            <w:pPr>
              <w:spacing w:after="0" w:line="240" w:lineRule="auto"/>
              <w:jc w:val="center"/>
              <w:rPr>
                <w:color w:val="000000"/>
                <w:szCs w:val="24"/>
              </w:rPr>
            </w:pPr>
            <w:r>
              <w:rPr>
                <w:color w:val="000000"/>
                <w:szCs w:val="24"/>
              </w:rPr>
              <w:t>25,4</w:t>
            </w:r>
          </w:p>
        </w:tc>
        <w:tc>
          <w:tcPr>
            <w:tcW w:w="1293" w:type="dxa"/>
          </w:tcPr>
          <w:p w:rsidR="00FC3284" w:rsidRDefault="00FC3284" w:rsidP="00ED77AD">
            <w:pPr>
              <w:spacing w:after="0" w:line="240" w:lineRule="auto"/>
              <w:jc w:val="center"/>
              <w:rPr>
                <w:color w:val="000000"/>
                <w:szCs w:val="24"/>
              </w:rPr>
            </w:pPr>
            <w:r>
              <w:rPr>
                <w:color w:val="000000"/>
                <w:szCs w:val="24"/>
              </w:rPr>
              <w:t>23,3</w:t>
            </w:r>
          </w:p>
        </w:tc>
        <w:tc>
          <w:tcPr>
            <w:tcW w:w="1380" w:type="dxa"/>
            <w:tcBorders>
              <w:right w:val="nil"/>
            </w:tcBorders>
          </w:tcPr>
          <w:p w:rsidR="00FC3284" w:rsidRDefault="00FC3284" w:rsidP="00ED77AD">
            <w:pPr>
              <w:spacing w:after="0" w:line="240" w:lineRule="auto"/>
              <w:jc w:val="center"/>
              <w:rPr>
                <w:color w:val="000000"/>
                <w:szCs w:val="24"/>
              </w:rPr>
            </w:pPr>
            <w:r>
              <w:rPr>
                <w:color w:val="000000"/>
                <w:szCs w:val="24"/>
              </w:rPr>
              <w:t>23,9</w:t>
            </w:r>
          </w:p>
        </w:tc>
      </w:tr>
      <w:tr w:rsidR="00FC3284" w:rsidTr="00FC3284">
        <w:tc>
          <w:tcPr>
            <w:tcW w:w="1589" w:type="dxa"/>
            <w:vMerge/>
            <w:tcBorders>
              <w:left w:val="nil"/>
            </w:tcBorders>
          </w:tcPr>
          <w:p w:rsidR="00FC3284" w:rsidRPr="00FC3284" w:rsidRDefault="00FC3284" w:rsidP="00ED77AD">
            <w:pPr>
              <w:spacing w:after="0" w:line="240" w:lineRule="auto"/>
              <w:jc w:val="center"/>
              <w:rPr>
                <w:b/>
                <w:color w:val="000000"/>
                <w:szCs w:val="24"/>
              </w:rPr>
            </w:pPr>
          </w:p>
        </w:tc>
        <w:tc>
          <w:tcPr>
            <w:tcW w:w="1488" w:type="dxa"/>
            <w:vMerge/>
          </w:tcPr>
          <w:p w:rsidR="00FC3284" w:rsidRPr="00FC3284" w:rsidRDefault="00FC3284" w:rsidP="00ED77AD">
            <w:pPr>
              <w:spacing w:after="0" w:line="240" w:lineRule="auto"/>
              <w:jc w:val="center"/>
              <w:rPr>
                <w:b/>
                <w:color w:val="000000"/>
                <w:szCs w:val="24"/>
              </w:rPr>
            </w:pPr>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Fundo</w:t>
            </w:r>
          </w:p>
        </w:tc>
        <w:tc>
          <w:tcPr>
            <w:tcW w:w="1149" w:type="dxa"/>
          </w:tcPr>
          <w:p w:rsidR="00FC3284" w:rsidRDefault="00FC3284" w:rsidP="00ED77AD">
            <w:pPr>
              <w:spacing w:after="0" w:line="240" w:lineRule="auto"/>
              <w:jc w:val="center"/>
              <w:rPr>
                <w:color w:val="000000"/>
                <w:szCs w:val="24"/>
              </w:rPr>
            </w:pPr>
            <w:r>
              <w:rPr>
                <w:color w:val="000000"/>
                <w:szCs w:val="24"/>
              </w:rPr>
              <w:t>27,2</w:t>
            </w:r>
          </w:p>
        </w:tc>
        <w:tc>
          <w:tcPr>
            <w:tcW w:w="1325" w:type="dxa"/>
          </w:tcPr>
          <w:p w:rsidR="00FC3284" w:rsidRDefault="00FC3284" w:rsidP="00ED77AD">
            <w:pPr>
              <w:spacing w:after="0" w:line="240" w:lineRule="auto"/>
              <w:jc w:val="center"/>
              <w:rPr>
                <w:color w:val="000000"/>
                <w:szCs w:val="24"/>
              </w:rPr>
            </w:pPr>
            <w:r>
              <w:rPr>
                <w:color w:val="000000"/>
                <w:szCs w:val="24"/>
              </w:rPr>
              <w:t>25,4</w:t>
            </w:r>
          </w:p>
        </w:tc>
        <w:tc>
          <w:tcPr>
            <w:tcW w:w="1293" w:type="dxa"/>
          </w:tcPr>
          <w:p w:rsidR="00FC3284" w:rsidRDefault="00FC3284" w:rsidP="00ED77AD">
            <w:pPr>
              <w:spacing w:after="0" w:line="240" w:lineRule="auto"/>
              <w:jc w:val="center"/>
              <w:rPr>
                <w:color w:val="000000"/>
                <w:szCs w:val="24"/>
              </w:rPr>
            </w:pPr>
            <w:r>
              <w:rPr>
                <w:color w:val="000000"/>
                <w:szCs w:val="24"/>
              </w:rPr>
              <w:t>23,4</w:t>
            </w:r>
          </w:p>
        </w:tc>
        <w:tc>
          <w:tcPr>
            <w:tcW w:w="1380" w:type="dxa"/>
            <w:tcBorders>
              <w:right w:val="nil"/>
            </w:tcBorders>
          </w:tcPr>
          <w:p w:rsidR="00FC3284" w:rsidRDefault="00FC3284" w:rsidP="00ED77AD">
            <w:pPr>
              <w:spacing w:after="0" w:line="240" w:lineRule="auto"/>
              <w:jc w:val="center"/>
              <w:rPr>
                <w:color w:val="000000"/>
                <w:szCs w:val="24"/>
              </w:rPr>
            </w:pPr>
            <w:r>
              <w:rPr>
                <w:color w:val="000000"/>
                <w:szCs w:val="24"/>
              </w:rPr>
              <w:t>23,9</w:t>
            </w:r>
          </w:p>
        </w:tc>
      </w:tr>
      <w:tr w:rsidR="00FC3284" w:rsidTr="00FC3284">
        <w:tc>
          <w:tcPr>
            <w:tcW w:w="1589" w:type="dxa"/>
            <w:vMerge/>
            <w:tcBorders>
              <w:left w:val="nil"/>
            </w:tcBorders>
          </w:tcPr>
          <w:p w:rsidR="00FC3284" w:rsidRPr="00FC3284" w:rsidRDefault="00FC3284" w:rsidP="00A73E70">
            <w:pPr>
              <w:spacing w:after="0" w:line="240" w:lineRule="auto"/>
              <w:jc w:val="center"/>
              <w:rPr>
                <w:b/>
                <w:color w:val="000000"/>
                <w:szCs w:val="24"/>
              </w:rPr>
            </w:pPr>
          </w:p>
        </w:tc>
        <w:tc>
          <w:tcPr>
            <w:tcW w:w="1488" w:type="dxa"/>
            <w:vMerge w:val="restart"/>
          </w:tcPr>
          <w:p w:rsidR="00FC3284" w:rsidRPr="00FC3284" w:rsidRDefault="00FC3284" w:rsidP="00FC3284">
            <w:pPr>
              <w:spacing w:after="0" w:line="240" w:lineRule="auto"/>
              <w:jc w:val="center"/>
              <w:rPr>
                <w:b/>
                <w:color w:val="000000"/>
                <w:szCs w:val="24"/>
              </w:rPr>
            </w:pPr>
            <w:r w:rsidRPr="00FC3284">
              <w:rPr>
                <w:b/>
                <w:color w:val="000000"/>
                <w:szCs w:val="24"/>
              </w:rPr>
              <w:t xml:space="preserve">Ponto </w:t>
            </w:r>
            <w:proofErr w:type="gramStart"/>
            <w:r>
              <w:rPr>
                <w:b/>
                <w:color w:val="000000"/>
                <w:szCs w:val="24"/>
              </w:rPr>
              <w:t>5</w:t>
            </w:r>
            <w:proofErr w:type="gramEnd"/>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Superfície</w:t>
            </w:r>
          </w:p>
        </w:tc>
        <w:tc>
          <w:tcPr>
            <w:tcW w:w="1149" w:type="dxa"/>
          </w:tcPr>
          <w:p w:rsidR="00FC3284" w:rsidRDefault="00FC3284" w:rsidP="00FC3284">
            <w:pPr>
              <w:spacing w:after="0" w:line="240" w:lineRule="auto"/>
              <w:jc w:val="center"/>
              <w:rPr>
                <w:color w:val="000000"/>
                <w:szCs w:val="24"/>
              </w:rPr>
            </w:pPr>
            <w:r>
              <w:rPr>
                <w:color w:val="000000"/>
                <w:szCs w:val="24"/>
              </w:rPr>
              <w:t>27,3</w:t>
            </w:r>
          </w:p>
        </w:tc>
        <w:tc>
          <w:tcPr>
            <w:tcW w:w="1325" w:type="dxa"/>
          </w:tcPr>
          <w:p w:rsidR="00FC3284" w:rsidRDefault="00FC3284" w:rsidP="00FC3284">
            <w:pPr>
              <w:spacing w:after="0" w:line="240" w:lineRule="auto"/>
              <w:jc w:val="center"/>
              <w:rPr>
                <w:color w:val="000000"/>
                <w:szCs w:val="24"/>
              </w:rPr>
            </w:pPr>
            <w:r>
              <w:rPr>
                <w:color w:val="000000"/>
                <w:szCs w:val="24"/>
              </w:rPr>
              <w:t>25,4</w:t>
            </w:r>
          </w:p>
        </w:tc>
        <w:tc>
          <w:tcPr>
            <w:tcW w:w="1293" w:type="dxa"/>
          </w:tcPr>
          <w:p w:rsidR="00FC3284" w:rsidRDefault="00FC3284" w:rsidP="00FC3284">
            <w:pPr>
              <w:spacing w:after="0" w:line="240" w:lineRule="auto"/>
              <w:jc w:val="center"/>
              <w:rPr>
                <w:color w:val="000000"/>
                <w:szCs w:val="24"/>
              </w:rPr>
            </w:pPr>
            <w:r>
              <w:rPr>
                <w:color w:val="000000"/>
                <w:szCs w:val="24"/>
              </w:rPr>
              <w:t>23,5</w:t>
            </w:r>
          </w:p>
        </w:tc>
        <w:tc>
          <w:tcPr>
            <w:tcW w:w="1380" w:type="dxa"/>
            <w:tcBorders>
              <w:right w:val="nil"/>
            </w:tcBorders>
          </w:tcPr>
          <w:p w:rsidR="00FC3284" w:rsidRDefault="00FC3284" w:rsidP="00FC3284">
            <w:pPr>
              <w:spacing w:after="0" w:line="240" w:lineRule="auto"/>
              <w:jc w:val="center"/>
              <w:rPr>
                <w:color w:val="000000"/>
                <w:szCs w:val="24"/>
              </w:rPr>
            </w:pPr>
            <w:r>
              <w:rPr>
                <w:color w:val="000000"/>
                <w:szCs w:val="24"/>
              </w:rPr>
              <w:t>24,0</w:t>
            </w:r>
          </w:p>
        </w:tc>
      </w:tr>
      <w:tr w:rsidR="00FC3284" w:rsidTr="009645C3">
        <w:tc>
          <w:tcPr>
            <w:tcW w:w="1589" w:type="dxa"/>
            <w:vMerge/>
            <w:tcBorders>
              <w:left w:val="nil"/>
              <w:bottom w:val="single" w:sz="18" w:space="0" w:color="auto"/>
            </w:tcBorders>
          </w:tcPr>
          <w:p w:rsidR="00FC3284" w:rsidRPr="00FC3284" w:rsidRDefault="00FC3284" w:rsidP="00ED77AD">
            <w:pPr>
              <w:spacing w:after="0" w:line="240" w:lineRule="auto"/>
              <w:jc w:val="center"/>
              <w:rPr>
                <w:b/>
                <w:color w:val="000000"/>
                <w:szCs w:val="24"/>
              </w:rPr>
            </w:pPr>
          </w:p>
        </w:tc>
        <w:tc>
          <w:tcPr>
            <w:tcW w:w="1488" w:type="dxa"/>
            <w:vMerge/>
            <w:tcBorders>
              <w:bottom w:val="single" w:sz="18" w:space="0" w:color="auto"/>
            </w:tcBorders>
          </w:tcPr>
          <w:p w:rsidR="00FC3284" w:rsidRPr="00FC3284" w:rsidRDefault="00FC3284" w:rsidP="00ED77AD">
            <w:pPr>
              <w:spacing w:after="0" w:line="240" w:lineRule="auto"/>
              <w:jc w:val="center"/>
              <w:rPr>
                <w:b/>
                <w:color w:val="000000"/>
                <w:szCs w:val="24"/>
              </w:rPr>
            </w:pPr>
          </w:p>
        </w:tc>
        <w:tc>
          <w:tcPr>
            <w:tcW w:w="1630" w:type="dxa"/>
            <w:tcBorders>
              <w:bottom w:val="single" w:sz="18" w:space="0" w:color="auto"/>
            </w:tcBorders>
          </w:tcPr>
          <w:p w:rsidR="00FC3284" w:rsidRPr="00FC3284" w:rsidRDefault="00FC3284" w:rsidP="00ED77AD">
            <w:pPr>
              <w:spacing w:after="0" w:line="240" w:lineRule="auto"/>
              <w:jc w:val="center"/>
              <w:rPr>
                <w:b/>
                <w:color w:val="000000"/>
                <w:szCs w:val="24"/>
              </w:rPr>
            </w:pPr>
            <w:r w:rsidRPr="00FC3284">
              <w:rPr>
                <w:b/>
                <w:color w:val="000000"/>
                <w:szCs w:val="24"/>
              </w:rPr>
              <w:t>Fundo</w:t>
            </w:r>
          </w:p>
        </w:tc>
        <w:tc>
          <w:tcPr>
            <w:tcW w:w="1149" w:type="dxa"/>
            <w:tcBorders>
              <w:bottom w:val="single" w:sz="18" w:space="0" w:color="auto"/>
            </w:tcBorders>
          </w:tcPr>
          <w:p w:rsidR="00FC3284" w:rsidRDefault="00FC3284" w:rsidP="00FC3284">
            <w:pPr>
              <w:spacing w:after="0" w:line="240" w:lineRule="auto"/>
              <w:jc w:val="center"/>
              <w:rPr>
                <w:color w:val="000000"/>
                <w:szCs w:val="24"/>
              </w:rPr>
            </w:pPr>
            <w:r>
              <w:rPr>
                <w:color w:val="000000"/>
                <w:szCs w:val="24"/>
              </w:rPr>
              <w:t>27,1</w:t>
            </w:r>
          </w:p>
        </w:tc>
        <w:tc>
          <w:tcPr>
            <w:tcW w:w="1325" w:type="dxa"/>
            <w:tcBorders>
              <w:bottom w:val="single" w:sz="18" w:space="0" w:color="auto"/>
            </w:tcBorders>
          </w:tcPr>
          <w:p w:rsidR="00FC3284" w:rsidRDefault="00FC3284" w:rsidP="00FC3284">
            <w:pPr>
              <w:spacing w:after="0" w:line="240" w:lineRule="auto"/>
              <w:jc w:val="center"/>
              <w:rPr>
                <w:color w:val="000000"/>
                <w:szCs w:val="24"/>
              </w:rPr>
            </w:pPr>
            <w:r>
              <w:rPr>
                <w:color w:val="000000"/>
                <w:szCs w:val="24"/>
              </w:rPr>
              <w:t>25,4</w:t>
            </w:r>
          </w:p>
        </w:tc>
        <w:tc>
          <w:tcPr>
            <w:tcW w:w="1293" w:type="dxa"/>
            <w:tcBorders>
              <w:bottom w:val="single" w:sz="18" w:space="0" w:color="auto"/>
            </w:tcBorders>
          </w:tcPr>
          <w:p w:rsidR="00FC3284" w:rsidRDefault="00FC3284" w:rsidP="00FC3284">
            <w:pPr>
              <w:spacing w:after="0" w:line="240" w:lineRule="auto"/>
              <w:jc w:val="center"/>
              <w:rPr>
                <w:color w:val="000000"/>
                <w:szCs w:val="24"/>
              </w:rPr>
            </w:pPr>
            <w:r>
              <w:rPr>
                <w:color w:val="000000"/>
                <w:szCs w:val="24"/>
              </w:rPr>
              <w:t>23,3</w:t>
            </w:r>
          </w:p>
        </w:tc>
        <w:tc>
          <w:tcPr>
            <w:tcW w:w="1380" w:type="dxa"/>
            <w:tcBorders>
              <w:bottom w:val="single" w:sz="18" w:space="0" w:color="auto"/>
              <w:right w:val="nil"/>
            </w:tcBorders>
          </w:tcPr>
          <w:p w:rsidR="00FC3284" w:rsidRDefault="00FC3284" w:rsidP="00FC3284">
            <w:pPr>
              <w:spacing w:after="0" w:line="240" w:lineRule="auto"/>
              <w:jc w:val="center"/>
              <w:rPr>
                <w:color w:val="000000"/>
                <w:szCs w:val="24"/>
              </w:rPr>
            </w:pPr>
            <w:r>
              <w:rPr>
                <w:color w:val="000000"/>
                <w:szCs w:val="24"/>
              </w:rPr>
              <w:t>23,9</w:t>
            </w:r>
          </w:p>
        </w:tc>
      </w:tr>
      <w:tr w:rsidR="00FC3284" w:rsidTr="009645C3">
        <w:tc>
          <w:tcPr>
            <w:tcW w:w="1589" w:type="dxa"/>
            <w:vMerge w:val="restart"/>
            <w:tcBorders>
              <w:top w:val="single" w:sz="18" w:space="0" w:color="auto"/>
              <w:left w:val="nil"/>
            </w:tcBorders>
          </w:tcPr>
          <w:p w:rsidR="00FC3284" w:rsidRPr="00FC3284" w:rsidRDefault="00FC3284" w:rsidP="00ED77AD">
            <w:pPr>
              <w:spacing w:after="0" w:line="240" w:lineRule="auto"/>
              <w:jc w:val="center"/>
              <w:rPr>
                <w:b/>
                <w:color w:val="000000"/>
                <w:szCs w:val="24"/>
              </w:rPr>
            </w:pPr>
          </w:p>
          <w:p w:rsidR="00FC3284" w:rsidRPr="00FC3284" w:rsidRDefault="00FC3284" w:rsidP="00ED77AD">
            <w:pPr>
              <w:spacing w:after="0" w:line="240" w:lineRule="auto"/>
              <w:jc w:val="center"/>
              <w:rPr>
                <w:b/>
                <w:color w:val="000000"/>
                <w:szCs w:val="24"/>
              </w:rPr>
            </w:pPr>
          </w:p>
          <w:p w:rsidR="00FC3284" w:rsidRPr="00FC3284" w:rsidRDefault="00FC3284" w:rsidP="00ED77AD">
            <w:pPr>
              <w:spacing w:after="0" w:line="240" w:lineRule="auto"/>
              <w:jc w:val="center"/>
              <w:rPr>
                <w:b/>
                <w:color w:val="000000"/>
                <w:szCs w:val="24"/>
              </w:rPr>
            </w:pPr>
          </w:p>
          <w:p w:rsidR="00FC3284" w:rsidRPr="00FC3284" w:rsidRDefault="00FC3284" w:rsidP="00ED77AD">
            <w:pPr>
              <w:spacing w:after="0" w:line="240" w:lineRule="auto"/>
              <w:jc w:val="center"/>
              <w:rPr>
                <w:b/>
                <w:color w:val="000000"/>
                <w:szCs w:val="24"/>
              </w:rPr>
            </w:pPr>
            <w:r w:rsidRPr="00FC3284">
              <w:rPr>
                <w:b/>
                <w:color w:val="000000"/>
                <w:szCs w:val="24"/>
              </w:rPr>
              <w:t xml:space="preserve">Oxigênio </w:t>
            </w:r>
          </w:p>
          <w:p w:rsidR="00FC3284" w:rsidRPr="00FC3284" w:rsidRDefault="00FC3284" w:rsidP="00ED77AD">
            <w:pPr>
              <w:spacing w:after="0" w:line="240" w:lineRule="auto"/>
              <w:jc w:val="center"/>
              <w:rPr>
                <w:b/>
                <w:color w:val="000000"/>
                <w:szCs w:val="24"/>
              </w:rPr>
            </w:pPr>
            <w:r w:rsidRPr="00FC3284">
              <w:rPr>
                <w:b/>
                <w:color w:val="000000"/>
                <w:szCs w:val="24"/>
              </w:rPr>
              <w:t>Dissolvido</w:t>
            </w:r>
          </w:p>
          <w:p w:rsidR="00FC3284" w:rsidRPr="00FC3284" w:rsidRDefault="00FC3284" w:rsidP="00ED77AD">
            <w:pPr>
              <w:spacing w:after="0" w:line="240" w:lineRule="auto"/>
              <w:jc w:val="center"/>
              <w:rPr>
                <w:b/>
                <w:color w:val="000000"/>
                <w:szCs w:val="24"/>
              </w:rPr>
            </w:pPr>
            <w:proofErr w:type="spellStart"/>
            <w:proofErr w:type="gramStart"/>
            <w:r w:rsidRPr="00FC3284">
              <w:rPr>
                <w:b/>
                <w:color w:val="000000"/>
                <w:szCs w:val="24"/>
              </w:rPr>
              <w:t>mg</w:t>
            </w:r>
            <w:proofErr w:type="gramEnd"/>
            <w:r w:rsidRPr="00FC3284">
              <w:rPr>
                <w:b/>
                <w:color w:val="000000"/>
                <w:szCs w:val="24"/>
              </w:rPr>
              <w:t>.L</w:t>
            </w:r>
            <w:proofErr w:type="spellEnd"/>
          </w:p>
        </w:tc>
        <w:tc>
          <w:tcPr>
            <w:tcW w:w="1488" w:type="dxa"/>
            <w:vMerge w:val="restart"/>
            <w:tcBorders>
              <w:top w:val="single" w:sz="18" w:space="0" w:color="auto"/>
            </w:tcBorders>
          </w:tcPr>
          <w:p w:rsidR="00FC3284" w:rsidRPr="00FC3284" w:rsidRDefault="00FC3284" w:rsidP="00ED77AD">
            <w:pPr>
              <w:spacing w:after="0" w:line="240" w:lineRule="auto"/>
              <w:jc w:val="center"/>
              <w:rPr>
                <w:b/>
                <w:color w:val="000000"/>
                <w:szCs w:val="24"/>
              </w:rPr>
            </w:pPr>
            <w:r w:rsidRPr="00FC3284">
              <w:rPr>
                <w:b/>
                <w:color w:val="000000"/>
                <w:szCs w:val="24"/>
              </w:rPr>
              <w:t xml:space="preserve">Ponto </w:t>
            </w:r>
            <w:proofErr w:type="gramStart"/>
            <w:r w:rsidRPr="00FC3284">
              <w:rPr>
                <w:b/>
                <w:color w:val="000000"/>
                <w:szCs w:val="24"/>
              </w:rPr>
              <w:t>1</w:t>
            </w:r>
            <w:proofErr w:type="gramEnd"/>
          </w:p>
        </w:tc>
        <w:tc>
          <w:tcPr>
            <w:tcW w:w="1630" w:type="dxa"/>
            <w:tcBorders>
              <w:top w:val="single" w:sz="18" w:space="0" w:color="auto"/>
            </w:tcBorders>
          </w:tcPr>
          <w:p w:rsidR="00FC3284" w:rsidRPr="00FC3284" w:rsidRDefault="00FC3284" w:rsidP="00ED77AD">
            <w:pPr>
              <w:spacing w:after="0" w:line="240" w:lineRule="auto"/>
              <w:jc w:val="center"/>
              <w:rPr>
                <w:b/>
                <w:color w:val="000000"/>
                <w:szCs w:val="24"/>
              </w:rPr>
            </w:pPr>
            <w:r w:rsidRPr="00FC3284">
              <w:rPr>
                <w:b/>
                <w:color w:val="000000"/>
                <w:szCs w:val="24"/>
              </w:rPr>
              <w:t>Superfície</w:t>
            </w:r>
          </w:p>
        </w:tc>
        <w:tc>
          <w:tcPr>
            <w:tcW w:w="1149" w:type="dxa"/>
            <w:tcBorders>
              <w:top w:val="single" w:sz="18" w:space="0" w:color="auto"/>
            </w:tcBorders>
          </w:tcPr>
          <w:p w:rsidR="00FC3284" w:rsidRDefault="00855653" w:rsidP="00FC3284">
            <w:pPr>
              <w:spacing w:after="0" w:line="240" w:lineRule="auto"/>
              <w:jc w:val="center"/>
              <w:rPr>
                <w:color w:val="000000"/>
                <w:szCs w:val="24"/>
              </w:rPr>
            </w:pPr>
            <w:r>
              <w:rPr>
                <w:color w:val="000000"/>
                <w:szCs w:val="24"/>
              </w:rPr>
              <w:t>3,75</w:t>
            </w:r>
          </w:p>
        </w:tc>
        <w:tc>
          <w:tcPr>
            <w:tcW w:w="1325" w:type="dxa"/>
            <w:tcBorders>
              <w:top w:val="single" w:sz="18" w:space="0" w:color="auto"/>
            </w:tcBorders>
          </w:tcPr>
          <w:p w:rsidR="00FC3284" w:rsidRDefault="00855653" w:rsidP="00FC3284">
            <w:pPr>
              <w:spacing w:after="0" w:line="240" w:lineRule="auto"/>
              <w:jc w:val="center"/>
              <w:rPr>
                <w:color w:val="000000"/>
                <w:szCs w:val="24"/>
              </w:rPr>
            </w:pPr>
            <w:r>
              <w:rPr>
                <w:color w:val="000000"/>
                <w:szCs w:val="24"/>
              </w:rPr>
              <w:t>4,25</w:t>
            </w:r>
          </w:p>
        </w:tc>
        <w:tc>
          <w:tcPr>
            <w:tcW w:w="1293" w:type="dxa"/>
            <w:tcBorders>
              <w:top w:val="single" w:sz="18" w:space="0" w:color="auto"/>
            </w:tcBorders>
          </w:tcPr>
          <w:p w:rsidR="00FC3284" w:rsidRDefault="00855653" w:rsidP="00FC3284">
            <w:pPr>
              <w:spacing w:after="0" w:line="240" w:lineRule="auto"/>
              <w:jc w:val="center"/>
              <w:rPr>
                <w:color w:val="000000"/>
                <w:szCs w:val="24"/>
              </w:rPr>
            </w:pPr>
            <w:r>
              <w:rPr>
                <w:color w:val="000000"/>
                <w:szCs w:val="24"/>
              </w:rPr>
              <w:t>3,35</w:t>
            </w:r>
          </w:p>
        </w:tc>
        <w:tc>
          <w:tcPr>
            <w:tcW w:w="1380" w:type="dxa"/>
            <w:tcBorders>
              <w:top w:val="single" w:sz="18" w:space="0" w:color="auto"/>
              <w:right w:val="nil"/>
            </w:tcBorders>
          </w:tcPr>
          <w:p w:rsidR="00FC3284" w:rsidRDefault="00855653" w:rsidP="00FC3284">
            <w:pPr>
              <w:spacing w:after="0" w:line="240" w:lineRule="auto"/>
              <w:jc w:val="center"/>
              <w:rPr>
                <w:color w:val="000000"/>
                <w:szCs w:val="24"/>
              </w:rPr>
            </w:pPr>
            <w:r>
              <w:rPr>
                <w:color w:val="000000"/>
                <w:szCs w:val="24"/>
              </w:rPr>
              <w:t>2,15</w:t>
            </w:r>
          </w:p>
        </w:tc>
      </w:tr>
      <w:tr w:rsidR="00FC3284" w:rsidTr="00FC3284">
        <w:tc>
          <w:tcPr>
            <w:tcW w:w="1589" w:type="dxa"/>
            <w:vMerge/>
            <w:tcBorders>
              <w:left w:val="nil"/>
            </w:tcBorders>
          </w:tcPr>
          <w:p w:rsidR="00FC3284" w:rsidRPr="00FC3284" w:rsidRDefault="00FC3284" w:rsidP="00ED77AD">
            <w:pPr>
              <w:spacing w:after="0" w:line="240" w:lineRule="auto"/>
              <w:jc w:val="center"/>
              <w:rPr>
                <w:b/>
                <w:color w:val="000000"/>
                <w:szCs w:val="24"/>
              </w:rPr>
            </w:pPr>
          </w:p>
        </w:tc>
        <w:tc>
          <w:tcPr>
            <w:tcW w:w="1488" w:type="dxa"/>
            <w:vMerge/>
          </w:tcPr>
          <w:p w:rsidR="00FC3284" w:rsidRPr="00FC3284" w:rsidRDefault="00FC3284" w:rsidP="00ED77AD">
            <w:pPr>
              <w:spacing w:after="0" w:line="240" w:lineRule="auto"/>
              <w:jc w:val="center"/>
              <w:rPr>
                <w:b/>
                <w:color w:val="000000"/>
                <w:szCs w:val="24"/>
              </w:rPr>
            </w:pPr>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Fundo</w:t>
            </w:r>
          </w:p>
        </w:tc>
        <w:tc>
          <w:tcPr>
            <w:tcW w:w="1149" w:type="dxa"/>
          </w:tcPr>
          <w:p w:rsidR="00FC3284" w:rsidRDefault="00855653" w:rsidP="00FC3284">
            <w:pPr>
              <w:spacing w:after="0" w:line="240" w:lineRule="auto"/>
              <w:jc w:val="center"/>
              <w:rPr>
                <w:color w:val="000000"/>
                <w:szCs w:val="24"/>
              </w:rPr>
            </w:pPr>
            <w:r>
              <w:rPr>
                <w:color w:val="000000"/>
                <w:szCs w:val="24"/>
              </w:rPr>
              <w:t>4,08</w:t>
            </w:r>
          </w:p>
        </w:tc>
        <w:tc>
          <w:tcPr>
            <w:tcW w:w="1325" w:type="dxa"/>
          </w:tcPr>
          <w:p w:rsidR="00FC3284" w:rsidRDefault="00855653" w:rsidP="00FC3284">
            <w:pPr>
              <w:spacing w:after="0" w:line="240" w:lineRule="auto"/>
              <w:jc w:val="center"/>
              <w:rPr>
                <w:color w:val="000000"/>
                <w:szCs w:val="24"/>
              </w:rPr>
            </w:pPr>
            <w:r>
              <w:rPr>
                <w:color w:val="000000"/>
                <w:szCs w:val="24"/>
              </w:rPr>
              <w:t>4,39</w:t>
            </w:r>
          </w:p>
        </w:tc>
        <w:tc>
          <w:tcPr>
            <w:tcW w:w="1293" w:type="dxa"/>
          </w:tcPr>
          <w:p w:rsidR="00FC3284" w:rsidRDefault="00855653" w:rsidP="00FC3284">
            <w:pPr>
              <w:spacing w:after="0" w:line="240" w:lineRule="auto"/>
              <w:jc w:val="center"/>
              <w:rPr>
                <w:color w:val="000000"/>
                <w:szCs w:val="24"/>
              </w:rPr>
            </w:pPr>
            <w:r>
              <w:rPr>
                <w:color w:val="000000"/>
                <w:szCs w:val="24"/>
              </w:rPr>
              <w:t>2,88</w:t>
            </w:r>
          </w:p>
        </w:tc>
        <w:tc>
          <w:tcPr>
            <w:tcW w:w="1380" w:type="dxa"/>
            <w:tcBorders>
              <w:right w:val="nil"/>
            </w:tcBorders>
          </w:tcPr>
          <w:p w:rsidR="00FC3284" w:rsidRDefault="00855653" w:rsidP="00FC3284">
            <w:pPr>
              <w:spacing w:after="0" w:line="240" w:lineRule="auto"/>
              <w:jc w:val="center"/>
              <w:rPr>
                <w:color w:val="000000"/>
                <w:szCs w:val="24"/>
              </w:rPr>
            </w:pPr>
            <w:r>
              <w:rPr>
                <w:color w:val="000000"/>
                <w:szCs w:val="24"/>
              </w:rPr>
              <w:t>2,15</w:t>
            </w:r>
          </w:p>
        </w:tc>
      </w:tr>
      <w:tr w:rsidR="00FC3284" w:rsidTr="00FC3284">
        <w:tc>
          <w:tcPr>
            <w:tcW w:w="1589" w:type="dxa"/>
            <w:vMerge/>
            <w:tcBorders>
              <w:left w:val="nil"/>
            </w:tcBorders>
          </w:tcPr>
          <w:p w:rsidR="00FC3284" w:rsidRPr="00FC3284" w:rsidRDefault="00FC3284" w:rsidP="00ED77AD">
            <w:pPr>
              <w:spacing w:after="0" w:line="240" w:lineRule="auto"/>
              <w:jc w:val="center"/>
              <w:rPr>
                <w:b/>
                <w:color w:val="000000"/>
                <w:szCs w:val="24"/>
              </w:rPr>
            </w:pPr>
          </w:p>
        </w:tc>
        <w:tc>
          <w:tcPr>
            <w:tcW w:w="1488" w:type="dxa"/>
            <w:vMerge w:val="restart"/>
          </w:tcPr>
          <w:p w:rsidR="00FC3284" w:rsidRPr="00FC3284" w:rsidRDefault="00FC3284" w:rsidP="00ED77AD">
            <w:pPr>
              <w:spacing w:after="0" w:line="240" w:lineRule="auto"/>
              <w:jc w:val="center"/>
              <w:rPr>
                <w:b/>
                <w:color w:val="000000"/>
                <w:szCs w:val="24"/>
              </w:rPr>
            </w:pPr>
            <w:r w:rsidRPr="00FC3284">
              <w:rPr>
                <w:b/>
                <w:color w:val="000000"/>
                <w:szCs w:val="24"/>
              </w:rPr>
              <w:t xml:space="preserve">Ponto </w:t>
            </w:r>
            <w:proofErr w:type="gramStart"/>
            <w:r w:rsidRPr="00FC3284">
              <w:rPr>
                <w:b/>
                <w:color w:val="000000"/>
                <w:szCs w:val="24"/>
              </w:rPr>
              <w:t>2</w:t>
            </w:r>
            <w:proofErr w:type="gramEnd"/>
          </w:p>
        </w:tc>
        <w:tc>
          <w:tcPr>
            <w:tcW w:w="1630" w:type="dxa"/>
          </w:tcPr>
          <w:p w:rsidR="00FC3284" w:rsidRPr="00FC3284" w:rsidRDefault="00FC3284" w:rsidP="00ED77AD">
            <w:pPr>
              <w:spacing w:after="0" w:line="240" w:lineRule="auto"/>
              <w:jc w:val="center"/>
              <w:rPr>
                <w:b/>
                <w:color w:val="000000"/>
                <w:szCs w:val="24"/>
              </w:rPr>
            </w:pPr>
            <w:r w:rsidRPr="00FC3284">
              <w:rPr>
                <w:b/>
                <w:color w:val="000000"/>
                <w:szCs w:val="24"/>
              </w:rPr>
              <w:t>Superfície</w:t>
            </w:r>
          </w:p>
        </w:tc>
        <w:tc>
          <w:tcPr>
            <w:tcW w:w="1149" w:type="dxa"/>
          </w:tcPr>
          <w:p w:rsidR="00FC3284" w:rsidRDefault="00855653" w:rsidP="00FC3284">
            <w:pPr>
              <w:spacing w:after="0" w:line="240" w:lineRule="auto"/>
              <w:jc w:val="center"/>
              <w:rPr>
                <w:color w:val="000000"/>
                <w:szCs w:val="24"/>
              </w:rPr>
            </w:pPr>
            <w:r>
              <w:rPr>
                <w:color w:val="000000"/>
                <w:szCs w:val="24"/>
              </w:rPr>
              <w:t>3,75</w:t>
            </w:r>
          </w:p>
        </w:tc>
        <w:tc>
          <w:tcPr>
            <w:tcW w:w="1325" w:type="dxa"/>
          </w:tcPr>
          <w:p w:rsidR="00FC3284" w:rsidRDefault="00855653" w:rsidP="00FC3284">
            <w:pPr>
              <w:spacing w:after="0" w:line="240" w:lineRule="auto"/>
              <w:jc w:val="center"/>
              <w:rPr>
                <w:color w:val="000000"/>
                <w:szCs w:val="24"/>
              </w:rPr>
            </w:pPr>
            <w:r>
              <w:rPr>
                <w:color w:val="000000"/>
                <w:szCs w:val="24"/>
              </w:rPr>
              <w:t>4,74</w:t>
            </w:r>
          </w:p>
        </w:tc>
        <w:tc>
          <w:tcPr>
            <w:tcW w:w="1293" w:type="dxa"/>
          </w:tcPr>
          <w:p w:rsidR="00FC3284" w:rsidRDefault="00855653" w:rsidP="00FC3284">
            <w:pPr>
              <w:spacing w:after="0" w:line="240" w:lineRule="auto"/>
              <w:jc w:val="center"/>
              <w:rPr>
                <w:color w:val="000000"/>
                <w:szCs w:val="24"/>
              </w:rPr>
            </w:pPr>
            <w:r>
              <w:rPr>
                <w:color w:val="000000"/>
                <w:szCs w:val="24"/>
              </w:rPr>
              <w:t>2,71</w:t>
            </w:r>
          </w:p>
        </w:tc>
        <w:tc>
          <w:tcPr>
            <w:tcW w:w="1380" w:type="dxa"/>
            <w:tcBorders>
              <w:right w:val="nil"/>
            </w:tcBorders>
          </w:tcPr>
          <w:p w:rsidR="00FC3284" w:rsidRDefault="00855653" w:rsidP="00FC3284">
            <w:pPr>
              <w:spacing w:after="0" w:line="240" w:lineRule="auto"/>
              <w:jc w:val="center"/>
              <w:rPr>
                <w:color w:val="000000"/>
                <w:szCs w:val="24"/>
              </w:rPr>
            </w:pPr>
            <w:r>
              <w:rPr>
                <w:color w:val="000000"/>
                <w:szCs w:val="24"/>
              </w:rPr>
              <w:t>2,33</w:t>
            </w:r>
          </w:p>
        </w:tc>
      </w:tr>
      <w:tr w:rsidR="00855653" w:rsidTr="00FC3284">
        <w:tc>
          <w:tcPr>
            <w:tcW w:w="1589" w:type="dxa"/>
            <w:vMerge/>
            <w:tcBorders>
              <w:left w:val="nil"/>
            </w:tcBorders>
          </w:tcPr>
          <w:p w:rsidR="00855653" w:rsidRPr="00FC3284" w:rsidRDefault="00855653" w:rsidP="00ED77AD">
            <w:pPr>
              <w:spacing w:after="0" w:line="240" w:lineRule="auto"/>
              <w:jc w:val="center"/>
              <w:rPr>
                <w:b/>
                <w:color w:val="000000"/>
                <w:szCs w:val="24"/>
              </w:rPr>
            </w:pPr>
          </w:p>
        </w:tc>
        <w:tc>
          <w:tcPr>
            <w:tcW w:w="1488" w:type="dxa"/>
            <w:vMerge/>
          </w:tcPr>
          <w:p w:rsidR="00855653" w:rsidRPr="00FC3284" w:rsidRDefault="00855653" w:rsidP="00ED77AD">
            <w:pPr>
              <w:spacing w:after="0" w:line="240" w:lineRule="auto"/>
              <w:jc w:val="center"/>
              <w:rPr>
                <w:b/>
                <w:color w:val="000000"/>
                <w:szCs w:val="24"/>
              </w:rPr>
            </w:pPr>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Pr>
          <w:p w:rsidR="00855653" w:rsidRDefault="00855653" w:rsidP="00FC3284">
            <w:pPr>
              <w:spacing w:after="0" w:line="240" w:lineRule="auto"/>
              <w:jc w:val="center"/>
              <w:rPr>
                <w:color w:val="000000"/>
                <w:szCs w:val="24"/>
              </w:rPr>
            </w:pPr>
            <w:r>
              <w:rPr>
                <w:color w:val="000000"/>
                <w:szCs w:val="24"/>
              </w:rPr>
              <w:t>3,75</w:t>
            </w:r>
          </w:p>
        </w:tc>
        <w:tc>
          <w:tcPr>
            <w:tcW w:w="1325" w:type="dxa"/>
          </w:tcPr>
          <w:p w:rsidR="00855653" w:rsidRDefault="00855653" w:rsidP="00ED77AD">
            <w:pPr>
              <w:spacing w:after="0" w:line="240" w:lineRule="auto"/>
              <w:jc w:val="center"/>
              <w:rPr>
                <w:color w:val="000000"/>
                <w:szCs w:val="24"/>
              </w:rPr>
            </w:pPr>
            <w:r>
              <w:rPr>
                <w:color w:val="000000"/>
                <w:szCs w:val="24"/>
              </w:rPr>
              <w:t>4,22</w:t>
            </w:r>
          </w:p>
        </w:tc>
        <w:tc>
          <w:tcPr>
            <w:tcW w:w="1293" w:type="dxa"/>
          </w:tcPr>
          <w:p w:rsidR="00855653" w:rsidRDefault="00855653" w:rsidP="00ED77AD">
            <w:pPr>
              <w:spacing w:after="0" w:line="240" w:lineRule="auto"/>
              <w:jc w:val="center"/>
              <w:rPr>
                <w:color w:val="000000"/>
                <w:szCs w:val="24"/>
              </w:rPr>
            </w:pPr>
            <w:r>
              <w:rPr>
                <w:color w:val="000000"/>
                <w:szCs w:val="24"/>
              </w:rPr>
              <w:t>3,02</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2,68</w:t>
            </w:r>
          </w:p>
        </w:tc>
      </w:tr>
      <w:tr w:rsidR="00855653" w:rsidTr="00FC3284">
        <w:tc>
          <w:tcPr>
            <w:tcW w:w="1589" w:type="dxa"/>
            <w:vMerge/>
            <w:tcBorders>
              <w:left w:val="nil"/>
            </w:tcBorders>
          </w:tcPr>
          <w:p w:rsidR="00855653" w:rsidRPr="00FC3284" w:rsidRDefault="00855653" w:rsidP="00ED77AD">
            <w:pPr>
              <w:spacing w:after="0" w:line="240" w:lineRule="auto"/>
              <w:jc w:val="center"/>
              <w:rPr>
                <w:b/>
                <w:color w:val="000000"/>
                <w:szCs w:val="24"/>
              </w:rPr>
            </w:pPr>
          </w:p>
        </w:tc>
        <w:tc>
          <w:tcPr>
            <w:tcW w:w="1488" w:type="dxa"/>
            <w:vMerge w:val="restart"/>
          </w:tcPr>
          <w:p w:rsidR="00855653" w:rsidRPr="00FC3284" w:rsidRDefault="00855653" w:rsidP="00FC3284">
            <w:pPr>
              <w:spacing w:after="0" w:line="240" w:lineRule="auto"/>
              <w:jc w:val="center"/>
              <w:rPr>
                <w:b/>
                <w:color w:val="000000"/>
                <w:szCs w:val="24"/>
              </w:rPr>
            </w:pPr>
            <w:r w:rsidRPr="00FC3284">
              <w:rPr>
                <w:b/>
                <w:color w:val="000000"/>
                <w:szCs w:val="24"/>
              </w:rPr>
              <w:t xml:space="preserve">Ponto </w:t>
            </w:r>
            <w:proofErr w:type="gramStart"/>
            <w:r>
              <w:rPr>
                <w:b/>
                <w:color w:val="000000"/>
                <w:szCs w:val="24"/>
              </w:rPr>
              <w:t>4</w:t>
            </w:r>
            <w:proofErr w:type="gramEnd"/>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Superfície</w:t>
            </w:r>
          </w:p>
        </w:tc>
        <w:tc>
          <w:tcPr>
            <w:tcW w:w="1149" w:type="dxa"/>
          </w:tcPr>
          <w:p w:rsidR="00855653" w:rsidRDefault="00855653" w:rsidP="00FC3284">
            <w:pPr>
              <w:spacing w:after="0" w:line="240" w:lineRule="auto"/>
              <w:jc w:val="center"/>
              <w:rPr>
                <w:color w:val="000000"/>
                <w:szCs w:val="24"/>
              </w:rPr>
            </w:pPr>
            <w:r>
              <w:rPr>
                <w:color w:val="000000"/>
                <w:szCs w:val="24"/>
              </w:rPr>
              <w:t>3,70</w:t>
            </w:r>
          </w:p>
        </w:tc>
        <w:tc>
          <w:tcPr>
            <w:tcW w:w="1325" w:type="dxa"/>
          </w:tcPr>
          <w:p w:rsidR="00855653" w:rsidRDefault="00855653" w:rsidP="00FC3284">
            <w:pPr>
              <w:spacing w:after="0" w:line="240" w:lineRule="auto"/>
              <w:jc w:val="center"/>
              <w:rPr>
                <w:color w:val="000000"/>
                <w:szCs w:val="24"/>
              </w:rPr>
            </w:pPr>
            <w:r>
              <w:rPr>
                <w:color w:val="000000"/>
                <w:szCs w:val="24"/>
              </w:rPr>
              <w:t>5,18</w:t>
            </w:r>
          </w:p>
        </w:tc>
        <w:tc>
          <w:tcPr>
            <w:tcW w:w="1293" w:type="dxa"/>
          </w:tcPr>
          <w:p w:rsidR="00855653" w:rsidRDefault="00855653" w:rsidP="00FC3284">
            <w:pPr>
              <w:spacing w:after="0" w:line="240" w:lineRule="auto"/>
              <w:jc w:val="center"/>
              <w:rPr>
                <w:color w:val="000000"/>
                <w:szCs w:val="24"/>
              </w:rPr>
            </w:pPr>
            <w:r>
              <w:rPr>
                <w:color w:val="000000"/>
                <w:szCs w:val="24"/>
              </w:rPr>
              <w:t>2,84</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2,84</w:t>
            </w:r>
          </w:p>
        </w:tc>
      </w:tr>
      <w:tr w:rsidR="00855653" w:rsidTr="00FC3284">
        <w:tc>
          <w:tcPr>
            <w:tcW w:w="1589" w:type="dxa"/>
            <w:vMerge/>
            <w:tcBorders>
              <w:left w:val="nil"/>
            </w:tcBorders>
          </w:tcPr>
          <w:p w:rsidR="00855653" w:rsidRPr="00FC3284" w:rsidRDefault="00855653" w:rsidP="00ED77AD">
            <w:pPr>
              <w:spacing w:after="0" w:line="240" w:lineRule="auto"/>
              <w:jc w:val="center"/>
              <w:rPr>
                <w:b/>
                <w:color w:val="000000"/>
                <w:szCs w:val="24"/>
              </w:rPr>
            </w:pPr>
          </w:p>
        </w:tc>
        <w:tc>
          <w:tcPr>
            <w:tcW w:w="1488" w:type="dxa"/>
            <w:vMerge/>
          </w:tcPr>
          <w:p w:rsidR="00855653" w:rsidRPr="00FC3284" w:rsidRDefault="00855653" w:rsidP="00ED77AD">
            <w:pPr>
              <w:spacing w:after="0" w:line="240" w:lineRule="auto"/>
              <w:jc w:val="center"/>
              <w:rPr>
                <w:b/>
                <w:color w:val="000000"/>
                <w:szCs w:val="24"/>
              </w:rPr>
            </w:pPr>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Pr>
          <w:p w:rsidR="00855653" w:rsidRDefault="00855653" w:rsidP="00FC3284">
            <w:pPr>
              <w:spacing w:after="0" w:line="240" w:lineRule="auto"/>
              <w:jc w:val="center"/>
              <w:rPr>
                <w:color w:val="000000"/>
                <w:szCs w:val="24"/>
              </w:rPr>
            </w:pPr>
            <w:r>
              <w:rPr>
                <w:color w:val="000000"/>
                <w:szCs w:val="24"/>
              </w:rPr>
              <w:t>3,68</w:t>
            </w:r>
          </w:p>
        </w:tc>
        <w:tc>
          <w:tcPr>
            <w:tcW w:w="1325" w:type="dxa"/>
          </w:tcPr>
          <w:p w:rsidR="00855653" w:rsidRDefault="00855653" w:rsidP="00FC3284">
            <w:pPr>
              <w:spacing w:after="0" w:line="240" w:lineRule="auto"/>
              <w:jc w:val="center"/>
              <w:rPr>
                <w:color w:val="000000"/>
                <w:szCs w:val="24"/>
              </w:rPr>
            </w:pPr>
            <w:r>
              <w:rPr>
                <w:color w:val="000000"/>
                <w:szCs w:val="24"/>
              </w:rPr>
              <w:t>5,21</w:t>
            </w:r>
          </w:p>
        </w:tc>
        <w:tc>
          <w:tcPr>
            <w:tcW w:w="1293" w:type="dxa"/>
          </w:tcPr>
          <w:p w:rsidR="00855653" w:rsidRDefault="00855653" w:rsidP="00FC3284">
            <w:pPr>
              <w:spacing w:after="0" w:line="240" w:lineRule="auto"/>
              <w:jc w:val="center"/>
              <w:rPr>
                <w:color w:val="000000"/>
                <w:szCs w:val="24"/>
              </w:rPr>
            </w:pPr>
            <w:r>
              <w:rPr>
                <w:color w:val="000000"/>
                <w:szCs w:val="24"/>
              </w:rPr>
              <w:t>3,29</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2,86</w:t>
            </w:r>
          </w:p>
        </w:tc>
      </w:tr>
      <w:tr w:rsidR="00855653" w:rsidTr="00FC3284">
        <w:tc>
          <w:tcPr>
            <w:tcW w:w="1589" w:type="dxa"/>
            <w:vMerge/>
            <w:tcBorders>
              <w:left w:val="nil"/>
            </w:tcBorders>
          </w:tcPr>
          <w:p w:rsidR="00855653" w:rsidRPr="00FC3284" w:rsidRDefault="00855653" w:rsidP="00ED77AD">
            <w:pPr>
              <w:spacing w:after="0" w:line="240" w:lineRule="auto"/>
              <w:jc w:val="center"/>
              <w:rPr>
                <w:b/>
                <w:color w:val="000000"/>
                <w:szCs w:val="24"/>
              </w:rPr>
            </w:pPr>
          </w:p>
        </w:tc>
        <w:tc>
          <w:tcPr>
            <w:tcW w:w="1488" w:type="dxa"/>
            <w:vMerge w:val="restart"/>
          </w:tcPr>
          <w:p w:rsidR="00855653" w:rsidRPr="00FC3284" w:rsidRDefault="00855653" w:rsidP="00FC3284">
            <w:pPr>
              <w:spacing w:after="0" w:line="240" w:lineRule="auto"/>
              <w:jc w:val="center"/>
              <w:rPr>
                <w:b/>
                <w:color w:val="000000"/>
                <w:szCs w:val="24"/>
              </w:rPr>
            </w:pPr>
            <w:r w:rsidRPr="00FC3284">
              <w:rPr>
                <w:b/>
                <w:color w:val="000000"/>
                <w:szCs w:val="24"/>
              </w:rPr>
              <w:t xml:space="preserve">Ponto </w:t>
            </w:r>
            <w:proofErr w:type="gramStart"/>
            <w:r>
              <w:rPr>
                <w:b/>
                <w:color w:val="000000"/>
                <w:szCs w:val="24"/>
              </w:rPr>
              <w:t>5</w:t>
            </w:r>
            <w:proofErr w:type="gramEnd"/>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Superfície</w:t>
            </w:r>
          </w:p>
        </w:tc>
        <w:tc>
          <w:tcPr>
            <w:tcW w:w="1149" w:type="dxa"/>
          </w:tcPr>
          <w:p w:rsidR="00855653" w:rsidRDefault="00855653" w:rsidP="00FC3284">
            <w:pPr>
              <w:spacing w:after="0" w:line="240" w:lineRule="auto"/>
              <w:jc w:val="center"/>
              <w:rPr>
                <w:color w:val="000000"/>
                <w:szCs w:val="24"/>
              </w:rPr>
            </w:pPr>
            <w:r>
              <w:rPr>
                <w:color w:val="000000"/>
                <w:szCs w:val="24"/>
              </w:rPr>
              <w:t>3,39</w:t>
            </w:r>
          </w:p>
        </w:tc>
        <w:tc>
          <w:tcPr>
            <w:tcW w:w="1325" w:type="dxa"/>
          </w:tcPr>
          <w:p w:rsidR="00855653" w:rsidRDefault="00855653" w:rsidP="00FC3284">
            <w:pPr>
              <w:spacing w:after="0" w:line="240" w:lineRule="auto"/>
              <w:jc w:val="center"/>
              <w:rPr>
                <w:color w:val="000000"/>
                <w:szCs w:val="24"/>
              </w:rPr>
            </w:pPr>
            <w:r>
              <w:rPr>
                <w:color w:val="000000"/>
                <w:szCs w:val="24"/>
              </w:rPr>
              <w:t>5,38</w:t>
            </w:r>
          </w:p>
        </w:tc>
        <w:tc>
          <w:tcPr>
            <w:tcW w:w="1293" w:type="dxa"/>
          </w:tcPr>
          <w:p w:rsidR="00855653" w:rsidRDefault="00855653" w:rsidP="00FC3284">
            <w:pPr>
              <w:spacing w:after="0" w:line="240" w:lineRule="auto"/>
              <w:jc w:val="center"/>
              <w:rPr>
                <w:color w:val="000000"/>
                <w:szCs w:val="24"/>
              </w:rPr>
            </w:pPr>
            <w:r>
              <w:rPr>
                <w:color w:val="000000"/>
                <w:szCs w:val="24"/>
              </w:rPr>
              <w:t>2,90</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2,61</w:t>
            </w:r>
          </w:p>
        </w:tc>
      </w:tr>
      <w:tr w:rsidR="009645C3" w:rsidTr="009645C3">
        <w:tc>
          <w:tcPr>
            <w:tcW w:w="1589" w:type="dxa"/>
            <w:vMerge/>
            <w:tcBorders>
              <w:left w:val="nil"/>
              <w:bottom w:val="single" w:sz="18" w:space="0" w:color="auto"/>
            </w:tcBorders>
          </w:tcPr>
          <w:p w:rsidR="00855653" w:rsidRPr="00FC3284" w:rsidRDefault="00855653" w:rsidP="00ED77AD">
            <w:pPr>
              <w:spacing w:after="0" w:line="240" w:lineRule="auto"/>
              <w:jc w:val="center"/>
              <w:rPr>
                <w:b/>
                <w:color w:val="000000"/>
                <w:szCs w:val="24"/>
              </w:rPr>
            </w:pPr>
          </w:p>
        </w:tc>
        <w:tc>
          <w:tcPr>
            <w:tcW w:w="1488" w:type="dxa"/>
            <w:vMerge/>
            <w:tcBorders>
              <w:bottom w:val="single" w:sz="18" w:space="0" w:color="auto"/>
            </w:tcBorders>
          </w:tcPr>
          <w:p w:rsidR="00855653" w:rsidRPr="00FC3284" w:rsidRDefault="00855653" w:rsidP="00ED77AD">
            <w:pPr>
              <w:spacing w:after="0" w:line="240" w:lineRule="auto"/>
              <w:jc w:val="center"/>
              <w:rPr>
                <w:b/>
                <w:color w:val="000000"/>
                <w:szCs w:val="24"/>
              </w:rPr>
            </w:pPr>
          </w:p>
        </w:tc>
        <w:tc>
          <w:tcPr>
            <w:tcW w:w="1630" w:type="dxa"/>
            <w:tcBorders>
              <w:bottom w:val="single" w:sz="18" w:space="0" w:color="auto"/>
            </w:tcBorders>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Borders>
              <w:bottom w:val="single" w:sz="18" w:space="0" w:color="auto"/>
            </w:tcBorders>
          </w:tcPr>
          <w:p w:rsidR="00855653" w:rsidRDefault="00855653" w:rsidP="00FC3284">
            <w:pPr>
              <w:spacing w:after="0" w:line="240" w:lineRule="auto"/>
              <w:jc w:val="center"/>
              <w:rPr>
                <w:color w:val="000000"/>
                <w:szCs w:val="24"/>
              </w:rPr>
            </w:pPr>
            <w:r>
              <w:rPr>
                <w:color w:val="000000"/>
                <w:szCs w:val="24"/>
              </w:rPr>
              <w:t>3,35</w:t>
            </w:r>
          </w:p>
        </w:tc>
        <w:tc>
          <w:tcPr>
            <w:tcW w:w="1325" w:type="dxa"/>
            <w:tcBorders>
              <w:bottom w:val="single" w:sz="18" w:space="0" w:color="auto"/>
            </w:tcBorders>
          </w:tcPr>
          <w:p w:rsidR="00855653" w:rsidRDefault="00855653" w:rsidP="00FC3284">
            <w:pPr>
              <w:spacing w:after="0" w:line="240" w:lineRule="auto"/>
              <w:jc w:val="center"/>
              <w:rPr>
                <w:color w:val="000000"/>
                <w:szCs w:val="24"/>
              </w:rPr>
            </w:pPr>
            <w:r>
              <w:rPr>
                <w:color w:val="000000"/>
                <w:szCs w:val="24"/>
              </w:rPr>
              <w:t>5,44</w:t>
            </w:r>
          </w:p>
        </w:tc>
        <w:tc>
          <w:tcPr>
            <w:tcW w:w="1293" w:type="dxa"/>
            <w:tcBorders>
              <w:bottom w:val="single" w:sz="18" w:space="0" w:color="auto"/>
            </w:tcBorders>
          </w:tcPr>
          <w:p w:rsidR="00855653" w:rsidRDefault="00855653" w:rsidP="00FC3284">
            <w:pPr>
              <w:spacing w:after="0" w:line="240" w:lineRule="auto"/>
              <w:jc w:val="center"/>
              <w:rPr>
                <w:color w:val="000000"/>
                <w:szCs w:val="24"/>
              </w:rPr>
            </w:pPr>
            <w:r>
              <w:rPr>
                <w:color w:val="000000"/>
                <w:szCs w:val="24"/>
              </w:rPr>
              <w:t>3,36</w:t>
            </w:r>
          </w:p>
        </w:tc>
        <w:tc>
          <w:tcPr>
            <w:tcW w:w="1380" w:type="dxa"/>
            <w:tcBorders>
              <w:bottom w:val="single" w:sz="18" w:space="0" w:color="auto"/>
              <w:right w:val="nil"/>
            </w:tcBorders>
          </w:tcPr>
          <w:p w:rsidR="00855653" w:rsidRDefault="00855653" w:rsidP="00FC3284">
            <w:pPr>
              <w:spacing w:after="0" w:line="240" w:lineRule="auto"/>
              <w:jc w:val="center"/>
              <w:rPr>
                <w:color w:val="000000"/>
                <w:szCs w:val="24"/>
              </w:rPr>
            </w:pPr>
            <w:r>
              <w:rPr>
                <w:color w:val="000000"/>
                <w:szCs w:val="24"/>
              </w:rPr>
              <w:t>2,94</w:t>
            </w:r>
          </w:p>
        </w:tc>
      </w:tr>
      <w:tr w:rsidR="009645C3" w:rsidTr="009645C3">
        <w:tc>
          <w:tcPr>
            <w:tcW w:w="1589" w:type="dxa"/>
            <w:vMerge w:val="restart"/>
            <w:tcBorders>
              <w:top w:val="single" w:sz="18" w:space="0" w:color="auto"/>
              <w:left w:val="nil"/>
            </w:tcBorders>
          </w:tcPr>
          <w:p w:rsidR="00855653" w:rsidRPr="00FC3284" w:rsidRDefault="00855653" w:rsidP="00ED77AD">
            <w:pPr>
              <w:spacing w:after="0" w:line="240" w:lineRule="auto"/>
              <w:jc w:val="center"/>
              <w:rPr>
                <w:b/>
                <w:color w:val="000000"/>
                <w:szCs w:val="24"/>
              </w:rPr>
            </w:pPr>
          </w:p>
          <w:p w:rsidR="00855653" w:rsidRPr="00FC3284" w:rsidRDefault="00855653" w:rsidP="00ED77AD">
            <w:pPr>
              <w:spacing w:after="0" w:line="240" w:lineRule="auto"/>
              <w:jc w:val="center"/>
              <w:rPr>
                <w:b/>
                <w:color w:val="000000"/>
                <w:szCs w:val="24"/>
              </w:rPr>
            </w:pPr>
          </w:p>
          <w:p w:rsidR="00855653" w:rsidRPr="00FC3284" w:rsidRDefault="00855653" w:rsidP="00ED77AD">
            <w:pPr>
              <w:spacing w:after="0" w:line="240" w:lineRule="auto"/>
              <w:jc w:val="center"/>
              <w:rPr>
                <w:b/>
                <w:color w:val="000000"/>
                <w:szCs w:val="24"/>
              </w:rPr>
            </w:pPr>
          </w:p>
          <w:p w:rsidR="00855653" w:rsidRPr="00FC3284" w:rsidRDefault="00855653" w:rsidP="00ED77AD">
            <w:pPr>
              <w:spacing w:after="0" w:line="240" w:lineRule="auto"/>
              <w:jc w:val="center"/>
              <w:rPr>
                <w:b/>
                <w:color w:val="000000"/>
                <w:szCs w:val="24"/>
              </w:rPr>
            </w:pPr>
            <w:proofErr w:type="gramStart"/>
            <w:r w:rsidRPr="00FC3284">
              <w:rPr>
                <w:b/>
                <w:color w:val="000000"/>
                <w:szCs w:val="24"/>
              </w:rPr>
              <w:t>pH</w:t>
            </w:r>
            <w:proofErr w:type="gramEnd"/>
          </w:p>
        </w:tc>
        <w:tc>
          <w:tcPr>
            <w:tcW w:w="1488" w:type="dxa"/>
            <w:vMerge w:val="restart"/>
            <w:tcBorders>
              <w:top w:val="single" w:sz="18" w:space="0" w:color="auto"/>
            </w:tcBorders>
          </w:tcPr>
          <w:p w:rsidR="00855653" w:rsidRPr="00FC3284" w:rsidRDefault="00855653" w:rsidP="00ED77AD">
            <w:pPr>
              <w:spacing w:after="0" w:line="240" w:lineRule="auto"/>
              <w:jc w:val="center"/>
              <w:rPr>
                <w:b/>
                <w:color w:val="000000"/>
                <w:szCs w:val="24"/>
              </w:rPr>
            </w:pPr>
            <w:r w:rsidRPr="00FC3284">
              <w:rPr>
                <w:b/>
                <w:color w:val="000000"/>
                <w:szCs w:val="24"/>
              </w:rPr>
              <w:t xml:space="preserve">Ponto </w:t>
            </w:r>
            <w:proofErr w:type="gramStart"/>
            <w:r w:rsidRPr="00FC3284">
              <w:rPr>
                <w:b/>
                <w:color w:val="000000"/>
                <w:szCs w:val="24"/>
              </w:rPr>
              <w:t>1</w:t>
            </w:r>
            <w:proofErr w:type="gramEnd"/>
          </w:p>
        </w:tc>
        <w:tc>
          <w:tcPr>
            <w:tcW w:w="1630" w:type="dxa"/>
            <w:tcBorders>
              <w:top w:val="single" w:sz="18" w:space="0" w:color="auto"/>
            </w:tcBorders>
          </w:tcPr>
          <w:p w:rsidR="00855653" w:rsidRPr="00FC3284" w:rsidRDefault="00855653" w:rsidP="00ED77AD">
            <w:pPr>
              <w:spacing w:after="0" w:line="240" w:lineRule="auto"/>
              <w:jc w:val="center"/>
              <w:rPr>
                <w:b/>
                <w:color w:val="000000"/>
                <w:szCs w:val="24"/>
              </w:rPr>
            </w:pPr>
            <w:r w:rsidRPr="00FC3284">
              <w:rPr>
                <w:b/>
                <w:color w:val="000000"/>
                <w:szCs w:val="24"/>
              </w:rPr>
              <w:t>Superfície</w:t>
            </w:r>
          </w:p>
        </w:tc>
        <w:tc>
          <w:tcPr>
            <w:tcW w:w="1149" w:type="dxa"/>
            <w:tcBorders>
              <w:top w:val="single" w:sz="18" w:space="0" w:color="auto"/>
            </w:tcBorders>
          </w:tcPr>
          <w:p w:rsidR="00855653" w:rsidRDefault="00855653" w:rsidP="00FC3284">
            <w:pPr>
              <w:spacing w:after="0" w:line="240" w:lineRule="auto"/>
              <w:jc w:val="center"/>
              <w:rPr>
                <w:color w:val="000000"/>
                <w:szCs w:val="24"/>
              </w:rPr>
            </w:pPr>
            <w:r>
              <w:rPr>
                <w:color w:val="000000"/>
                <w:szCs w:val="24"/>
              </w:rPr>
              <w:t>6,55</w:t>
            </w:r>
          </w:p>
        </w:tc>
        <w:tc>
          <w:tcPr>
            <w:tcW w:w="1325" w:type="dxa"/>
            <w:tcBorders>
              <w:top w:val="single" w:sz="18" w:space="0" w:color="auto"/>
            </w:tcBorders>
          </w:tcPr>
          <w:p w:rsidR="00855653" w:rsidRDefault="00855653" w:rsidP="00FC3284">
            <w:pPr>
              <w:spacing w:after="0" w:line="240" w:lineRule="auto"/>
              <w:jc w:val="center"/>
              <w:rPr>
                <w:color w:val="000000"/>
                <w:szCs w:val="24"/>
              </w:rPr>
            </w:pPr>
            <w:r>
              <w:rPr>
                <w:color w:val="000000"/>
                <w:szCs w:val="24"/>
              </w:rPr>
              <w:t>6,75</w:t>
            </w:r>
          </w:p>
        </w:tc>
        <w:tc>
          <w:tcPr>
            <w:tcW w:w="1293" w:type="dxa"/>
            <w:tcBorders>
              <w:top w:val="single" w:sz="18" w:space="0" w:color="auto"/>
            </w:tcBorders>
          </w:tcPr>
          <w:p w:rsidR="00855653" w:rsidRDefault="00855653" w:rsidP="00FC3284">
            <w:pPr>
              <w:spacing w:after="0" w:line="240" w:lineRule="auto"/>
              <w:jc w:val="center"/>
              <w:rPr>
                <w:color w:val="000000"/>
                <w:szCs w:val="24"/>
              </w:rPr>
            </w:pPr>
            <w:r>
              <w:rPr>
                <w:color w:val="000000"/>
                <w:szCs w:val="24"/>
              </w:rPr>
              <w:t>6,74</w:t>
            </w:r>
          </w:p>
        </w:tc>
        <w:tc>
          <w:tcPr>
            <w:tcW w:w="1380" w:type="dxa"/>
            <w:tcBorders>
              <w:top w:val="single" w:sz="18" w:space="0" w:color="auto"/>
              <w:right w:val="nil"/>
            </w:tcBorders>
          </w:tcPr>
          <w:p w:rsidR="00855653" w:rsidRDefault="00855653" w:rsidP="00FC3284">
            <w:pPr>
              <w:spacing w:after="0" w:line="240" w:lineRule="auto"/>
              <w:jc w:val="center"/>
              <w:rPr>
                <w:color w:val="000000"/>
                <w:szCs w:val="24"/>
              </w:rPr>
            </w:pPr>
            <w:r>
              <w:rPr>
                <w:color w:val="000000"/>
                <w:szCs w:val="24"/>
              </w:rPr>
              <w:t>6,83</w:t>
            </w:r>
          </w:p>
        </w:tc>
      </w:tr>
      <w:tr w:rsidR="00855653" w:rsidTr="009645C3">
        <w:tc>
          <w:tcPr>
            <w:tcW w:w="1589" w:type="dxa"/>
            <w:vMerge/>
            <w:tcBorders>
              <w:top w:val="single" w:sz="18" w:space="0" w:color="auto"/>
              <w:left w:val="nil"/>
            </w:tcBorders>
          </w:tcPr>
          <w:p w:rsidR="00855653" w:rsidRDefault="00855653" w:rsidP="00ED77AD">
            <w:pPr>
              <w:spacing w:after="0" w:line="240" w:lineRule="auto"/>
              <w:jc w:val="center"/>
              <w:rPr>
                <w:color w:val="000000"/>
                <w:szCs w:val="24"/>
              </w:rPr>
            </w:pPr>
          </w:p>
        </w:tc>
        <w:tc>
          <w:tcPr>
            <w:tcW w:w="1488" w:type="dxa"/>
            <w:vMerge/>
            <w:tcBorders>
              <w:top w:val="single" w:sz="18" w:space="0" w:color="auto"/>
            </w:tcBorders>
          </w:tcPr>
          <w:p w:rsidR="00855653" w:rsidRPr="00FC3284" w:rsidRDefault="00855653" w:rsidP="00ED77AD">
            <w:pPr>
              <w:spacing w:after="0" w:line="240" w:lineRule="auto"/>
              <w:jc w:val="center"/>
              <w:rPr>
                <w:b/>
                <w:color w:val="000000"/>
                <w:szCs w:val="24"/>
              </w:rPr>
            </w:pPr>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Pr>
          <w:p w:rsidR="00855653" w:rsidRDefault="00855653" w:rsidP="00FC3284">
            <w:pPr>
              <w:spacing w:after="0" w:line="240" w:lineRule="auto"/>
              <w:jc w:val="center"/>
              <w:rPr>
                <w:color w:val="000000"/>
                <w:szCs w:val="24"/>
              </w:rPr>
            </w:pPr>
            <w:r>
              <w:rPr>
                <w:color w:val="000000"/>
                <w:szCs w:val="24"/>
              </w:rPr>
              <w:t>6,73</w:t>
            </w:r>
          </w:p>
        </w:tc>
        <w:tc>
          <w:tcPr>
            <w:tcW w:w="1325" w:type="dxa"/>
          </w:tcPr>
          <w:p w:rsidR="00855653" w:rsidRDefault="00855653" w:rsidP="00FC3284">
            <w:pPr>
              <w:spacing w:after="0" w:line="240" w:lineRule="auto"/>
              <w:jc w:val="center"/>
              <w:rPr>
                <w:color w:val="000000"/>
                <w:szCs w:val="24"/>
              </w:rPr>
            </w:pPr>
            <w:r>
              <w:rPr>
                <w:color w:val="000000"/>
                <w:szCs w:val="24"/>
              </w:rPr>
              <w:t>6,88</w:t>
            </w:r>
          </w:p>
        </w:tc>
        <w:tc>
          <w:tcPr>
            <w:tcW w:w="1293" w:type="dxa"/>
          </w:tcPr>
          <w:p w:rsidR="00855653" w:rsidRDefault="00855653" w:rsidP="00FC3284">
            <w:pPr>
              <w:spacing w:after="0" w:line="240" w:lineRule="auto"/>
              <w:jc w:val="center"/>
              <w:rPr>
                <w:color w:val="000000"/>
                <w:szCs w:val="24"/>
              </w:rPr>
            </w:pPr>
            <w:r>
              <w:rPr>
                <w:color w:val="000000"/>
                <w:szCs w:val="24"/>
              </w:rPr>
              <w:t>6,84</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6,95</w:t>
            </w:r>
          </w:p>
        </w:tc>
      </w:tr>
      <w:tr w:rsidR="00855653" w:rsidTr="009645C3">
        <w:tc>
          <w:tcPr>
            <w:tcW w:w="1589" w:type="dxa"/>
            <w:vMerge/>
            <w:tcBorders>
              <w:top w:val="single" w:sz="18" w:space="0" w:color="auto"/>
              <w:left w:val="nil"/>
            </w:tcBorders>
          </w:tcPr>
          <w:p w:rsidR="00855653" w:rsidRDefault="00855653" w:rsidP="00ED77AD">
            <w:pPr>
              <w:spacing w:after="0" w:line="240" w:lineRule="auto"/>
              <w:jc w:val="center"/>
              <w:rPr>
                <w:color w:val="000000"/>
                <w:szCs w:val="24"/>
              </w:rPr>
            </w:pPr>
          </w:p>
        </w:tc>
        <w:tc>
          <w:tcPr>
            <w:tcW w:w="1488" w:type="dxa"/>
            <w:vMerge w:val="restart"/>
          </w:tcPr>
          <w:p w:rsidR="00855653" w:rsidRPr="00FC3284" w:rsidRDefault="00855653" w:rsidP="00ED77AD">
            <w:pPr>
              <w:spacing w:after="0" w:line="240" w:lineRule="auto"/>
              <w:jc w:val="center"/>
              <w:rPr>
                <w:b/>
                <w:color w:val="000000"/>
                <w:szCs w:val="24"/>
              </w:rPr>
            </w:pPr>
            <w:r w:rsidRPr="00FC3284">
              <w:rPr>
                <w:b/>
                <w:color w:val="000000"/>
                <w:szCs w:val="24"/>
              </w:rPr>
              <w:t xml:space="preserve">Ponto </w:t>
            </w:r>
            <w:proofErr w:type="gramStart"/>
            <w:r w:rsidRPr="00FC3284">
              <w:rPr>
                <w:b/>
                <w:color w:val="000000"/>
                <w:szCs w:val="24"/>
              </w:rPr>
              <w:t>2</w:t>
            </w:r>
            <w:proofErr w:type="gramEnd"/>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Superfície</w:t>
            </w:r>
          </w:p>
        </w:tc>
        <w:tc>
          <w:tcPr>
            <w:tcW w:w="1149" w:type="dxa"/>
          </w:tcPr>
          <w:p w:rsidR="00855653" w:rsidRDefault="00855653" w:rsidP="00FC3284">
            <w:pPr>
              <w:spacing w:after="0" w:line="240" w:lineRule="auto"/>
              <w:jc w:val="center"/>
              <w:rPr>
                <w:color w:val="000000"/>
                <w:szCs w:val="24"/>
              </w:rPr>
            </w:pPr>
            <w:r>
              <w:rPr>
                <w:color w:val="000000"/>
                <w:szCs w:val="24"/>
              </w:rPr>
              <w:t>6,65</w:t>
            </w:r>
          </w:p>
        </w:tc>
        <w:tc>
          <w:tcPr>
            <w:tcW w:w="1325" w:type="dxa"/>
          </w:tcPr>
          <w:p w:rsidR="00855653" w:rsidRDefault="00855653" w:rsidP="00FC3284">
            <w:pPr>
              <w:spacing w:after="0" w:line="240" w:lineRule="auto"/>
              <w:jc w:val="center"/>
              <w:rPr>
                <w:color w:val="000000"/>
                <w:szCs w:val="24"/>
              </w:rPr>
            </w:pPr>
            <w:r>
              <w:rPr>
                <w:color w:val="000000"/>
                <w:szCs w:val="24"/>
              </w:rPr>
              <w:t>6,95</w:t>
            </w:r>
          </w:p>
        </w:tc>
        <w:tc>
          <w:tcPr>
            <w:tcW w:w="1293" w:type="dxa"/>
          </w:tcPr>
          <w:p w:rsidR="00855653" w:rsidRDefault="00855653" w:rsidP="00FC3284">
            <w:pPr>
              <w:spacing w:after="0" w:line="240" w:lineRule="auto"/>
              <w:jc w:val="center"/>
              <w:rPr>
                <w:color w:val="000000"/>
                <w:szCs w:val="24"/>
              </w:rPr>
            </w:pPr>
            <w:r>
              <w:rPr>
                <w:color w:val="000000"/>
                <w:szCs w:val="24"/>
              </w:rPr>
              <w:t>6,90</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7,03</w:t>
            </w:r>
          </w:p>
        </w:tc>
      </w:tr>
      <w:tr w:rsidR="00855653" w:rsidTr="009645C3">
        <w:tc>
          <w:tcPr>
            <w:tcW w:w="1589" w:type="dxa"/>
            <w:vMerge/>
            <w:tcBorders>
              <w:top w:val="single" w:sz="18" w:space="0" w:color="auto"/>
              <w:left w:val="nil"/>
            </w:tcBorders>
          </w:tcPr>
          <w:p w:rsidR="00855653" w:rsidRDefault="00855653" w:rsidP="00ED77AD">
            <w:pPr>
              <w:spacing w:after="0" w:line="240" w:lineRule="auto"/>
              <w:jc w:val="center"/>
              <w:rPr>
                <w:color w:val="000000"/>
                <w:szCs w:val="24"/>
              </w:rPr>
            </w:pPr>
          </w:p>
        </w:tc>
        <w:tc>
          <w:tcPr>
            <w:tcW w:w="1488" w:type="dxa"/>
            <w:vMerge/>
          </w:tcPr>
          <w:p w:rsidR="00855653" w:rsidRPr="00FC3284" w:rsidRDefault="00855653" w:rsidP="00ED77AD">
            <w:pPr>
              <w:spacing w:after="0" w:line="240" w:lineRule="auto"/>
              <w:jc w:val="center"/>
              <w:rPr>
                <w:b/>
                <w:color w:val="000000"/>
                <w:szCs w:val="24"/>
              </w:rPr>
            </w:pPr>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Pr>
          <w:p w:rsidR="00855653" w:rsidRDefault="00855653" w:rsidP="00FC3284">
            <w:pPr>
              <w:spacing w:after="0" w:line="240" w:lineRule="auto"/>
              <w:jc w:val="center"/>
              <w:rPr>
                <w:color w:val="000000"/>
                <w:szCs w:val="24"/>
              </w:rPr>
            </w:pPr>
            <w:r>
              <w:rPr>
                <w:color w:val="000000"/>
                <w:szCs w:val="24"/>
              </w:rPr>
              <w:t>6,65</w:t>
            </w:r>
          </w:p>
        </w:tc>
        <w:tc>
          <w:tcPr>
            <w:tcW w:w="1325" w:type="dxa"/>
          </w:tcPr>
          <w:p w:rsidR="00855653" w:rsidRDefault="00855653" w:rsidP="00FC3284">
            <w:pPr>
              <w:spacing w:after="0" w:line="240" w:lineRule="auto"/>
              <w:jc w:val="center"/>
              <w:rPr>
                <w:color w:val="000000"/>
                <w:szCs w:val="24"/>
              </w:rPr>
            </w:pPr>
            <w:r>
              <w:rPr>
                <w:color w:val="000000"/>
                <w:szCs w:val="24"/>
              </w:rPr>
              <w:t>7,01</w:t>
            </w:r>
          </w:p>
        </w:tc>
        <w:tc>
          <w:tcPr>
            <w:tcW w:w="1293" w:type="dxa"/>
          </w:tcPr>
          <w:p w:rsidR="00855653" w:rsidRDefault="00855653" w:rsidP="00FC3284">
            <w:pPr>
              <w:spacing w:after="0" w:line="240" w:lineRule="auto"/>
              <w:jc w:val="center"/>
              <w:rPr>
                <w:color w:val="000000"/>
                <w:szCs w:val="24"/>
              </w:rPr>
            </w:pPr>
            <w:r>
              <w:rPr>
                <w:color w:val="000000"/>
                <w:szCs w:val="24"/>
              </w:rPr>
              <w:t>6,98</w:t>
            </w:r>
          </w:p>
        </w:tc>
        <w:tc>
          <w:tcPr>
            <w:tcW w:w="1380" w:type="dxa"/>
            <w:tcBorders>
              <w:right w:val="nil"/>
            </w:tcBorders>
          </w:tcPr>
          <w:p w:rsidR="00855653" w:rsidRDefault="00855653" w:rsidP="00FC3284">
            <w:pPr>
              <w:spacing w:after="0" w:line="240" w:lineRule="auto"/>
              <w:jc w:val="center"/>
              <w:rPr>
                <w:color w:val="000000"/>
                <w:szCs w:val="24"/>
              </w:rPr>
            </w:pPr>
            <w:r>
              <w:rPr>
                <w:color w:val="000000"/>
                <w:szCs w:val="24"/>
              </w:rPr>
              <w:t>7,10</w:t>
            </w:r>
          </w:p>
        </w:tc>
      </w:tr>
      <w:tr w:rsidR="00855653" w:rsidTr="009645C3">
        <w:tc>
          <w:tcPr>
            <w:tcW w:w="1589" w:type="dxa"/>
            <w:vMerge/>
            <w:tcBorders>
              <w:top w:val="single" w:sz="18" w:space="0" w:color="auto"/>
              <w:left w:val="nil"/>
            </w:tcBorders>
          </w:tcPr>
          <w:p w:rsidR="00855653" w:rsidRDefault="00855653" w:rsidP="00ED77AD">
            <w:pPr>
              <w:spacing w:after="0" w:line="240" w:lineRule="auto"/>
              <w:jc w:val="center"/>
              <w:rPr>
                <w:color w:val="000000"/>
                <w:szCs w:val="24"/>
              </w:rPr>
            </w:pPr>
          </w:p>
        </w:tc>
        <w:tc>
          <w:tcPr>
            <w:tcW w:w="1488" w:type="dxa"/>
            <w:vMerge w:val="restart"/>
          </w:tcPr>
          <w:p w:rsidR="00855653" w:rsidRPr="00FC3284" w:rsidRDefault="00855653" w:rsidP="00FC3284">
            <w:pPr>
              <w:spacing w:after="0" w:line="240" w:lineRule="auto"/>
              <w:jc w:val="center"/>
              <w:rPr>
                <w:b/>
                <w:color w:val="000000"/>
                <w:szCs w:val="24"/>
              </w:rPr>
            </w:pPr>
            <w:r w:rsidRPr="00FC3284">
              <w:rPr>
                <w:b/>
                <w:color w:val="000000"/>
                <w:szCs w:val="24"/>
              </w:rPr>
              <w:t xml:space="preserve">Ponto </w:t>
            </w:r>
            <w:proofErr w:type="gramStart"/>
            <w:r>
              <w:rPr>
                <w:b/>
                <w:color w:val="000000"/>
                <w:szCs w:val="24"/>
              </w:rPr>
              <w:t>4</w:t>
            </w:r>
            <w:proofErr w:type="gramEnd"/>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Superfície</w:t>
            </w:r>
          </w:p>
        </w:tc>
        <w:tc>
          <w:tcPr>
            <w:tcW w:w="1149" w:type="dxa"/>
          </w:tcPr>
          <w:p w:rsidR="00855653" w:rsidRDefault="00855653" w:rsidP="00FC3284">
            <w:pPr>
              <w:spacing w:after="0" w:line="240" w:lineRule="auto"/>
              <w:jc w:val="center"/>
              <w:rPr>
                <w:color w:val="000000"/>
                <w:szCs w:val="24"/>
              </w:rPr>
            </w:pPr>
            <w:r>
              <w:rPr>
                <w:color w:val="000000"/>
                <w:szCs w:val="24"/>
              </w:rPr>
              <w:t>6,78</w:t>
            </w:r>
          </w:p>
        </w:tc>
        <w:tc>
          <w:tcPr>
            <w:tcW w:w="1325" w:type="dxa"/>
          </w:tcPr>
          <w:p w:rsidR="00855653" w:rsidRDefault="00855653" w:rsidP="00FC3284">
            <w:pPr>
              <w:spacing w:after="0" w:line="240" w:lineRule="auto"/>
              <w:jc w:val="center"/>
              <w:rPr>
                <w:color w:val="000000"/>
                <w:szCs w:val="24"/>
              </w:rPr>
            </w:pPr>
            <w:r>
              <w:rPr>
                <w:color w:val="000000"/>
                <w:szCs w:val="24"/>
              </w:rPr>
              <w:t>6,94</w:t>
            </w:r>
          </w:p>
        </w:tc>
        <w:tc>
          <w:tcPr>
            <w:tcW w:w="1293" w:type="dxa"/>
          </w:tcPr>
          <w:p w:rsidR="00855653" w:rsidRDefault="00672236" w:rsidP="00FC3284">
            <w:pPr>
              <w:spacing w:after="0" w:line="240" w:lineRule="auto"/>
              <w:jc w:val="center"/>
              <w:rPr>
                <w:color w:val="000000"/>
                <w:szCs w:val="24"/>
              </w:rPr>
            </w:pPr>
            <w:r>
              <w:rPr>
                <w:color w:val="000000"/>
                <w:szCs w:val="24"/>
              </w:rPr>
              <w:t>6,95</w:t>
            </w:r>
          </w:p>
        </w:tc>
        <w:tc>
          <w:tcPr>
            <w:tcW w:w="1380" w:type="dxa"/>
            <w:tcBorders>
              <w:right w:val="nil"/>
            </w:tcBorders>
          </w:tcPr>
          <w:p w:rsidR="00855653" w:rsidRDefault="00EC3A78" w:rsidP="00FC3284">
            <w:pPr>
              <w:spacing w:after="0" w:line="240" w:lineRule="auto"/>
              <w:jc w:val="center"/>
              <w:rPr>
                <w:color w:val="000000"/>
                <w:szCs w:val="24"/>
              </w:rPr>
            </w:pPr>
            <w:r>
              <w:rPr>
                <w:color w:val="000000"/>
                <w:szCs w:val="24"/>
              </w:rPr>
              <w:t>7,17</w:t>
            </w:r>
          </w:p>
        </w:tc>
      </w:tr>
      <w:tr w:rsidR="00855653" w:rsidTr="009645C3">
        <w:tc>
          <w:tcPr>
            <w:tcW w:w="1589" w:type="dxa"/>
            <w:vMerge/>
            <w:tcBorders>
              <w:top w:val="single" w:sz="18" w:space="0" w:color="auto"/>
              <w:left w:val="nil"/>
            </w:tcBorders>
          </w:tcPr>
          <w:p w:rsidR="00855653" w:rsidRDefault="00855653" w:rsidP="00ED77AD">
            <w:pPr>
              <w:spacing w:after="0" w:line="240" w:lineRule="auto"/>
              <w:jc w:val="center"/>
              <w:rPr>
                <w:color w:val="000000"/>
                <w:szCs w:val="24"/>
              </w:rPr>
            </w:pPr>
          </w:p>
        </w:tc>
        <w:tc>
          <w:tcPr>
            <w:tcW w:w="1488" w:type="dxa"/>
            <w:vMerge/>
          </w:tcPr>
          <w:p w:rsidR="00855653" w:rsidRPr="00FC3284" w:rsidRDefault="00855653" w:rsidP="00ED77AD">
            <w:pPr>
              <w:spacing w:after="0" w:line="240" w:lineRule="auto"/>
              <w:jc w:val="center"/>
              <w:rPr>
                <w:b/>
                <w:color w:val="000000"/>
                <w:szCs w:val="24"/>
              </w:rPr>
            </w:pPr>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Pr>
          <w:p w:rsidR="00855653" w:rsidRDefault="00672236" w:rsidP="00FC3284">
            <w:pPr>
              <w:spacing w:after="0" w:line="240" w:lineRule="auto"/>
              <w:jc w:val="center"/>
              <w:rPr>
                <w:color w:val="000000"/>
                <w:szCs w:val="24"/>
              </w:rPr>
            </w:pPr>
            <w:r>
              <w:rPr>
                <w:color w:val="000000"/>
                <w:szCs w:val="24"/>
              </w:rPr>
              <w:t>6,78</w:t>
            </w:r>
          </w:p>
        </w:tc>
        <w:tc>
          <w:tcPr>
            <w:tcW w:w="1325" w:type="dxa"/>
          </w:tcPr>
          <w:p w:rsidR="00855653" w:rsidRDefault="00672236" w:rsidP="00FC3284">
            <w:pPr>
              <w:spacing w:after="0" w:line="240" w:lineRule="auto"/>
              <w:jc w:val="center"/>
              <w:rPr>
                <w:color w:val="000000"/>
                <w:szCs w:val="24"/>
              </w:rPr>
            </w:pPr>
            <w:r>
              <w:rPr>
                <w:color w:val="000000"/>
                <w:szCs w:val="24"/>
              </w:rPr>
              <w:t>7,07</w:t>
            </w:r>
          </w:p>
        </w:tc>
        <w:tc>
          <w:tcPr>
            <w:tcW w:w="1293" w:type="dxa"/>
          </w:tcPr>
          <w:p w:rsidR="00855653" w:rsidRDefault="00672236" w:rsidP="00FC3284">
            <w:pPr>
              <w:spacing w:after="0" w:line="240" w:lineRule="auto"/>
              <w:jc w:val="center"/>
              <w:rPr>
                <w:color w:val="000000"/>
                <w:szCs w:val="24"/>
              </w:rPr>
            </w:pPr>
            <w:r>
              <w:rPr>
                <w:color w:val="000000"/>
                <w:szCs w:val="24"/>
              </w:rPr>
              <w:t>6,98</w:t>
            </w:r>
          </w:p>
        </w:tc>
        <w:tc>
          <w:tcPr>
            <w:tcW w:w="1380" w:type="dxa"/>
            <w:tcBorders>
              <w:right w:val="nil"/>
            </w:tcBorders>
          </w:tcPr>
          <w:p w:rsidR="00855653" w:rsidRDefault="00672236" w:rsidP="00FC3284">
            <w:pPr>
              <w:spacing w:after="0" w:line="240" w:lineRule="auto"/>
              <w:jc w:val="center"/>
              <w:rPr>
                <w:color w:val="000000"/>
                <w:szCs w:val="24"/>
              </w:rPr>
            </w:pPr>
            <w:r>
              <w:rPr>
                <w:color w:val="000000"/>
                <w:szCs w:val="24"/>
              </w:rPr>
              <w:t>7,24</w:t>
            </w:r>
          </w:p>
        </w:tc>
      </w:tr>
      <w:tr w:rsidR="00855653" w:rsidTr="009645C3">
        <w:tc>
          <w:tcPr>
            <w:tcW w:w="1589" w:type="dxa"/>
            <w:vMerge/>
            <w:tcBorders>
              <w:top w:val="single" w:sz="18" w:space="0" w:color="auto"/>
              <w:left w:val="nil"/>
            </w:tcBorders>
          </w:tcPr>
          <w:p w:rsidR="00855653" w:rsidRDefault="00855653" w:rsidP="00ED77AD">
            <w:pPr>
              <w:spacing w:after="0" w:line="240" w:lineRule="auto"/>
              <w:jc w:val="center"/>
              <w:rPr>
                <w:color w:val="000000"/>
                <w:szCs w:val="24"/>
              </w:rPr>
            </w:pPr>
          </w:p>
        </w:tc>
        <w:tc>
          <w:tcPr>
            <w:tcW w:w="1488" w:type="dxa"/>
            <w:vMerge w:val="restart"/>
          </w:tcPr>
          <w:p w:rsidR="00855653" w:rsidRPr="00FC3284" w:rsidRDefault="00855653" w:rsidP="00FC3284">
            <w:pPr>
              <w:spacing w:after="0" w:line="240" w:lineRule="auto"/>
              <w:jc w:val="center"/>
              <w:rPr>
                <w:b/>
                <w:color w:val="000000"/>
                <w:szCs w:val="24"/>
              </w:rPr>
            </w:pPr>
            <w:r w:rsidRPr="00FC3284">
              <w:rPr>
                <w:b/>
                <w:color w:val="000000"/>
                <w:szCs w:val="24"/>
              </w:rPr>
              <w:t xml:space="preserve">Ponto </w:t>
            </w:r>
            <w:proofErr w:type="gramStart"/>
            <w:r>
              <w:rPr>
                <w:b/>
                <w:color w:val="000000"/>
                <w:szCs w:val="24"/>
              </w:rPr>
              <w:t>5</w:t>
            </w:r>
            <w:proofErr w:type="gramEnd"/>
          </w:p>
        </w:tc>
        <w:tc>
          <w:tcPr>
            <w:tcW w:w="1630" w:type="dxa"/>
          </w:tcPr>
          <w:p w:rsidR="00855653" w:rsidRPr="00FC3284" w:rsidRDefault="00855653" w:rsidP="00ED77AD">
            <w:pPr>
              <w:spacing w:after="0" w:line="240" w:lineRule="auto"/>
              <w:jc w:val="center"/>
              <w:rPr>
                <w:b/>
                <w:color w:val="000000"/>
                <w:szCs w:val="24"/>
              </w:rPr>
            </w:pPr>
            <w:r w:rsidRPr="00FC3284">
              <w:rPr>
                <w:b/>
                <w:color w:val="000000"/>
                <w:szCs w:val="24"/>
              </w:rPr>
              <w:t>Superfície</w:t>
            </w:r>
          </w:p>
        </w:tc>
        <w:tc>
          <w:tcPr>
            <w:tcW w:w="1149" w:type="dxa"/>
          </w:tcPr>
          <w:p w:rsidR="00855653" w:rsidRDefault="00672236" w:rsidP="00FC3284">
            <w:pPr>
              <w:spacing w:after="0" w:line="240" w:lineRule="auto"/>
              <w:jc w:val="center"/>
              <w:rPr>
                <w:color w:val="000000"/>
                <w:szCs w:val="24"/>
              </w:rPr>
            </w:pPr>
            <w:r>
              <w:rPr>
                <w:color w:val="000000"/>
                <w:szCs w:val="24"/>
              </w:rPr>
              <w:t>7,06</w:t>
            </w:r>
          </w:p>
        </w:tc>
        <w:tc>
          <w:tcPr>
            <w:tcW w:w="1325" w:type="dxa"/>
          </w:tcPr>
          <w:p w:rsidR="00855653" w:rsidRDefault="00672236" w:rsidP="00FC3284">
            <w:pPr>
              <w:spacing w:after="0" w:line="240" w:lineRule="auto"/>
              <w:jc w:val="center"/>
              <w:rPr>
                <w:color w:val="000000"/>
                <w:szCs w:val="24"/>
              </w:rPr>
            </w:pPr>
            <w:r>
              <w:rPr>
                <w:color w:val="000000"/>
                <w:szCs w:val="24"/>
              </w:rPr>
              <w:t>7,11</w:t>
            </w:r>
          </w:p>
        </w:tc>
        <w:tc>
          <w:tcPr>
            <w:tcW w:w="1293" w:type="dxa"/>
          </w:tcPr>
          <w:p w:rsidR="00855653" w:rsidRDefault="00672236" w:rsidP="00FC3284">
            <w:pPr>
              <w:spacing w:after="0" w:line="240" w:lineRule="auto"/>
              <w:jc w:val="center"/>
              <w:rPr>
                <w:color w:val="000000"/>
                <w:szCs w:val="24"/>
              </w:rPr>
            </w:pPr>
            <w:r>
              <w:rPr>
                <w:color w:val="000000"/>
                <w:szCs w:val="24"/>
              </w:rPr>
              <w:t>7,02</w:t>
            </w:r>
          </w:p>
        </w:tc>
        <w:tc>
          <w:tcPr>
            <w:tcW w:w="1380" w:type="dxa"/>
            <w:tcBorders>
              <w:bottom w:val="single" w:sz="4" w:space="0" w:color="auto"/>
              <w:right w:val="nil"/>
            </w:tcBorders>
          </w:tcPr>
          <w:p w:rsidR="00855653" w:rsidRDefault="00672236" w:rsidP="00FC3284">
            <w:pPr>
              <w:spacing w:after="0" w:line="240" w:lineRule="auto"/>
              <w:jc w:val="center"/>
              <w:rPr>
                <w:color w:val="000000"/>
                <w:szCs w:val="24"/>
              </w:rPr>
            </w:pPr>
            <w:r>
              <w:rPr>
                <w:color w:val="000000"/>
                <w:szCs w:val="24"/>
              </w:rPr>
              <w:t>7,20</w:t>
            </w:r>
          </w:p>
        </w:tc>
      </w:tr>
      <w:tr w:rsidR="00855653" w:rsidTr="009645C3">
        <w:tc>
          <w:tcPr>
            <w:tcW w:w="1589" w:type="dxa"/>
            <w:vMerge/>
            <w:tcBorders>
              <w:top w:val="single" w:sz="18" w:space="0" w:color="auto"/>
              <w:left w:val="nil"/>
              <w:bottom w:val="single" w:sz="18" w:space="0" w:color="auto"/>
            </w:tcBorders>
          </w:tcPr>
          <w:p w:rsidR="00855653" w:rsidRDefault="00855653" w:rsidP="00ED77AD">
            <w:pPr>
              <w:spacing w:after="0" w:line="240" w:lineRule="auto"/>
              <w:jc w:val="center"/>
              <w:rPr>
                <w:color w:val="000000"/>
                <w:szCs w:val="24"/>
              </w:rPr>
            </w:pPr>
          </w:p>
        </w:tc>
        <w:tc>
          <w:tcPr>
            <w:tcW w:w="1488" w:type="dxa"/>
            <w:vMerge/>
            <w:tcBorders>
              <w:bottom w:val="single" w:sz="18" w:space="0" w:color="auto"/>
            </w:tcBorders>
          </w:tcPr>
          <w:p w:rsidR="00855653" w:rsidRPr="00FC3284" w:rsidRDefault="00855653" w:rsidP="00ED77AD">
            <w:pPr>
              <w:spacing w:after="0" w:line="240" w:lineRule="auto"/>
              <w:jc w:val="center"/>
              <w:rPr>
                <w:b/>
                <w:color w:val="000000"/>
                <w:szCs w:val="24"/>
              </w:rPr>
            </w:pPr>
          </w:p>
        </w:tc>
        <w:tc>
          <w:tcPr>
            <w:tcW w:w="1630" w:type="dxa"/>
            <w:tcBorders>
              <w:bottom w:val="single" w:sz="18" w:space="0" w:color="auto"/>
            </w:tcBorders>
          </w:tcPr>
          <w:p w:rsidR="00855653" w:rsidRPr="00FC3284" w:rsidRDefault="00855653" w:rsidP="00ED77AD">
            <w:pPr>
              <w:spacing w:after="0" w:line="240" w:lineRule="auto"/>
              <w:jc w:val="center"/>
              <w:rPr>
                <w:b/>
                <w:color w:val="000000"/>
                <w:szCs w:val="24"/>
              </w:rPr>
            </w:pPr>
            <w:r w:rsidRPr="00FC3284">
              <w:rPr>
                <w:b/>
                <w:color w:val="000000"/>
                <w:szCs w:val="24"/>
              </w:rPr>
              <w:t>Fundo</w:t>
            </w:r>
          </w:p>
        </w:tc>
        <w:tc>
          <w:tcPr>
            <w:tcW w:w="1149" w:type="dxa"/>
            <w:tcBorders>
              <w:bottom w:val="single" w:sz="18" w:space="0" w:color="auto"/>
            </w:tcBorders>
          </w:tcPr>
          <w:p w:rsidR="00855653" w:rsidRDefault="00672236" w:rsidP="00FC3284">
            <w:pPr>
              <w:spacing w:after="0" w:line="240" w:lineRule="auto"/>
              <w:jc w:val="center"/>
              <w:rPr>
                <w:color w:val="000000"/>
                <w:szCs w:val="24"/>
              </w:rPr>
            </w:pPr>
            <w:r>
              <w:rPr>
                <w:color w:val="000000"/>
                <w:szCs w:val="24"/>
              </w:rPr>
              <w:t>7,14</w:t>
            </w:r>
          </w:p>
        </w:tc>
        <w:tc>
          <w:tcPr>
            <w:tcW w:w="1325" w:type="dxa"/>
            <w:tcBorders>
              <w:bottom w:val="single" w:sz="18" w:space="0" w:color="auto"/>
            </w:tcBorders>
          </w:tcPr>
          <w:p w:rsidR="00855653" w:rsidRDefault="00672236" w:rsidP="00FC3284">
            <w:pPr>
              <w:spacing w:after="0" w:line="240" w:lineRule="auto"/>
              <w:jc w:val="center"/>
              <w:rPr>
                <w:color w:val="000000"/>
                <w:szCs w:val="24"/>
              </w:rPr>
            </w:pPr>
            <w:r>
              <w:rPr>
                <w:color w:val="000000"/>
                <w:szCs w:val="24"/>
              </w:rPr>
              <w:t>7,21</w:t>
            </w:r>
          </w:p>
        </w:tc>
        <w:tc>
          <w:tcPr>
            <w:tcW w:w="1293" w:type="dxa"/>
            <w:tcBorders>
              <w:bottom w:val="single" w:sz="18" w:space="0" w:color="auto"/>
            </w:tcBorders>
          </w:tcPr>
          <w:p w:rsidR="00855653" w:rsidRDefault="00672236" w:rsidP="00FC3284">
            <w:pPr>
              <w:spacing w:after="0" w:line="240" w:lineRule="auto"/>
              <w:jc w:val="center"/>
              <w:rPr>
                <w:color w:val="000000"/>
                <w:szCs w:val="24"/>
              </w:rPr>
            </w:pPr>
            <w:r>
              <w:rPr>
                <w:color w:val="000000"/>
                <w:szCs w:val="24"/>
              </w:rPr>
              <w:t>7,05</w:t>
            </w:r>
          </w:p>
        </w:tc>
        <w:tc>
          <w:tcPr>
            <w:tcW w:w="1380" w:type="dxa"/>
            <w:tcBorders>
              <w:bottom w:val="single" w:sz="18" w:space="0" w:color="auto"/>
              <w:right w:val="nil"/>
            </w:tcBorders>
          </w:tcPr>
          <w:p w:rsidR="00855653" w:rsidRDefault="00672236" w:rsidP="00FC3284">
            <w:pPr>
              <w:spacing w:after="0" w:line="240" w:lineRule="auto"/>
              <w:jc w:val="center"/>
              <w:rPr>
                <w:color w:val="000000"/>
                <w:szCs w:val="24"/>
              </w:rPr>
            </w:pPr>
            <w:r>
              <w:rPr>
                <w:color w:val="000000"/>
                <w:szCs w:val="24"/>
              </w:rPr>
              <w:t>7,17</w:t>
            </w:r>
          </w:p>
        </w:tc>
      </w:tr>
    </w:tbl>
    <w:p w:rsidR="005E0852" w:rsidRDefault="005E0852" w:rsidP="00D66241">
      <w:pPr>
        <w:spacing w:after="0" w:line="240" w:lineRule="auto"/>
        <w:ind w:firstLine="539"/>
        <w:jc w:val="both"/>
        <w:rPr>
          <w:color w:val="000000"/>
          <w:szCs w:val="24"/>
        </w:rPr>
      </w:pPr>
    </w:p>
    <w:p w:rsidR="001215FB" w:rsidRDefault="001215FB" w:rsidP="00D66241">
      <w:pPr>
        <w:spacing w:after="0" w:line="240" w:lineRule="auto"/>
        <w:ind w:firstLine="539"/>
        <w:jc w:val="both"/>
        <w:rPr>
          <w:color w:val="000000"/>
          <w:szCs w:val="24"/>
        </w:rPr>
      </w:pPr>
    </w:p>
    <w:p w:rsidR="00210376" w:rsidRDefault="001215FB" w:rsidP="00AB4888">
      <w:pPr>
        <w:autoSpaceDE w:val="0"/>
        <w:autoSpaceDN w:val="0"/>
        <w:adjustRightInd w:val="0"/>
        <w:spacing w:after="0" w:line="240" w:lineRule="auto"/>
        <w:ind w:firstLine="708"/>
        <w:jc w:val="both"/>
        <w:rPr>
          <w:szCs w:val="24"/>
          <w:lang w:eastAsia="pt-BR"/>
        </w:rPr>
      </w:pPr>
      <w:r w:rsidRPr="00210376">
        <w:rPr>
          <w:szCs w:val="24"/>
          <w:lang w:eastAsia="pt-BR"/>
        </w:rPr>
        <w:lastRenderedPageBreak/>
        <w:t>Despejos de origem predominantemente orgânica</w:t>
      </w:r>
      <w:r w:rsidR="005E0852" w:rsidRPr="00210376">
        <w:rPr>
          <w:szCs w:val="24"/>
          <w:lang w:eastAsia="pt-BR"/>
        </w:rPr>
        <w:t xml:space="preserve"> </w:t>
      </w:r>
      <w:r w:rsidRPr="00210376">
        <w:rPr>
          <w:szCs w:val="24"/>
          <w:lang w:eastAsia="pt-BR"/>
        </w:rPr>
        <w:t>proporcionam os maiores aumentos em termos de</w:t>
      </w:r>
      <w:r w:rsidR="005E0852" w:rsidRPr="00210376">
        <w:rPr>
          <w:szCs w:val="24"/>
          <w:lang w:eastAsia="pt-BR"/>
        </w:rPr>
        <w:t xml:space="preserve"> </w:t>
      </w:r>
      <w:r w:rsidRPr="00210376">
        <w:rPr>
          <w:szCs w:val="24"/>
          <w:lang w:eastAsia="pt-BR"/>
        </w:rPr>
        <w:t>DBO em um corpo de água (BASSOI e</w:t>
      </w:r>
      <w:r w:rsidR="005E0852" w:rsidRPr="00210376">
        <w:rPr>
          <w:szCs w:val="24"/>
          <w:lang w:eastAsia="pt-BR"/>
        </w:rPr>
        <w:t xml:space="preserve"> </w:t>
      </w:r>
      <w:r w:rsidRPr="00210376">
        <w:rPr>
          <w:szCs w:val="24"/>
          <w:lang w:eastAsia="pt-BR"/>
        </w:rPr>
        <w:t xml:space="preserve">GUAZELLI, 2004). Porém, durante todo o </w:t>
      </w:r>
      <w:r w:rsidR="00210376" w:rsidRPr="00210376">
        <w:rPr>
          <w:szCs w:val="24"/>
          <w:lang w:eastAsia="pt-BR"/>
        </w:rPr>
        <w:t>estudo</w:t>
      </w:r>
      <w:r w:rsidRPr="00210376">
        <w:rPr>
          <w:szCs w:val="24"/>
          <w:lang w:eastAsia="pt-BR"/>
        </w:rPr>
        <w:t xml:space="preserve">, os valores </w:t>
      </w:r>
      <w:r w:rsidR="00210376" w:rsidRPr="00210376">
        <w:rPr>
          <w:szCs w:val="24"/>
          <w:lang w:eastAsia="pt-BR"/>
        </w:rPr>
        <w:t xml:space="preserve">de oxigênio dissolvido variaram de um mínimo de 2,15 </w:t>
      </w:r>
      <w:proofErr w:type="spellStart"/>
      <w:proofErr w:type="gramStart"/>
      <w:r w:rsidR="00210376" w:rsidRPr="00210376">
        <w:rPr>
          <w:szCs w:val="24"/>
          <w:lang w:eastAsia="pt-BR"/>
        </w:rPr>
        <w:t>mg</w:t>
      </w:r>
      <w:proofErr w:type="gramEnd"/>
      <w:r w:rsidR="00210376" w:rsidRPr="00210376">
        <w:rPr>
          <w:szCs w:val="24"/>
          <w:lang w:eastAsia="pt-BR"/>
        </w:rPr>
        <w:t>.L</w:t>
      </w:r>
      <w:proofErr w:type="spellEnd"/>
      <w:r w:rsidR="00210376" w:rsidRPr="00210376">
        <w:rPr>
          <w:szCs w:val="24"/>
          <w:lang w:eastAsia="pt-BR"/>
        </w:rPr>
        <w:t xml:space="preserve"> a 5,44 </w:t>
      </w:r>
      <w:proofErr w:type="spellStart"/>
      <w:r w:rsidR="00210376" w:rsidRPr="00210376">
        <w:rPr>
          <w:szCs w:val="24"/>
          <w:lang w:eastAsia="pt-BR"/>
        </w:rPr>
        <w:t>mg.L</w:t>
      </w:r>
      <w:proofErr w:type="spellEnd"/>
      <w:r w:rsidR="00210376" w:rsidRPr="00210376">
        <w:rPr>
          <w:szCs w:val="24"/>
          <w:lang w:eastAsia="pt-BR"/>
        </w:rPr>
        <w:t xml:space="preserve"> no mês de junho/17, no qual demonstra que p</w:t>
      </w:r>
      <w:r w:rsidRPr="00210376">
        <w:rPr>
          <w:szCs w:val="24"/>
          <w:lang w:eastAsia="pt-BR"/>
        </w:rPr>
        <w:t>rovavelmente, os</w:t>
      </w:r>
      <w:r w:rsidR="005E0852" w:rsidRPr="00210376">
        <w:rPr>
          <w:szCs w:val="24"/>
          <w:lang w:eastAsia="pt-BR"/>
        </w:rPr>
        <w:t xml:space="preserve"> </w:t>
      </w:r>
      <w:r w:rsidRPr="00210376">
        <w:rPr>
          <w:szCs w:val="24"/>
          <w:lang w:eastAsia="pt-BR"/>
        </w:rPr>
        <w:t>resíduos orgânicos da piscicultura foram</w:t>
      </w:r>
      <w:r w:rsidR="005E0852" w:rsidRPr="00210376">
        <w:rPr>
          <w:szCs w:val="24"/>
          <w:lang w:eastAsia="pt-BR"/>
        </w:rPr>
        <w:t xml:space="preserve"> </w:t>
      </w:r>
      <w:r w:rsidRPr="00210376">
        <w:rPr>
          <w:szCs w:val="24"/>
          <w:lang w:eastAsia="pt-BR"/>
        </w:rPr>
        <w:t>assimilados sem comprometimento do oxigênio</w:t>
      </w:r>
      <w:r w:rsidR="005E0852" w:rsidRPr="00210376">
        <w:rPr>
          <w:szCs w:val="24"/>
          <w:lang w:eastAsia="pt-BR"/>
        </w:rPr>
        <w:t xml:space="preserve"> </w:t>
      </w:r>
      <w:r w:rsidRPr="00210376">
        <w:rPr>
          <w:szCs w:val="24"/>
          <w:lang w:eastAsia="pt-BR"/>
        </w:rPr>
        <w:t>dissolvido disponível.</w:t>
      </w:r>
      <w:r w:rsidR="00AB4888">
        <w:t>.</w:t>
      </w:r>
    </w:p>
    <w:p w:rsidR="00210376" w:rsidRDefault="00992E95" w:rsidP="00AB4888">
      <w:pPr>
        <w:autoSpaceDE w:val="0"/>
        <w:autoSpaceDN w:val="0"/>
        <w:adjustRightInd w:val="0"/>
        <w:spacing w:after="0" w:line="240" w:lineRule="auto"/>
        <w:ind w:firstLine="708"/>
        <w:jc w:val="both"/>
      </w:pPr>
      <w:r>
        <w:t xml:space="preserve">Para </w:t>
      </w:r>
      <w:proofErr w:type="spellStart"/>
      <w:r>
        <w:t>Arana</w:t>
      </w:r>
      <w:proofErr w:type="spellEnd"/>
      <w:r>
        <w:t xml:space="preserve"> (2004), a</w:t>
      </w:r>
      <w:r w:rsidR="00AB4888">
        <w:t xml:space="preserve"> faixa de </w:t>
      </w:r>
      <w:proofErr w:type="gramStart"/>
      <w:r w:rsidR="00AB4888">
        <w:t>pH</w:t>
      </w:r>
      <w:proofErr w:type="gramEnd"/>
      <w:r w:rsidR="00AB4888">
        <w:t xml:space="preserve"> desejada deve estar entre 6,5 e 9,0</w:t>
      </w:r>
      <w:r>
        <w:t xml:space="preserve">, e segundo </w:t>
      </w:r>
      <w:proofErr w:type="spellStart"/>
      <w:r>
        <w:t>Kubitza</w:t>
      </w:r>
      <w:proofErr w:type="spellEnd"/>
      <w:r>
        <w:t xml:space="preserve"> (2000), o</w:t>
      </w:r>
      <w:r w:rsidR="00AB4888">
        <w:t xml:space="preserve"> ideal para o cultivo de </w:t>
      </w:r>
      <w:proofErr w:type="spellStart"/>
      <w:r w:rsidR="00AB4888">
        <w:t>tilápias</w:t>
      </w:r>
      <w:proofErr w:type="spellEnd"/>
      <w:r w:rsidR="00AB4888">
        <w:t xml:space="preserve"> deve ser mantido na fai</w:t>
      </w:r>
      <w:r>
        <w:t xml:space="preserve">xa de 6,0 a 8,5 (KUBITZA, 2000), valores que foram encontrados para esse período do trabalho, sendo o mínimo de 6,55 e o máximo de 7,21. </w:t>
      </w:r>
    </w:p>
    <w:p w:rsidR="00450875" w:rsidRPr="00450875" w:rsidRDefault="00450875" w:rsidP="00AB4888">
      <w:pPr>
        <w:autoSpaceDE w:val="0"/>
        <w:autoSpaceDN w:val="0"/>
        <w:adjustRightInd w:val="0"/>
        <w:spacing w:after="0" w:line="240" w:lineRule="auto"/>
        <w:ind w:firstLine="708"/>
        <w:jc w:val="both"/>
        <w:rPr>
          <w:szCs w:val="24"/>
        </w:rPr>
      </w:pPr>
      <w:r w:rsidRPr="00450875">
        <w:rPr>
          <w:color w:val="111111"/>
          <w:szCs w:val="24"/>
          <w:shd w:val="clear" w:color="auto" w:fill="FFFFFF"/>
        </w:rPr>
        <w:t>A temperatura da água e o oxigênio dissolvido não variaram com a profundidade como há circulação de água</w:t>
      </w:r>
      <w:r>
        <w:rPr>
          <w:color w:val="111111"/>
          <w:szCs w:val="24"/>
          <w:shd w:val="clear" w:color="auto" w:fill="FFFFFF"/>
        </w:rPr>
        <w:t xml:space="preserve"> dentro do reservatório</w:t>
      </w:r>
      <w:r w:rsidRPr="00450875">
        <w:rPr>
          <w:color w:val="111111"/>
          <w:szCs w:val="24"/>
          <w:shd w:val="clear" w:color="auto" w:fill="FFFFFF"/>
        </w:rPr>
        <w:t>, a temperatura não oscila bruscamente e está diretamente ligada ao perfil do oxigênio. </w:t>
      </w:r>
    </w:p>
    <w:p w:rsidR="00210376" w:rsidRDefault="00992E95" w:rsidP="00992E95">
      <w:pPr>
        <w:autoSpaceDE w:val="0"/>
        <w:autoSpaceDN w:val="0"/>
        <w:adjustRightInd w:val="0"/>
        <w:spacing w:after="0" w:line="240" w:lineRule="auto"/>
        <w:ind w:firstLine="708"/>
        <w:jc w:val="both"/>
        <w:rPr>
          <w:color w:val="111111"/>
          <w:szCs w:val="24"/>
          <w:shd w:val="clear" w:color="auto" w:fill="FFFFFF"/>
        </w:rPr>
      </w:pPr>
      <w:r w:rsidRPr="00992E95">
        <w:rPr>
          <w:color w:val="111111"/>
          <w:szCs w:val="24"/>
          <w:shd w:val="clear" w:color="auto" w:fill="FFFFFF"/>
        </w:rPr>
        <w:t xml:space="preserve">A temperatura da água apresentou variação de </w:t>
      </w:r>
      <w:r>
        <w:rPr>
          <w:color w:val="111111"/>
          <w:szCs w:val="24"/>
          <w:shd w:val="clear" w:color="auto" w:fill="FFFFFF"/>
        </w:rPr>
        <w:t>23,3</w:t>
      </w:r>
      <w:r w:rsidRPr="00992E95">
        <w:rPr>
          <w:color w:val="111111"/>
          <w:szCs w:val="24"/>
          <w:shd w:val="clear" w:color="auto" w:fill="FFFFFF"/>
        </w:rPr>
        <w:t xml:space="preserve"> a </w:t>
      </w:r>
      <w:r>
        <w:rPr>
          <w:color w:val="111111"/>
          <w:szCs w:val="24"/>
          <w:shd w:val="clear" w:color="auto" w:fill="FFFFFF"/>
        </w:rPr>
        <w:t>23,5</w:t>
      </w:r>
      <w:r w:rsidRPr="00992E95">
        <w:rPr>
          <w:color w:val="111111"/>
          <w:szCs w:val="24"/>
          <w:shd w:val="clear" w:color="auto" w:fill="FFFFFF"/>
        </w:rPr>
        <w:t xml:space="preserve">ºC </w:t>
      </w:r>
      <w:r w:rsidR="007E5DB3" w:rsidRPr="00992E95">
        <w:rPr>
          <w:color w:val="111111"/>
          <w:szCs w:val="24"/>
          <w:shd w:val="clear" w:color="auto" w:fill="FFFFFF"/>
        </w:rPr>
        <w:t>no período de vinte quatro horas</w:t>
      </w:r>
      <w:r w:rsidR="007E5DB3">
        <w:rPr>
          <w:color w:val="111111"/>
          <w:szCs w:val="24"/>
          <w:shd w:val="clear" w:color="auto" w:fill="FFFFFF"/>
        </w:rPr>
        <w:t xml:space="preserve"> no mês de julho, sendo os menores valores encontrados e uma variação global entre 23,3 e 27,3 °C durante os quatro meses estudados</w:t>
      </w:r>
      <w:r w:rsidRPr="00992E95">
        <w:rPr>
          <w:color w:val="111111"/>
          <w:szCs w:val="24"/>
          <w:shd w:val="clear" w:color="auto" w:fill="FFFFFF"/>
        </w:rPr>
        <w:t>. Para espécies tropicais, a faixa adequada de temperatura geralmente varia de 28 a 32ºC</w:t>
      </w:r>
      <w:r w:rsidR="007656A5">
        <w:rPr>
          <w:color w:val="111111"/>
          <w:szCs w:val="24"/>
          <w:shd w:val="clear" w:color="auto" w:fill="FFFFFF"/>
        </w:rPr>
        <w:t xml:space="preserve"> (KUBTIZA, 2000)</w:t>
      </w:r>
      <w:r w:rsidRPr="00992E95">
        <w:rPr>
          <w:color w:val="111111"/>
          <w:szCs w:val="24"/>
          <w:shd w:val="clear" w:color="auto" w:fill="FFFFFF"/>
        </w:rPr>
        <w:t xml:space="preserve">. Portando, </w:t>
      </w:r>
      <w:r w:rsidR="007656A5">
        <w:rPr>
          <w:color w:val="111111"/>
          <w:szCs w:val="24"/>
          <w:shd w:val="clear" w:color="auto" w:fill="FFFFFF"/>
        </w:rPr>
        <w:t>apesar da diferença nos valores encontrados esse fator não foi limitan</w:t>
      </w:r>
      <w:r w:rsidRPr="00992E95">
        <w:rPr>
          <w:color w:val="111111"/>
          <w:szCs w:val="24"/>
          <w:shd w:val="clear" w:color="auto" w:fill="FFFFFF"/>
        </w:rPr>
        <w:t>te para a criação de peixes</w:t>
      </w:r>
      <w:r w:rsidR="007656A5">
        <w:rPr>
          <w:color w:val="111111"/>
          <w:szCs w:val="24"/>
          <w:shd w:val="clear" w:color="auto" w:fill="FFFFFF"/>
        </w:rPr>
        <w:t xml:space="preserve"> nesse período chuvoso e com predominância de ventos frios para a região do sertão baiano.</w:t>
      </w:r>
    </w:p>
    <w:p w:rsidR="00B31708" w:rsidRPr="00992E95" w:rsidRDefault="00B31708" w:rsidP="00992E95">
      <w:pPr>
        <w:autoSpaceDE w:val="0"/>
        <w:autoSpaceDN w:val="0"/>
        <w:adjustRightInd w:val="0"/>
        <w:spacing w:after="0" w:line="240" w:lineRule="auto"/>
        <w:ind w:firstLine="708"/>
        <w:jc w:val="both"/>
        <w:rPr>
          <w:szCs w:val="24"/>
          <w:lang w:eastAsia="pt-BR"/>
        </w:rPr>
      </w:pPr>
      <w:r>
        <w:rPr>
          <w:color w:val="111111"/>
          <w:szCs w:val="24"/>
          <w:shd w:val="clear" w:color="auto" w:fill="FFFFFF"/>
        </w:rPr>
        <w:t>Os sedimentos analisados demonstram uma variação entre a granulometria de areia média a areia fina para os quatro pontos de coleta, sendo esse composto principalmente de matéria orgânica e grão de quartzo.</w:t>
      </w:r>
    </w:p>
    <w:p w:rsidR="005E0852" w:rsidRPr="00210376" w:rsidRDefault="005E0852" w:rsidP="00A620BE">
      <w:pPr>
        <w:autoSpaceDE w:val="0"/>
        <w:autoSpaceDN w:val="0"/>
        <w:adjustRightInd w:val="0"/>
        <w:spacing w:after="0" w:line="240" w:lineRule="auto"/>
        <w:ind w:firstLine="708"/>
        <w:jc w:val="both"/>
        <w:rPr>
          <w:szCs w:val="24"/>
          <w:lang w:eastAsia="pt-BR"/>
        </w:rPr>
      </w:pPr>
      <w:r w:rsidRPr="00210376">
        <w:rPr>
          <w:szCs w:val="24"/>
          <w:lang w:eastAsia="pt-BR"/>
        </w:rPr>
        <w:t xml:space="preserve">O local onde foi instalada a piscicultura apresentou características hidrodinâmicas favoráveis, que permitiram a dispersão dos nutrientes oriundos da carga orgânica da criação de </w:t>
      </w:r>
      <w:proofErr w:type="spellStart"/>
      <w:r w:rsidRPr="00210376">
        <w:rPr>
          <w:szCs w:val="24"/>
          <w:lang w:eastAsia="pt-BR"/>
        </w:rPr>
        <w:t>tilápias</w:t>
      </w:r>
      <w:proofErr w:type="spellEnd"/>
      <w:r w:rsidRPr="00210376">
        <w:rPr>
          <w:szCs w:val="24"/>
          <w:lang w:eastAsia="pt-BR"/>
        </w:rPr>
        <w:t xml:space="preserve"> em tanques-rede. De acordo com</w:t>
      </w:r>
      <w:r w:rsidR="00210376">
        <w:rPr>
          <w:szCs w:val="24"/>
          <w:lang w:eastAsia="pt-BR"/>
        </w:rPr>
        <w:t xml:space="preserve"> </w:t>
      </w:r>
      <w:r w:rsidRPr="00210376">
        <w:rPr>
          <w:szCs w:val="24"/>
          <w:lang w:eastAsia="pt-BR"/>
        </w:rPr>
        <w:t xml:space="preserve">FERNANDES </w:t>
      </w:r>
      <w:proofErr w:type="gramStart"/>
      <w:r w:rsidRPr="009C4BBB">
        <w:rPr>
          <w:iCs/>
          <w:szCs w:val="24"/>
          <w:lang w:eastAsia="pt-BR"/>
        </w:rPr>
        <w:t>et</w:t>
      </w:r>
      <w:proofErr w:type="gramEnd"/>
      <w:r w:rsidRPr="009C4BBB">
        <w:rPr>
          <w:iCs/>
          <w:szCs w:val="24"/>
          <w:lang w:eastAsia="pt-BR"/>
        </w:rPr>
        <w:t xml:space="preserve"> al</w:t>
      </w:r>
      <w:r w:rsidRPr="00210376">
        <w:rPr>
          <w:i/>
          <w:iCs/>
          <w:szCs w:val="24"/>
          <w:lang w:eastAsia="pt-BR"/>
        </w:rPr>
        <w:t xml:space="preserve">. </w:t>
      </w:r>
      <w:r w:rsidRPr="00210376">
        <w:rPr>
          <w:szCs w:val="24"/>
          <w:lang w:eastAsia="pt-BR"/>
        </w:rPr>
        <w:t xml:space="preserve">(2001) e ROSS </w:t>
      </w:r>
      <w:r w:rsidRPr="009C4BBB">
        <w:rPr>
          <w:iCs/>
          <w:szCs w:val="24"/>
          <w:lang w:eastAsia="pt-BR"/>
        </w:rPr>
        <w:t>et al</w:t>
      </w:r>
      <w:r w:rsidRPr="00210376">
        <w:rPr>
          <w:i/>
          <w:iCs/>
          <w:szCs w:val="24"/>
          <w:lang w:eastAsia="pt-BR"/>
        </w:rPr>
        <w:t xml:space="preserve">. </w:t>
      </w:r>
      <w:r w:rsidRPr="00210376">
        <w:rPr>
          <w:szCs w:val="24"/>
          <w:lang w:eastAsia="pt-BR"/>
        </w:rPr>
        <w:t>(2010), a escolha do local para a implantação dos tanques</w:t>
      </w:r>
      <w:r w:rsidR="00210376">
        <w:rPr>
          <w:szCs w:val="24"/>
          <w:lang w:eastAsia="pt-BR"/>
        </w:rPr>
        <w:t xml:space="preserve"> </w:t>
      </w:r>
      <w:r w:rsidRPr="00210376">
        <w:rPr>
          <w:szCs w:val="24"/>
          <w:lang w:eastAsia="pt-BR"/>
        </w:rPr>
        <w:t>rede</w:t>
      </w:r>
      <w:r w:rsidR="00210376">
        <w:rPr>
          <w:szCs w:val="24"/>
          <w:lang w:eastAsia="pt-BR"/>
        </w:rPr>
        <w:t xml:space="preserve"> </w:t>
      </w:r>
      <w:r w:rsidRPr="00210376">
        <w:rPr>
          <w:szCs w:val="24"/>
          <w:lang w:eastAsia="pt-BR"/>
        </w:rPr>
        <w:t>deve priorizar a troca de água eficiente.</w:t>
      </w:r>
    </w:p>
    <w:p w:rsidR="005E0852" w:rsidRPr="00210376" w:rsidRDefault="005E0852" w:rsidP="00A620BE">
      <w:pPr>
        <w:autoSpaceDE w:val="0"/>
        <w:autoSpaceDN w:val="0"/>
        <w:adjustRightInd w:val="0"/>
        <w:spacing w:after="0" w:line="240" w:lineRule="auto"/>
        <w:ind w:firstLine="708"/>
        <w:jc w:val="both"/>
        <w:rPr>
          <w:color w:val="000000"/>
          <w:szCs w:val="24"/>
        </w:rPr>
      </w:pPr>
      <w:r w:rsidRPr="00210376">
        <w:rPr>
          <w:szCs w:val="24"/>
          <w:lang w:eastAsia="pt-BR"/>
        </w:rPr>
        <w:t>Além disso, na piscicultura utilizaram-se rações de boa qualidade, com controle de manejo alimentar específico para cada fase de crescimento do peixe e para cada unidade de criação, permitindo uma redução do material particulado e das perdas de nutrientes para o sistema aquático.</w:t>
      </w:r>
    </w:p>
    <w:p w:rsidR="007D6A5D" w:rsidRDefault="007D6A5D" w:rsidP="00D66241">
      <w:pPr>
        <w:spacing w:after="0" w:line="240" w:lineRule="auto"/>
        <w:ind w:firstLine="539"/>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450875" w:rsidRDefault="00450875" w:rsidP="00450875">
      <w:pPr>
        <w:spacing w:after="0" w:line="240" w:lineRule="auto"/>
        <w:jc w:val="both"/>
        <w:rPr>
          <w:color w:val="000000"/>
          <w:szCs w:val="24"/>
        </w:rPr>
      </w:pPr>
    </w:p>
    <w:p w:rsidR="00450875" w:rsidRPr="00450875" w:rsidRDefault="00450875" w:rsidP="00450875">
      <w:pPr>
        <w:autoSpaceDE w:val="0"/>
        <w:autoSpaceDN w:val="0"/>
        <w:adjustRightInd w:val="0"/>
        <w:spacing w:after="0" w:line="240" w:lineRule="auto"/>
        <w:ind w:firstLine="708"/>
        <w:jc w:val="both"/>
        <w:rPr>
          <w:szCs w:val="24"/>
          <w:lang w:eastAsia="pt-BR"/>
        </w:rPr>
      </w:pPr>
      <w:r>
        <w:rPr>
          <w:szCs w:val="24"/>
          <w:lang w:eastAsia="pt-BR"/>
        </w:rPr>
        <w:t xml:space="preserve">A piscicultura </w:t>
      </w:r>
      <w:r w:rsidRPr="007656A5">
        <w:rPr>
          <w:bCs/>
        </w:rPr>
        <w:t>Associação dos Piscicultores do Serrote Preto/APS</w:t>
      </w:r>
      <w:r w:rsidRPr="00450875">
        <w:rPr>
          <w:szCs w:val="24"/>
          <w:lang w:eastAsia="pt-BR"/>
        </w:rPr>
        <w:t>, localizado n</w:t>
      </w:r>
      <w:r>
        <w:rPr>
          <w:szCs w:val="24"/>
          <w:lang w:eastAsia="pt-BR"/>
        </w:rPr>
        <w:t xml:space="preserve">o reservatório de Itaparica, </w:t>
      </w:r>
      <w:r w:rsidRPr="00450875">
        <w:rPr>
          <w:szCs w:val="24"/>
          <w:lang w:eastAsia="pt-BR"/>
        </w:rPr>
        <w:t xml:space="preserve">provocou perturbações de baixa intensidade na qualidade </w:t>
      </w:r>
      <w:r>
        <w:rPr>
          <w:szCs w:val="24"/>
          <w:lang w:eastAsia="pt-BR"/>
        </w:rPr>
        <w:t>da água sem, entretanto, c</w:t>
      </w:r>
      <w:r w:rsidRPr="00450875">
        <w:rPr>
          <w:szCs w:val="24"/>
          <w:lang w:eastAsia="pt-BR"/>
        </w:rPr>
        <w:t>omprometer o ambiente aquático.</w:t>
      </w:r>
    </w:p>
    <w:p w:rsidR="00450875" w:rsidRDefault="00450875" w:rsidP="00450875">
      <w:pPr>
        <w:autoSpaceDE w:val="0"/>
        <w:autoSpaceDN w:val="0"/>
        <w:adjustRightInd w:val="0"/>
        <w:spacing w:after="0" w:line="240" w:lineRule="auto"/>
        <w:ind w:firstLine="708"/>
        <w:jc w:val="both"/>
        <w:rPr>
          <w:szCs w:val="24"/>
          <w:lang w:eastAsia="pt-BR"/>
        </w:rPr>
      </w:pPr>
      <w:r w:rsidRPr="00450875">
        <w:rPr>
          <w:szCs w:val="24"/>
          <w:lang w:eastAsia="pt-BR"/>
        </w:rPr>
        <w:t xml:space="preserve">A área </w:t>
      </w:r>
      <w:r>
        <w:rPr>
          <w:szCs w:val="24"/>
          <w:lang w:eastAsia="pt-BR"/>
        </w:rPr>
        <w:t>do reservatório no qual está instalada a piscicultura</w:t>
      </w:r>
      <w:r w:rsidRPr="00450875">
        <w:rPr>
          <w:szCs w:val="24"/>
          <w:lang w:eastAsia="pt-BR"/>
        </w:rPr>
        <w:t xml:space="preserve"> foi eficiente na capacidade de assimilação das perturbações na qualidade de água provocadas pelo processo de produção atualmente empregado, mitigando o impacto da carga orgânica do uso da ração e do metabolismo dos</w:t>
      </w:r>
      <w:r>
        <w:rPr>
          <w:szCs w:val="24"/>
          <w:lang w:eastAsia="pt-BR"/>
        </w:rPr>
        <w:t xml:space="preserve"> </w:t>
      </w:r>
      <w:r w:rsidRPr="00450875">
        <w:rPr>
          <w:szCs w:val="24"/>
          <w:lang w:eastAsia="pt-BR"/>
        </w:rPr>
        <w:t>peixes.</w:t>
      </w:r>
    </w:p>
    <w:p w:rsidR="00376441" w:rsidRPr="00450875" w:rsidRDefault="00450875" w:rsidP="00450875">
      <w:pPr>
        <w:pStyle w:val="Ttulo1"/>
        <w:spacing w:before="0" w:after="0"/>
        <w:ind w:firstLine="708"/>
        <w:jc w:val="both"/>
        <w:rPr>
          <w:rFonts w:ascii="Times New Roman" w:hAnsi="Times New Roman" w:cs="Times New Roman"/>
          <w:b w:val="0"/>
          <w:caps/>
          <w:sz w:val="24"/>
          <w:szCs w:val="24"/>
        </w:rPr>
      </w:pPr>
      <w:r w:rsidRPr="00450875">
        <w:rPr>
          <w:rFonts w:ascii="Times New Roman" w:hAnsi="Times New Roman" w:cs="Times New Roman"/>
          <w:b w:val="0"/>
          <w:sz w:val="24"/>
          <w:szCs w:val="24"/>
        </w:rPr>
        <w:t xml:space="preserve">As variações dos parâmetros </w:t>
      </w:r>
      <w:proofErr w:type="spellStart"/>
      <w:r w:rsidRPr="00450875">
        <w:rPr>
          <w:rFonts w:ascii="Times New Roman" w:hAnsi="Times New Roman" w:cs="Times New Roman"/>
          <w:b w:val="0"/>
          <w:sz w:val="24"/>
          <w:szCs w:val="24"/>
        </w:rPr>
        <w:t>limnólogicos</w:t>
      </w:r>
      <w:proofErr w:type="spellEnd"/>
      <w:r w:rsidRPr="00450875">
        <w:rPr>
          <w:rFonts w:ascii="Times New Roman" w:hAnsi="Times New Roman" w:cs="Times New Roman"/>
          <w:b w:val="0"/>
          <w:sz w:val="24"/>
          <w:szCs w:val="24"/>
        </w:rPr>
        <w:t xml:space="preserve"> demonstram que o ambiente está em equilíbrio e que mesmo havendo a intervenção humana introduzindo práticas zootécnicas, não há prejuízo na qualidade da água.</w:t>
      </w:r>
    </w:p>
    <w:p w:rsidR="00B31708" w:rsidRPr="00B31708" w:rsidRDefault="00B31708" w:rsidP="00B31708">
      <w:pPr>
        <w:rPr>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C86FAA" w:rsidRPr="00C86FAA" w:rsidRDefault="007656A5" w:rsidP="00D73C82">
      <w:pPr>
        <w:spacing w:after="0" w:line="240" w:lineRule="auto"/>
        <w:ind w:firstLine="567"/>
        <w:jc w:val="both"/>
        <w:rPr>
          <w:color w:val="000000"/>
          <w:szCs w:val="24"/>
        </w:rPr>
      </w:pPr>
      <w:r>
        <w:rPr>
          <w:color w:val="000000"/>
          <w:szCs w:val="24"/>
        </w:rPr>
        <w:t xml:space="preserve">Agradecimento a todo grupo da </w:t>
      </w:r>
      <w:r w:rsidRPr="007656A5">
        <w:rPr>
          <w:bCs/>
        </w:rPr>
        <w:t>Associação dos Piscicultores do Serrote Preto/APS pelo recebimento e acolhimento a equipe do LAGES/UNEB.</w:t>
      </w:r>
    </w:p>
    <w:p w:rsidR="00C86FAA" w:rsidRPr="00C86FAA" w:rsidRDefault="00C86FAA" w:rsidP="00D66241">
      <w:pPr>
        <w:spacing w:after="0"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6- REFERÊNCIA BIBLIOGRÁFICA</w:t>
      </w:r>
    </w:p>
    <w:p w:rsidR="00376441" w:rsidRPr="00C86FAA" w:rsidRDefault="00376441" w:rsidP="00D66241">
      <w:pPr>
        <w:pStyle w:val="Ttulo1"/>
        <w:spacing w:before="0" w:after="0"/>
        <w:jc w:val="both"/>
        <w:rPr>
          <w:rFonts w:ascii="Times New Roman" w:hAnsi="Times New Roman" w:cs="Times New Roman"/>
          <w:b w:val="0"/>
          <w:color w:val="000000"/>
          <w:sz w:val="24"/>
          <w:szCs w:val="24"/>
        </w:rPr>
      </w:pPr>
    </w:p>
    <w:p w:rsidR="000E7DCF" w:rsidRPr="00E61365" w:rsidRDefault="000E7DCF" w:rsidP="000E7DCF">
      <w:pPr>
        <w:autoSpaceDE w:val="0"/>
        <w:autoSpaceDN w:val="0"/>
        <w:adjustRightInd w:val="0"/>
        <w:spacing w:after="0" w:line="240" w:lineRule="auto"/>
        <w:jc w:val="both"/>
        <w:rPr>
          <w:szCs w:val="24"/>
          <w:lang w:eastAsia="pt-BR"/>
        </w:rPr>
      </w:pPr>
      <w:r w:rsidRPr="00E61365">
        <w:rPr>
          <w:szCs w:val="24"/>
          <w:lang w:eastAsia="pt-BR"/>
        </w:rPr>
        <w:t>ALVES, R.C.P. e BACCARIN, A.E. 2005</w:t>
      </w:r>
      <w:r>
        <w:rPr>
          <w:szCs w:val="24"/>
          <w:lang w:eastAsia="pt-BR"/>
        </w:rPr>
        <w:t>.</w:t>
      </w:r>
      <w:r w:rsidRPr="00E61365">
        <w:rPr>
          <w:szCs w:val="24"/>
          <w:lang w:eastAsia="pt-BR"/>
        </w:rPr>
        <w:t xml:space="preserve"> Efeito da produção de peixes em tanques-rede sobre sedimentação de material em suspensão e de nutrientes no córrego do Arribada (UHE Nova </w:t>
      </w:r>
      <w:proofErr w:type="spellStart"/>
      <w:r w:rsidRPr="00E61365">
        <w:rPr>
          <w:szCs w:val="24"/>
          <w:lang w:eastAsia="pt-BR"/>
        </w:rPr>
        <w:t>Avanhandava</w:t>
      </w:r>
      <w:proofErr w:type="spellEnd"/>
      <w:r w:rsidRPr="00E61365">
        <w:rPr>
          <w:szCs w:val="24"/>
          <w:lang w:eastAsia="pt-BR"/>
        </w:rPr>
        <w:t>, Baixo Rio Tietê, SP). In: NOGUEIRA, M.G.; HENRY, R.; JORCIN, A.</w:t>
      </w:r>
      <w:r w:rsidR="00DA7744">
        <w:rPr>
          <w:szCs w:val="24"/>
          <w:lang w:eastAsia="pt-BR"/>
        </w:rPr>
        <w:t xml:space="preserve"> </w:t>
      </w:r>
      <w:r w:rsidRPr="00992E95">
        <w:rPr>
          <w:iCs/>
          <w:szCs w:val="24"/>
          <w:lang w:eastAsia="pt-BR"/>
        </w:rPr>
        <w:t>Ecologia de reservatórios: impactos potenciais, ações</w:t>
      </w:r>
      <w:r w:rsidR="00DA7744" w:rsidRPr="00992E95">
        <w:rPr>
          <w:iCs/>
          <w:szCs w:val="24"/>
          <w:lang w:eastAsia="pt-BR"/>
        </w:rPr>
        <w:t xml:space="preserve"> </w:t>
      </w:r>
      <w:r w:rsidRPr="00992E95">
        <w:rPr>
          <w:iCs/>
          <w:szCs w:val="24"/>
          <w:lang w:eastAsia="pt-BR"/>
        </w:rPr>
        <w:t>de manejo e sistemas em cascata</w:t>
      </w:r>
      <w:r w:rsidRPr="00E61365">
        <w:rPr>
          <w:szCs w:val="24"/>
          <w:lang w:eastAsia="pt-BR"/>
        </w:rPr>
        <w:t xml:space="preserve">. São Carlos: </w:t>
      </w:r>
      <w:r w:rsidRPr="007656A5">
        <w:rPr>
          <w:b/>
          <w:szCs w:val="24"/>
          <w:lang w:eastAsia="pt-BR"/>
        </w:rPr>
        <w:t>Rima.</w:t>
      </w:r>
    </w:p>
    <w:p w:rsidR="000E7DCF" w:rsidRDefault="000E7DCF" w:rsidP="000E7DCF">
      <w:pPr>
        <w:spacing w:after="0" w:line="240" w:lineRule="auto"/>
        <w:jc w:val="both"/>
        <w:rPr>
          <w:szCs w:val="24"/>
          <w:lang w:eastAsia="pt-BR"/>
        </w:rPr>
      </w:pPr>
      <w:proofErr w:type="gramStart"/>
      <w:r w:rsidRPr="00E61365">
        <w:rPr>
          <w:szCs w:val="24"/>
          <w:lang w:eastAsia="pt-BR"/>
        </w:rPr>
        <w:t>p.</w:t>
      </w:r>
      <w:proofErr w:type="gramEnd"/>
      <w:r w:rsidRPr="00E61365">
        <w:rPr>
          <w:szCs w:val="24"/>
          <w:lang w:eastAsia="pt-BR"/>
        </w:rPr>
        <w:t>329-347.</w:t>
      </w:r>
    </w:p>
    <w:p w:rsidR="00A46BED" w:rsidRDefault="00992E95" w:rsidP="000E7DCF">
      <w:pPr>
        <w:spacing w:after="0" w:line="240" w:lineRule="auto"/>
        <w:jc w:val="both"/>
        <w:rPr>
          <w:szCs w:val="24"/>
          <w:lang w:eastAsia="pt-BR"/>
        </w:rPr>
      </w:pPr>
      <w:r>
        <w:t xml:space="preserve">ARANA, L. V. </w:t>
      </w:r>
      <w:r w:rsidRPr="007656A5">
        <w:rPr>
          <w:b/>
        </w:rPr>
        <w:t>Fundamentos de aquicultura</w:t>
      </w:r>
      <w:r>
        <w:t>. Florianópolis: Ed. da UFSC, 2004. 348p</w:t>
      </w:r>
      <w:r w:rsidR="00A46BED">
        <w:rPr>
          <w:szCs w:val="24"/>
          <w:lang w:eastAsia="pt-BR"/>
        </w:rPr>
        <w:t>.</w:t>
      </w:r>
    </w:p>
    <w:p w:rsidR="008A0362" w:rsidRDefault="008A0362" w:rsidP="000E7DCF">
      <w:pPr>
        <w:spacing w:after="0" w:line="240" w:lineRule="auto"/>
        <w:jc w:val="both"/>
        <w:rPr>
          <w:szCs w:val="24"/>
          <w:lang w:eastAsia="pt-BR"/>
        </w:rPr>
      </w:pPr>
      <w:r>
        <w:t xml:space="preserve">BASSOI, L.J. </w:t>
      </w:r>
      <w:proofErr w:type="gramStart"/>
      <w:r>
        <w:t>e</w:t>
      </w:r>
      <w:proofErr w:type="gramEnd"/>
      <w:r>
        <w:t xml:space="preserve"> GUAZELLI, M.R. 2004 </w:t>
      </w:r>
      <w:r w:rsidRPr="008A0362">
        <w:rPr>
          <w:b/>
        </w:rPr>
        <w:t>Controle ambiental da água</w:t>
      </w:r>
      <w:r>
        <w:t xml:space="preserve">. In: PHILIPPI, A.JR.; ROMÉRO, M.A.; BRUNA, G.C. Curso de gestão ambiental. </w:t>
      </w:r>
      <w:proofErr w:type="spellStart"/>
      <w:r w:rsidRPr="008A0362">
        <w:rPr>
          <w:lang w:val="en-US"/>
        </w:rPr>
        <w:t>Barueri</w:t>
      </w:r>
      <w:proofErr w:type="spellEnd"/>
      <w:r w:rsidRPr="008A0362">
        <w:rPr>
          <w:lang w:val="en-US"/>
        </w:rPr>
        <w:t xml:space="preserve">: </w:t>
      </w:r>
      <w:proofErr w:type="spellStart"/>
      <w:r w:rsidRPr="008A0362">
        <w:rPr>
          <w:lang w:val="en-US"/>
        </w:rPr>
        <w:t>Manole</w:t>
      </w:r>
      <w:proofErr w:type="spellEnd"/>
      <w:r w:rsidRPr="008A0362">
        <w:rPr>
          <w:lang w:val="en-US"/>
        </w:rPr>
        <w:t xml:space="preserve">. </w:t>
      </w:r>
      <w:proofErr w:type="gramStart"/>
      <w:r w:rsidRPr="008A0362">
        <w:rPr>
          <w:lang w:val="en-US"/>
        </w:rPr>
        <w:t>p.53-99</w:t>
      </w:r>
      <w:proofErr w:type="gramEnd"/>
      <w:r w:rsidRPr="008A0362">
        <w:rPr>
          <w:lang w:val="en-US"/>
        </w:rPr>
        <w:t xml:space="preserve">. BEVERIDGE, M. 1996 </w:t>
      </w:r>
      <w:r w:rsidRPr="008A0362">
        <w:rPr>
          <w:b/>
          <w:lang w:val="en-US"/>
        </w:rPr>
        <w:t>Cage aquaculture</w:t>
      </w:r>
      <w:r w:rsidRPr="008A0362">
        <w:rPr>
          <w:lang w:val="en-US"/>
        </w:rPr>
        <w:t xml:space="preserve">. 2th ed. Oxford: Fishing News Books. </w:t>
      </w:r>
      <w:r>
        <w:t>346p.</w:t>
      </w:r>
    </w:p>
    <w:p w:rsidR="00A46BED" w:rsidRPr="00A46BED" w:rsidRDefault="00A46BED" w:rsidP="000E7DCF">
      <w:pPr>
        <w:spacing w:after="0" w:line="240" w:lineRule="auto"/>
        <w:jc w:val="both"/>
        <w:rPr>
          <w:szCs w:val="24"/>
          <w:lang w:eastAsia="pt-BR"/>
        </w:rPr>
      </w:pPr>
      <w:r>
        <w:rPr>
          <w:szCs w:val="24"/>
          <w:lang w:eastAsia="pt-BR"/>
        </w:rPr>
        <w:t xml:space="preserve">BEVERIDGE, M.C.M. </w:t>
      </w:r>
      <w:r w:rsidRPr="00A46BED">
        <w:rPr>
          <w:b/>
          <w:szCs w:val="24"/>
          <w:lang w:eastAsia="pt-BR"/>
        </w:rPr>
        <w:t xml:space="preserve">Cage </w:t>
      </w:r>
      <w:proofErr w:type="spellStart"/>
      <w:r w:rsidRPr="00A46BED">
        <w:rPr>
          <w:b/>
          <w:szCs w:val="24"/>
          <w:lang w:eastAsia="pt-BR"/>
        </w:rPr>
        <w:t>Aquaculture</w:t>
      </w:r>
      <w:proofErr w:type="spellEnd"/>
      <w:r>
        <w:rPr>
          <w:szCs w:val="24"/>
          <w:lang w:eastAsia="pt-BR"/>
        </w:rPr>
        <w:t>. 3</w:t>
      </w:r>
      <w:r w:rsidRPr="00A46BED">
        <w:rPr>
          <w:szCs w:val="24"/>
          <w:vertAlign w:val="superscript"/>
          <w:lang w:eastAsia="pt-BR"/>
        </w:rPr>
        <w:t>a</w:t>
      </w:r>
      <w:r>
        <w:rPr>
          <w:szCs w:val="24"/>
          <w:lang w:eastAsia="pt-BR"/>
        </w:rPr>
        <w:t xml:space="preserve"> ed. </w:t>
      </w:r>
      <w:proofErr w:type="spellStart"/>
      <w:r>
        <w:rPr>
          <w:szCs w:val="24"/>
          <w:lang w:eastAsia="pt-BR"/>
        </w:rPr>
        <w:t>Blackwell</w:t>
      </w:r>
      <w:proofErr w:type="spellEnd"/>
      <w:r>
        <w:rPr>
          <w:szCs w:val="24"/>
          <w:lang w:eastAsia="pt-BR"/>
        </w:rPr>
        <w:t xml:space="preserve"> </w:t>
      </w:r>
      <w:proofErr w:type="spellStart"/>
      <w:r>
        <w:rPr>
          <w:szCs w:val="24"/>
          <w:lang w:eastAsia="pt-BR"/>
        </w:rPr>
        <w:t>Publishing</w:t>
      </w:r>
      <w:proofErr w:type="spellEnd"/>
      <w:r>
        <w:rPr>
          <w:szCs w:val="24"/>
          <w:lang w:eastAsia="pt-BR"/>
        </w:rPr>
        <w:t>, Oxford, USA. 2004.</w:t>
      </w:r>
    </w:p>
    <w:p w:rsidR="007D6A5D" w:rsidRDefault="007D6A5D" w:rsidP="000E7DCF">
      <w:pPr>
        <w:spacing w:after="0" w:line="240" w:lineRule="auto"/>
        <w:jc w:val="both"/>
      </w:pPr>
      <w:r w:rsidRPr="00685775">
        <w:t xml:space="preserve">BRANCO, S. M.; ROCHA, A. A. </w:t>
      </w:r>
      <w:r w:rsidRPr="007656A5">
        <w:rPr>
          <w:b/>
        </w:rPr>
        <w:t>Poluição, proteção e usos múltiplos de represas</w:t>
      </w:r>
      <w:r w:rsidRPr="00685775">
        <w:t xml:space="preserve">. São Paulo: Edgard </w:t>
      </w:r>
      <w:proofErr w:type="spellStart"/>
      <w:r w:rsidRPr="00685775">
        <w:t>Blücher</w:t>
      </w:r>
      <w:proofErr w:type="spellEnd"/>
      <w:r w:rsidRPr="00685775">
        <w:t>; CETESB, 1977. 185p.</w:t>
      </w:r>
    </w:p>
    <w:p w:rsidR="00992E95" w:rsidRDefault="00992E95" w:rsidP="000E7DCF">
      <w:pPr>
        <w:spacing w:after="0" w:line="240" w:lineRule="auto"/>
        <w:jc w:val="both"/>
      </w:pPr>
      <w:r>
        <w:t xml:space="preserve">KUBITZA, F. </w:t>
      </w:r>
      <w:proofErr w:type="spellStart"/>
      <w:r w:rsidRPr="007656A5">
        <w:rPr>
          <w:b/>
        </w:rPr>
        <w:t>Tilápia</w:t>
      </w:r>
      <w:proofErr w:type="spellEnd"/>
      <w:r w:rsidRPr="007656A5">
        <w:rPr>
          <w:b/>
        </w:rPr>
        <w:t>: tecnologia e planejamento na produção comercial</w:t>
      </w:r>
      <w:r>
        <w:t xml:space="preserve">. Jundiaí: F. </w:t>
      </w:r>
      <w:proofErr w:type="spellStart"/>
      <w:r>
        <w:t>Kubitza</w:t>
      </w:r>
      <w:proofErr w:type="spellEnd"/>
      <w:r>
        <w:t>, 285p, 2000.</w:t>
      </w:r>
    </w:p>
    <w:p w:rsidR="008A0362" w:rsidRDefault="008A0362" w:rsidP="000E7DCF">
      <w:pPr>
        <w:spacing w:after="0" w:line="240" w:lineRule="auto"/>
        <w:jc w:val="both"/>
      </w:pPr>
      <w:r>
        <w:t xml:space="preserve">MALLASEN, M. e BARROS, H.P. 2008 Piscicultura em tanques-rede na concentração de nutrientes em um corpo d’água. In: CYRINO, J.E.P.; FURUYA, W.M.; RIBEIRO, R.P.; SCORVO FILHO, J.D. Tópicos especiais em biologia aquática e aquicultura III. Jaboticabal: </w:t>
      </w:r>
      <w:r w:rsidRPr="008A0362">
        <w:rPr>
          <w:b/>
        </w:rPr>
        <w:t>Sociedade Brasileira de Aquicultura e Biologia Aquática</w:t>
      </w:r>
      <w:r>
        <w:t xml:space="preserve">. </w:t>
      </w:r>
      <w:proofErr w:type="gramStart"/>
      <w:r>
        <w:t>p.</w:t>
      </w:r>
      <w:proofErr w:type="gramEnd"/>
      <w:r>
        <w:t>79-85</w:t>
      </w:r>
      <w:r w:rsidR="007957CF">
        <w:t>.</w:t>
      </w:r>
    </w:p>
    <w:p w:rsidR="007957CF" w:rsidRDefault="007957CF" w:rsidP="000E7DCF">
      <w:pPr>
        <w:spacing w:after="0" w:line="240" w:lineRule="auto"/>
        <w:jc w:val="both"/>
        <w:rPr>
          <w:b/>
        </w:rPr>
      </w:pPr>
      <w:r>
        <w:t xml:space="preserve">FERNANDES, T.F.; ELEFHTERIOU, A.; ACKEFORS, H.; ELEFHTERIOU, M.; ERVIK, A.; SANCHESMATA, A.; SCANLON, T.; WHITE, P.; COCHRANE, S.; PEARSON, T.H.; READ, P.A. 2001 The </w:t>
      </w:r>
      <w:proofErr w:type="spellStart"/>
      <w:r>
        <w:t>scientific</w:t>
      </w:r>
      <w:proofErr w:type="spellEnd"/>
      <w:r>
        <w:t xml:space="preserve"> </w:t>
      </w:r>
      <w:proofErr w:type="spellStart"/>
      <w:r>
        <w:t>principles</w:t>
      </w:r>
      <w:proofErr w:type="spellEnd"/>
      <w:r>
        <w:t xml:space="preserve"> </w:t>
      </w:r>
      <w:proofErr w:type="spellStart"/>
      <w:r>
        <w:t>underlying</w:t>
      </w:r>
      <w:proofErr w:type="spellEnd"/>
      <w:r>
        <w:t xml:space="preserve"> </w:t>
      </w:r>
      <w:proofErr w:type="spellStart"/>
      <w:r>
        <w:t>the</w:t>
      </w:r>
      <w:proofErr w:type="spellEnd"/>
      <w:r>
        <w:t xml:space="preserve"> </w:t>
      </w:r>
      <w:proofErr w:type="spellStart"/>
      <w:r>
        <w:t>monitoring</w:t>
      </w:r>
      <w:proofErr w:type="spellEnd"/>
      <w:r>
        <w:t xml:space="preserve"> </w:t>
      </w:r>
      <w:proofErr w:type="spellStart"/>
      <w:r>
        <w:t>of</w:t>
      </w:r>
      <w:proofErr w:type="spellEnd"/>
      <w:r>
        <w:t xml:space="preserve"> </w:t>
      </w:r>
      <w:proofErr w:type="spellStart"/>
      <w:r>
        <w:t>the</w:t>
      </w:r>
      <w:proofErr w:type="spellEnd"/>
      <w:r>
        <w:t xml:space="preserve"> </w:t>
      </w:r>
      <w:proofErr w:type="spellStart"/>
      <w:r>
        <w:t>environmental</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aquaculture</w:t>
      </w:r>
      <w:proofErr w:type="spellEnd"/>
      <w:r>
        <w:t xml:space="preserve">. </w:t>
      </w:r>
      <w:proofErr w:type="spellStart"/>
      <w:r w:rsidRPr="007957CF">
        <w:rPr>
          <w:b/>
        </w:rPr>
        <w:t>Journal</w:t>
      </w:r>
      <w:proofErr w:type="spellEnd"/>
      <w:r w:rsidRPr="007957CF">
        <w:rPr>
          <w:b/>
        </w:rPr>
        <w:t xml:space="preserve"> </w:t>
      </w:r>
      <w:proofErr w:type="spellStart"/>
      <w:r w:rsidRPr="007957CF">
        <w:rPr>
          <w:b/>
        </w:rPr>
        <w:t>of</w:t>
      </w:r>
      <w:proofErr w:type="spellEnd"/>
      <w:r w:rsidRPr="007957CF">
        <w:rPr>
          <w:b/>
        </w:rPr>
        <w:t xml:space="preserve"> </w:t>
      </w:r>
      <w:proofErr w:type="spellStart"/>
      <w:r w:rsidRPr="007957CF">
        <w:rPr>
          <w:b/>
        </w:rPr>
        <w:t>Applied</w:t>
      </w:r>
      <w:proofErr w:type="spellEnd"/>
      <w:r w:rsidRPr="007957CF">
        <w:rPr>
          <w:b/>
        </w:rPr>
        <w:t xml:space="preserve"> </w:t>
      </w:r>
      <w:proofErr w:type="spellStart"/>
      <w:r w:rsidRPr="007957CF">
        <w:rPr>
          <w:b/>
        </w:rPr>
        <w:t>Ichthyology</w:t>
      </w:r>
      <w:proofErr w:type="spellEnd"/>
      <w:r>
        <w:t>, Berlin, 17: 181-193.</w:t>
      </w:r>
    </w:p>
    <w:p w:rsidR="007D6A5D" w:rsidRDefault="007D6A5D" w:rsidP="000E7DCF">
      <w:pPr>
        <w:spacing w:after="0" w:line="240" w:lineRule="auto"/>
        <w:jc w:val="both"/>
        <w:rPr>
          <w:lang w:val="en-US"/>
        </w:rPr>
      </w:pPr>
      <w:r w:rsidRPr="00685775">
        <w:t xml:space="preserve">POLETO, C.; MERTEN, G. H. (Org.) </w:t>
      </w:r>
      <w:r w:rsidRPr="007656A5">
        <w:rPr>
          <w:b/>
        </w:rPr>
        <w:t>Qualidade dos sedimentos</w:t>
      </w:r>
      <w:r w:rsidRPr="00685775">
        <w:t xml:space="preserve">. </w:t>
      </w:r>
      <w:r w:rsidRPr="007D6A5D">
        <w:t xml:space="preserve">Porto Alegre: ABRH, 2006. </w:t>
      </w:r>
      <w:r w:rsidRPr="00364138">
        <w:rPr>
          <w:lang w:val="en-US"/>
        </w:rPr>
        <w:t xml:space="preserve">397p. </w:t>
      </w:r>
    </w:p>
    <w:p w:rsidR="008A0362" w:rsidRDefault="008A0362" w:rsidP="000E7DCF">
      <w:pPr>
        <w:spacing w:after="0" w:line="240" w:lineRule="auto"/>
        <w:jc w:val="both"/>
        <w:rPr>
          <w:lang w:val="en-US"/>
        </w:rPr>
      </w:pPr>
      <w:r>
        <w:t xml:space="preserve">RAMOS, I.P.; A.P. </w:t>
      </w:r>
      <w:proofErr w:type="spellStart"/>
      <w:r>
        <w:t>Vidotto-Magnoni</w:t>
      </w:r>
      <w:proofErr w:type="spellEnd"/>
      <w:r>
        <w:t xml:space="preserve"> </w:t>
      </w:r>
      <w:proofErr w:type="spellStart"/>
      <w:r>
        <w:t>and</w:t>
      </w:r>
      <w:proofErr w:type="spellEnd"/>
      <w:r>
        <w:t xml:space="preserve"> E.D. Carvalho. </w:t>
      </w:r>
      <w:proofErr w:type="gramStart"/>
      <w:r w:rsidRPr="008A0362">
        <w:rPr>
          <w:lang w:val="en-US"/>
        </w:rPr>
        <w:t>Influence of cage fish farming on the diet of dominant fish species of a Brazilian reservoir (</w:t>
      </w:r>
      <w:proofErr w:type="spellStart"/>
      <w:r w:rsidRPr="008A0362">
        <w:rPr>
          <w:lang w:val="en-US"/>
        </w:rPr>
        <w:t>Tiet</w:t>
      </w:r>
      <w:r>
        <w:rPr>
          <w:lang w:val="en-US"/>
        </w:rPr>
        <w:t>ê</w:t>
      </w:r>
      <w:proofErr w:type="spellEnd"/>
      <w:r>
        <w:rPr>
          <w:lang w:val="en-US"/>
        </w:rPr>
        <w:t xml:space="preserve"> River, </w:t>
      </w:r>
      <w:proofErr w:type="spellStart"/>
      <w:r>
        <w:rPr>
          <w:lang w:val="en-US"/>
        </w:rPr>
        <w:t>Hogh</w:t>
      </w:r>
      <w:proofErr w:type="spellEnd"/>
      <w:r>
        <w:rPr>
          <w:lang w:val="en-US"/>
        </w:rPr>
        <w:t xml:space="preserve"> Paraná River basin).</w:t>
      </w:r>
      <w:proofErr w:type="gramEnd"/>
      <w:r>
        <w:rPr>
          <w:lang w:val="en-US"/>
        </w:rPr>
        <w:t xml:space="preserve"> </w:t>
      </w:r>
      <w:proofErr w:type="spellStart"/>
      <w:r w:rsidRPr="008A0362">
        <w:rPr>
          <w:b/>
          <w:lang w:val="en-US"/>
        </w:rPr>
        <w:t>Acta</w:t>
      </w:r>
      <w:proofErr w:type="spellEnd"/>
      <w:r w:rsidRPr="008A0362">
        <w:rPr>
          <w:b/>
          <w:lang w:val="en-US"/>
        </w:rPr>
        <w:t xml:space="preserve"> </w:t>
      </w:r>
      <w:proofErr w:type="spellStart"/>
      <w:r w:rsidRPr="008A0362">
        <w:rPr>
          <w:b/>
          <w:lang w:val="en-US"/>
        </w:rPr>
        <w:t>Limnologica</w:t>
      </w:r>
      <w:proofErr w:type="spellEnd"/>
      <w:r w:rsidRPr="008A0362">
        <w:rPr>
          <w:b/>
          <w:lang w:val="en-US"/>
        </w:rPr>
        <w:t xml:space="preserve"> </w:t>
      </w:r>
      <w:proofErr w:type="spellStart"/>
      <w:r w:rsidRPr="008A0362">
        <w:rPr>
          <w:b/>
          <w:lang w:val="en-US"/>
        </w:rPr>
        <w:t>Brasiliensia</w:t>
      </w:r>
      <w:proofErr w:type="spellEnd"/>
      <w:r w:rsidRPr="008A0362">
        <w:rPr>
          <w:b/>
          <w:lang w:val="en-US"/>
        </w:rPr>
        <w:t xml:space="preserve"> </w:t>
      </w:r>
      <w:r>
        <w:rPr>
          <w:lang w:val="en-US"/>
        </w:rPr>
        <w:t>20 (3): 245-252.</w:t>
      </w:r>
    </w:p>
    <w:p w:rsidR="008A0362" w:rsidRDefault="008A0362" w:rsidP="000E7DCF">
      <w:pPr>
        <w:spacing w:after="0" w:line="240" w:lineRule="auto"/>
        <w:jc w:val="both"/>
      </w:pPr>
      <w:r w:rsidRPr="008A0362">
        <w:rPr>
          <w:lang w:val="en-US"/>
        </w:rPr>
        <w:t xml:space="preserve">ROJAS, A. e WADSWORTH, S. 2007 A review of cage aquaculture: Latin America and the Caribbean. In: HALWART, M.; SOTO D.; ARTHUR, J.R. Cage aquaculture: regional reviews and global overview. </w:t>
      </w:r>
      <w:proofErr w:type="spellStart"/>
      <w:r w:rsidRPr="008A0362">
        <w:rPr>
          <w:b/>
        </w:rPr>
        <w:t>Fisheries</w:t>
      </w:r>
      <w:proofErr w:type="spellEnd"/>
      <w:r w:rsidRPr="008A0362">
        <w:rPr>
          <w:b/>
        </w:rPr>
        <w:t xml:space="preserve"> </w:t>
      </w:r>
      <w:proofErr w:type="spellStart"/>
      <w:r w:rsidRPr="008A0362">
        <w:rPr>
          <w:b/>
        </w:rPr>
        <w:t>Technical</w:t>
      </w:r>
      <w:proofErr w:type="spellEnd"/>
      <w:r w:rsidRPr="008A0362">
        <w:rPr>
          <w:b/>
        </w:rPr>
        <w:t xml:space="preserve"> </w:t>
      </w:r>
      <w:proofErr w:type="spellStart"/>
      <w:r w:rsidRPr="008A0362">
        <w:rPr>
          <w:b/>
        </w:rPr>
        <w:t>Paper</w:t>
      </w:r>
      <w:proofErr w:type="spellEnd"/>
      <w:r>
        <w:t xml:space="preserve"> nº. 498. </w:t>
      </w:r>
      <w:proofErr w:type="spellStart"/>
      <w:r>
        <w:t>Rome</w:t>
      </w:r>
      <w:proofErr w:type="spellEnd"/>
      <w:r>
        <w:t xml:space="preserve">: FAO. </w:t>
      </w:r>
      <w:proofErr w:type="gramStart"/>
      <w:r>
        <w:t>p.</w:t>
      </w:r>
      <w:proofErr w:type="gramEnd"/>
      <w:r>
        <w:t>70–100.</w:t>
      </w:r>
    </w:p>
    <w:p w:rsidR="007957CF" w:rsidRPr="008A0362" w:rsidRDefault="007957CF" w:rsidP="000E7DCF">
      <w:pPr>
        <w:spacing w:after="0" w:line="240" w:lineRule="auto"/>
        <w:jc w:val="both"/>
        <w:rPr>
          <w:lang w:val="en-US"/>
        </w:rPr>
      </w:pPr>
      <w:r>
        <w:t xml:space="preserve">ROSS, L.G.; FALCONER, L.L, MENDOZA, A.C.; PALACIOS, C.A.M. 2010 </w:t>
      </w:r>
      <w:proofErr w:type="spellStart"/>
      <w:r>
        <w:t>Spacial</w:t>
      </w:r>
      <w:proofErr w:type="spellEnd"/>
      <w:r>
        <w:t xml:space="preserve"> </w:t>
      </w:r>
      <w:proofErr w:type="spellStart"/>
      <w:r>
        <w:t>modelling</w:t>
      </w:r>
      <w:proofErr w:type="spellEnd"/>
      <w:r>
        <w:t xml:space="preserve"> for </w:t>
      </w:r>
      <w:proofErr w:type="spellStart"/>
      <w:r>
        <w:t>freshwater</w:t>
      </w:r>
      <w:proofErr w:type="spellEnd"/>
      <w:r>
        <w:t xml:space="preserve"> </w:t>
      </w:r>
      <w:proofErr w:type="spellStart"/>
      <w:proofErr w:type="gramStart"/>
      <w:r>
        <w:t>cage</w:t>
      </w:r>
      <w:proofErr w:type="spellEnd"/>
      <w:proofErr w:type="gramEnd"/>
      <w:r>
        <w:t xml:space="preserve"> </w:t>
      </w:r>
      <w:proofErr w:type="spellStart"/>
      <w:r>
        <w:t>location</w:t>
      </w:r>
      <w:proofErr w:type="spellEnd"/>
      <w:r>
        <w:t xml:space="preserve"> in </w:t>
      </w:r>
      <w:proofErr w:type="spellStart"/>
      <w:r>
        <w:t>the</w:t>
      </w:r>
      <w:proofErr w:type="spellEnd"/>
      <w:r>
        <w:t xml:space="preserve"> Presa Adolfo </w:t>
      </w:r>
      <w:proofErr w:type="spellStart"/>
      <w:r>
        <w:t>Mateos</w:t>
      </w:r>
      <w:proofErr w:type="spellEnd"/>
      <w:r>
        <w:t xml:space="preserve"> Lopez (El </w:t>
      </w:r>
      <w:proofErr w:type="spellStart"/>
      <w:r>
        <w:t>Infiernillo</w:t>
      </w:r>
      <w:proofErr w:type="spellEnd"/>
      <w:r>
        <w:t xml:space="preserve">), </w:t>
      </w:r>
      <w:proofErr w:type="spellStart"/>
      <w:r>
        <w:t>Michoacán</w:t>
      </w:r>
      <w:proofErr w:type="spellEnd"/>
      <w:r>
        <w:t xml:space="preserve">, México. </w:t>
      </w:r>
      <w:proofErr w:type="spellStart"/>
      <w:r w:rsidRPr="007957CF">
        <w:rPr>
          <w:b/>
        </w:rPr>
        <w:t>Aquaculture</w:t>
      </w:r>
      <w:proofErr w:type="spellEnd"/>
      <w:r w:rsidRPr="007957CF">
        <w:rPr>
          <w:b/>
        </w:rPr>
        <w:t xml:space="preserve"> </w:t>
      </w:r>
      <w:proofErr w:type="spellStart"/>
      <w:r w:rsidRPr="007957CF">
        <w:rPr>
          <w:b/>
        </w:rPr>
        <w:t>Research</w:t>
      </w:r>
      <w:proofErr w:type="spellEnd"/>
      <w:r>
        <w:t>, Berlin, 42 (5): 1-11.</w:t>
      </w:r>
    </w:p>
    <w:p w:rsidR="007D6A5D" w:rsidRPr="00364138" w:rsidRDefault="007D6A5D" w:rsidP="000E7DCF">
      <w:pPr>
        <w:spacing w:after="0" w:line="240" w:lineRule="auto"/>
        <w:jc w:val="both"/>
        <w:rPr>
          <w:lang w:val="en-US"/>
        </w:rPr>
      </w:pPr>
      <w:proofErr w:type="gramStart"/>
      <w:r w:rsidRPr="00364138">
        <w:rPr>
          <w:lang w:val="en-US"/>
        </w:rPr>
        <w:t>THORNTON, K. W. Sedimentary process.</w:t>
      </w:r>
      <w:proofErr w:type="gramEnd"/>
      <w:r w:rsidRPr="00364138">
        <w:rPr>
          <w:lang w:val="en-US"/>
        </w:rPr>
        <w:t xml:space="preserve"> In: THORNTON, K. W.; KIMMEL, B. L.; PAYNE, F. E. (Ed.). </w:t>
      </w:r>
      <w:r w:rsidRPr="007656A5">
        <w:rPr>
          <w:b/>
          <w:lang w:val="en-US"/>
        </w:rPr>
        <w:t>Reservoir limnology: ecological perspectives</w:t>
      </w:r>
      <w:r w:rsidRPr="00364138">
        <w:rPr>
          <w:lang w:val="en-US"/>
        </w:rPr>
        <w:t>. New York: John Wiley Sons, 1990. p. 43-69</w:t>
      </w:r>
      <w:r w:rsidR="007F27A0">
        <w:rPr>
          <w:lang w:val="en-US"/>
        </w:rPr>
        <w:t>.</w:t>
      </w:r>
      <w:bookmarkStart w:id="0" w:name="_GoBack"/>
      <w:bookmarkEnd w:id="0"/>
    </w:p>
    <w:p w:rsidR="007D6A5D" w:rsidRDefault="007D6A5D" w:rsidP="000E7DCF">
      <w:pPr>
        <w:spacing w:after="0" w:line="240" w:lineRule="auto"/>
        <w:jc w:val="both"/>
      </w:pPr>
      <w:r w:rsidRPr="00685775">
        <w:t xml:space="preserve">TUNDISI, J. G. (Ed.). </w:t>
      </w:r>
      <w:r w:rsidRPr="007F27A0">
        <w:rPr>
          <w:b/>
        </w:rPr>
        <w:t>Diretrizes para o Gerenciamento de Lagos</w:t>
      </w:r>
      <w:r w:rsidRPr="00685775">
        <w:t xml:space="preserve">. São Carlos: Instituto Internacional de Ecologia, 2000. </w:t>
      </w:r>
      <w:proofErr w:type="gramStart"/>
      <w:r w:rsidRPr="00685775">
        <w:t>v.</w:t>
      </w:r>
      <w:proofErr w:type="gramEnd"/>
      <w:r w:rsidRPr="00685775">
        <w:t xml:space="preserve"> 1, 184p.</w:t>
      </w:r>
    </w:p>
    <w:p w:rsidR="00E61365" w:rsidRDefault="00E61365" w:rsidP="00E61365">
      <w:pPr>
        <w:autoSpaceDE w:val="0"/>
        <w:autoSpaceDN w:val="0"/>
        <w:adjustRightInd w:val="0"/>
        <w:spacing w:after="0" w:line="240" w:lineRule="auto"/>
        <w:rPr>
          <w:rFonts w:ascii="BookAntiqua" w:hAnsi="BookAntiqua" w:cs="BookAntiqua"/>
          <w:sz w:val="18"/>
          <w:szCs w:val="18"/>
          <w:lang w:eastAsia="pt-BR"/>
        </w:rPr>
      </w:pPr>
    </w:p>
    <w:p w:rsidR="00E61365" w:rsidRDefault="00E61365" w:rsidP="00E61365">
      <w:pPr>
        <w:autoSpaceDE w:val="0"/>
        <w:autoSpaceDN w:val="0"/>
        <w:adjustRightInd w:val="0"/>
        <w:spacing w:after="0" w:line="240" w:lineRule="auto"/>
        <w:jc w:val="both"/>
        <w:rPr>
          <w:szCs w:val="24"/>
          <w:lang w:eastAsia="pt-BR"/>
        </w:rPr>
      </w:pPr>
    </w:p>
    <w:p w:rsidR="007D6A5D" w:rsidRDefault="007D6A5D" w:rsidP="00D73C82">
      <w:pPr>
        <w:pStyle w:val="Ttulo1"/>
        <w:spacing w:before="0" w:after="0"/>
        <w:jc w:val="both"/>
        <w:rPr>
          <w:rFonts w:ascii="Times New Roman" w:hAnsi="Times New Roman" w:cs="Times New Roman"/>
          <w:b w:val="0"/>
          <w:color w:val="000000"/>
          <w:sz w:val="24"/>
          <w:szCs w:val="24"/>
        </w:rPr>
      </w:pPr>
    </w:p>
    <w:p w:rsidR="007D6A5D" w:rsidRDefault="007D6A5D" w:rsidP="00D73C82">
      <w:pPr>
        <w:pStyle w:val="Ttulo1"/>
        <w:spacing w:before="0" w:after="0"/>
        <w:jc w:val="both"/>
        <w:rPr>
          <w:rFonts w:ascii="Times New Roman" w:hAnsi="Times New Roman" w:cs="Times New Roman"/>
          <w:b w:val="0"/>
          <w:color w:val="000000"/>
          <w:sz w:val="24"/>
          <w:szCs w:val="24"/>
        </w:rPr>
      </w:pPr>
    </w:p>
    <w:sectPr w:rsidR="007D6A5D" w:rsidSect="0084602C">
      <w:headerReference w:type="default" r:id="rId18"/>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5D" w:rsidRDefault="00BB765D" w:rsidP="00880ABD">
      <w:pPr>
        <w:spacing w:after="0" w:line="240" w:lineRule="auto"/>
      </w:pPr>
      <w:r>
        <w:separator/>
      </w:r>
    </w:p>
  </w:endnote>
  <w:endnote w:type="continuationSeparator" w:id="0">
    <w:p w:rsidR="00BB765D" w:rsidRDefault="00BB765D"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5D" w:rsidRDefault="00BB765D" w:rsidP="00880ABD">
      <w:pPr>
        <w:spacing w:after="0" w:line="240" w:lineRule="auto"/>
      </w:pPr>
      <w:r>
        <w:separator/>
      </w:r>
    </w:p>
  </w:footnote>
  <w:footnote w:type="continuationSeparator" w:id="0">
    <w:p w:rsidR="00BB765D" w:rsidRDefault="00BB765D"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BD" w:rsidRDefault="006317D9" w:rsidP="0084602C">
    <w:pPr>
      <w:pStyle w:val="Cabealho"/>
      <w:jc w:val="right"/>
    </w:pPr>
    <w:r>
      <w:rPr>
        <w:noProof/>
        <w:lang w:eastAsia="pt-BR"/>
      </w:rPr>
      <w:drawing>
        <wp:anchor distT="0" distB="0" distL="114300" distR="114300" simplePos="0" relativeHeight="251657728" behindDoc="0" locked="0" layoutInCell="1" allowOverlap="1" wp14:anchorId="3971F7BE" wp14:editId="643A1700">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7F27A0">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166F1"/>
    <w:rsid w:val="00021D25"/>
    <w:rsid w:val="0003495D"/>
    <w:rsid w:val="0005403E"/>
    <w:rsid w:val="000E7DCF"/>
    <w:rsid w:val="000F65DD"/>
    <w:rsid w:val="001215FB"/>
    <w:rsid w:val="001F2267"/>
    <w:rsid w:val="00210376"/>
    <w:rsid w:val="00267630"/>
    <w:rsid w:val="00271200"/>
    <w:rsid w:val="002812AA"/>
    <w:rsid w:val="002A1E8F"/>
    <w:rsid w:val="002C3A9A"/>
    <w:rsid w:val="002F5A77"/>
    <w:rsid w:val="003270C9"/>
    <w:rsid w:val="00353954"/>
    <w:rsid w:val="00376441"/>
    <w:rsid w:val="004146C9"/>
    <w:rsid w:val="00437053"/>
    <w:rsid w:val="00450875"/>
    <w:rsid w:val="004D17CC"/>
    <w:rsid w:val="005E0852"/>
    <w:rsid w:val="005E37A7"/>
    <w:rsid w:val="005F0065"/>
    <w:rsid w:val="005F1B78"/>
    <w:rsid w:val="00600A4F"/>
    <w:rsid w:val="006317D9"/>
    <w:rsid w:val="00672236"/>
    <w:rsid w:val="0067780F"/>
    <w:rsid w:val="006D7C8B"/>
    <w:rsid w:val="00706E0D"/>
    <w:rsid w:val="007101DA"/>
    <w:rsid w:val="007269F2"/>
    <w:rsid w:val="007617AA"/>
    <w:rsid w:val="007656A5"/>
    <w:rsid w:val="007957CF"/>
    <w:rsid w:val="007B7288"/>
    <w:rsid w:val="007D6A5D"/>
    <w:rsid w:val="007E5DB3"/>
    <w:rsid w:val="007F27A0"/>
    <w:rsid w:val="00806740"/>
    <w:rsid w:val="00815198"/>
    <w:rsid w:val="00815365"/>
    <w:rsid w:val="0081639F"/>
    <w:rsid w:val="008332CB"/>
    <w:rsid w:val="0084602C"/>
    <w:rsid w:val="00855653"/>
    <w:rsid w:val="00880ABD"/>
    <w:rsid w:val="008A0362"/>
    <w:rsid w:val="008A28C6"/>
    <w:rsid w:val="008B11EB"/>
    <w:rsid w:val="00912EDA"/>
    <w:rsid w:val="0093501A"/>
    <w:rsid w:val="009645C3"/>
    <w:rsid w:val="009734FE"/>
    <w:rsid w:val="00986650"/>
    <w:rsid w:val="00992E95"/>
    <w:rsid w:val="009C4BBB"/>
    <w:rsid w:val="009E758B"/>
    <w:rsid w:val="009F691F"/>
    <w:rsid w:val="00A069E2"/>
    <w:rsid w:val="00A20F1C"/>
    <w:rsid w:val="00A22B04"/>
    <w:rsid w:val="00A46BED"/>
    <w:rsid w:val="00A620BE"/>
    <w:rsid w:val="00A73E70"/>
    <w:rsid w:val="00A87C8B"/>
    <w:rsid w:val="00A968FE"/>
    <w:rsid w:val="00AA3AD6"/>
    <w:rsid w:val="00AB4888"/>
    <w:rsid w:val="00AF5B6E"/>
    <w:rsid w:val="00B04530"/>
    <w:rsid w:val="00B2029A"/>
    <w:rsid w:val="00B31708"/>
    <w:rsid w:val="00B47370"/>
    <w:rsid w:val="00B64995"/>
    <w:rsid w:val="00B86724"/>
    <w:rsid w:val="00BB765D"/>
    <w:rsid w:val="00C16E8D"/>
    <w:rsid w:val="00C26523"/>
    <w:rsid w:val="00C428DA"/>
    <w:rsid w:val="00C86FAA"/>
    <w:rsid w:val="00CC7791"/>
    <w:rsid w:val="00D66241"/>
    <w:rsid w:val="00D73C82"/>
    <w:rsid w:val="00D9458C"/>
    <w:rsid w:val="00DA7744"/>
    <w:rsid w:val="00DB00D0"/>
    <w:rsid w:val="00DD1D86"/>
    <w:rsid w:val="00E14423"/>
    <w:rsid w:val="00E24B43"/>
    <w:rsid w:val="00E51E5B"/>
    <w:rsid w:val="00E61365"/>
    <w:rsid w:val="00E86C3C"/>
    <w:rsid w:val="00E87278"/>
    <w:rsid w:val="00EC0FEF"/>
    <w:rsid w:val="00EC3A78"/>
    <w:rsid w:val="00EC4BB0"/>
    <w:rsid w:val="00EE7243"/>
    <w:rsid w:val="00EF6BA8"/>
    <w:rsid w:val="00F2360A"/>
    <w:rsid w:val="00F92E7B"/>
    <w:rsid w:val="00FA2137"/>
    <w:rsid w:val="00FC3284"/>
    <w:rsid w:val="00FF6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Default">
    <w:name w:val="Default"/>
    <w:rsid w:val="006317D9"/>
    <w:pPr>
      <w:autoSpaceDE w:val="0"/>
      <w:autoSpaceDN w:val="0"/>
      <w:adjustRightInd w:val="0"/>
    </w:pPr>
    <w:rPr>
      <w:color w:val="000000"/>
      <w:sz w:val="24"/>
      <w:szCs w:val="24"/>
      <w:lang w:eastAsia="en-US"/>
    </w:rPr>
  </w:style>
  <w:style w:type="table" w:styleId="Tabelacomgrade">
    <w:name w:val="Table Grid"/>
    <w:basedOn w:val="Tabelanormal"/>
    <w:uiPriority w:val="59"/>
    <w:rsid w:val="00B20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76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617AA"/>
    <w:rPr>
      <w:rFonts w:ascii="Courier New" w:eastAsia="Times New Roman" w:hAnsi="Courier New" w:cs="Courier New"/>
    </w:rPr>
  </w:style>
  <w:style w:type="character" w:styleId="Refdecomentrio">
    <w:name w:val="annotation reference"/>
    <w:basedOn w:val="Fontepargpadro"/>
    <w:uiPriority w:val="99"/>
    <w:semiHidden/>
    <w:unhideWhenUsed/>
    <w:rsid w:val="00A46BED"/>
    <w:rPr>
      <w:sz w:val="16"/>
      <w:szCs w:val="16"/>
    </w:rPr>
  </w:style>
  <w:style w:type="paragraph" w:styleId="Textodecomentrio">
    <w:name w:val="annotation text"/>
    <w:basedOn w:val="Normal"/>
    <w:link w:val="TextodecomentrioChar"/>
    <w:uiPriority w:val="99"/>
    <w:semiHidden/>
    <w:unhideWhenUsed/>
    <w:rsid w:val="00A46B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46BED"/>
    <w:rPr>
      <w:lang w:eastAsia="en-US"/>
    </w:rPr>
  </w:style>
  <w:style w:type="paragraph" w:styleId="Assuntodocomentrio">
    <w:name w:val="annotation subject"/>
    <w:basedOn w:val="Textodecomentrio"/>
    <w:next w:val="Textodecomentrio"/>
    <w:link w:val="AssuntodocomentrioChar"/>
    <w:uiPriority w:val="99"/>
    <w:semiHidden/>
    <w:unhideWhenUsed/>
    <w:rsid w:val="00A46BED"/>
    <w:rPr>
      <w:b/>
      <w:bCs/>
    </w:rPr>
  </w:style>
  <w:style w:type="character" w:customStyle="1" w:styleId="AssuntodocomentrioChar">
    <w:name w:val="Assunto do comentário Char"/>
    <w:basedOn w:val="TextodecomentrioChar"/>
    <w:link w:val="Assuntodocomentrio"/>
    <w:uiPriority w:val="99"/>
    <w:semiHidden/>
    <w:rsid w:val="00A46BE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Default">
    <w:name w:val="Default"/>
    <w:rsid w:val="006317D9"/>
    <w:pPr>
      <w:autoSpaceDE w:val="0"/>
      <w:autoSpaceDN w:val="0"/>
      <w:adjustRightInd w:val="0"/>
    </w:pPr>
    <w:rPr>
      <w:color w:val="000000"/>
      <w:sz w:val="24"/>
      <w:szCs w:val="24"/>
      <w:lang w:eastAsia="en-US"/>
    </w:rPr>
  </w:style>
  <w:style w:type="table" w:styleId="Tabelacomgrade">
    <w:name w:val="Table Grid"/>
    <w:basedOn w:val="Tabelanormal"/>
    <w:uiPriority w:val="59"/>
    <w:rsid w:val="00B20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76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617AA"/>
    <w:rPr>
      <w:rFonts w:ascii="Courier New" w:eastAsia="Times New Roman" w:hAnsi="Courier New" w:cs="Courier New"/>
    </w:rPr>
  </w:style>
  <w:style w:type="character" w:styleId="Refdecomentrio">
    <w:name w:val="annotation reference"/>
    <w:basedOn w:val="Fontepargpadro"/>
    <w:uiPriority w:val="99"/>
    <w:semiHidden/>
    <w:unhideWhenUsed/>
    <w:rsid w:val="00A46BED"/>
    <w:rPr>
      <w:sz w:val="16"/>
      <w:szCs w:val="16"/>
    </w:rPr>
  </w:style>
  <w:style w:type="paragraph" w:styleId="Textodecomentrio">
    <w:name w:val="annotation text"/>
    <w:basedOn w:val="Normal"/>
    <w:link w:val="TextodecomentrioChar"/>
    <w:uiPriority w:val="99"/>
    <w:semiHidden/>
    <w:unhideWhenUsed/>
    <w:rsid w:val="00A46B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46BED"/>
    <w:rPr>
      <w:lang w:eastAsia="en-US"/>
    </w:rPr>
  </w:style>
  <w:style w:type="paragraph" w:styleId="Assuntodocomentrio">
    <w:name w:val="annotation subject"/>
    <w:basedOn w:val="Textodecomentrio"/>
    <w:next w:val="Textodecomentrio"/>
    <w:link w:val="AssuntodocomentrioChar"/>
    <w:uiPriority w:val="99"/>
    <w:semiHidden/>
    <w:unhideWhenUsed/>
    <w:rsid w:val="00A46BED"/>
    <w:rPr>
      <w:b/>
      <w:bCs/>
    </w:rPr>
  </w:style>
  <w:style w:type="character" w:customStyle="1" w:styleId="AssuntodocomentrioChar">
    <w:name w:val="Assunto do comentário Char"/>
    <w:basedOn w:val="TextodecomentrioChar"/>
    <w:link w:val="Assuntodocomentrio"/>
    <w:uiPriority w:val="99"/>
    <w:semiHidden/>
    <w:rsid w:val="00A46B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5122">
      <w:bodyDiv w:val="1"/>
      <w:marLeft w:val="0"/>
      <w:marRight w:val="0"/>
      <w:marTop w:val="0"/>
      <w:marBottom w:val="0"/>
      <w:divBdr>
        <w:top w:val="none" w:sz="0" w:space="0" w:color="auto"/>
        <w:left w:val="none" w:sz="0" w:space="0" w:color="auto"/>
        <w:bottom w:val="none" w:sz="0" w:space="0" w:color="auto"/>
        <w:right w:val="none" w:sz="0" w:space="0" w:color="auto"/>
      </w:divBdr>
    </w:div>
    <w:div w:id="19940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a.truka@gmail.com" TargetMode="External"/><Relationship Id="rId13" Type="http://schemas.openxmlformats.org/officeDocument/2006/relationships/hyperlink" Target="mailto:adricunha@hotmai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triciabarros_pinheiro@hotmail.com"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2m.engenharia@hotmail.com" TargetMode="External"/><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hyperlink" Target="mailto:fagnerbarrosb@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cksom_holanda@hotmail.com"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Gr&#225;fico%20no%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Material em</a:t>
            </a:r>
            <a:r>
              <a:rPr lang="pt-BR" baseline="0"/>
              <a:t> Suspensão</a:t>
            </a:r>
          </a:p>
          <a:p>
            <a:pPr>
              <a:defRPr/>
            </a:pPr>
            <a:r>
              <a:rPr lang="pt-BR" baseline="0"/>
              <a:t>1° Turno</a:t>
            </a:r>
          </a:p>
        </c:rich>
      </c:tx>
      <c:overlay val="0"/>
    </c:title>
    <c:autoTitleDeleted val="0"/>
    <c:plotArea>
      <c:layout/>
      <c:barChart>
        <c:barDir val="col"/>
        <c:grouping val="clustered"/>
        <c:varyColors val="0"/>
        <c:ser>
          <c:idx val="0"/>
          <c:order val="0"/>
          <c:tx>
            <c:strRef>
              <c:f>Plan1!$B$2</c:f>
              <c:strCache>
                <c:ptCount val="1"/>
                <c:pt idx="0">
                  <c:v>Câmara 1</c:v>
                </c:pt>
              </c:strCache>
            </c:strRef>
          </c:tx>
          <c:invertIfNegative val="0"/>
          <c:cat>
            <c:strRef>
              <c:f>Plan1!$A$3:$A$6</c:f>
              <c:strCache>
                <c:ptCount val="4"/>
                <c:pt idx="0">
                  <c:v>Maio 27 tqs</c:v>
                </c:pt>
                <c:pt idx="1">
                  <c:v>Junho 25 tqs</c:v>
                </c:pt>
                <c:pt idx="2">
                  <c:v>Julho 29 tqs</c:v>
                </c:pt>
                <c:pt idx="3">
                  <c:v>Agosto 27 tqs</c:v>
                </c:pt>
              </c:strCache>
            </c:strRef>
          </c:cat>
          <c:val>
            <c:numRef>
              <c:f>Plan1!$B$3:$B$6</c:f>
              <c:numCache>
                <c:formatCode>General</c:formatCode>
                <c:ptCount val="4"/>
                <c:pt idx="0">
                  <c:v>0.53569999999999995</c:v>
                </c:pt>
                <c:pt idx="1">
                  <c:v>0.25750000000000001</c:v>
                </c:pt>
                <c:pt idx="2">
                  <c:v>0.28360000000000002</c:v>
                </c:pt>
                <c:pt idx="3">
                  <c:v>0.12889999999999999</c:v>
                </c:pt>
              </c:numCache>
            </c:numRef>
          </c:val>
        </c:ser>
        <c:ser>
          <c:idx val="1"/>
          <c:order val="1"/>
          <c:tx>
            <c:strRef>
              <c:f>Plan1!$C$2</c:f>
              <c:strCache>
                <c:ptCount val="1"/>
                <c:pt idx="0">
                  <c:v>Câmara 2</c:v>
                </c:pt>
              </c:strCache>
            </c:strRef>
          </c:tx>
          <c:invertIfNegative val="0"/>
          <c:cat>
            <c:strRef>
              <c:f>Plan1!$A$3:$A$6</c:f>
              <c:strCache>
                <c:ptCount val="4"/>
                <c:pt idx="0">
                  <c:v>Maio 27 tqs</c:v>
                </c:pt>
                <c:pt idx="1">
                  <c:v>Junho 25 tqs</c:v>
                </c:pt>
                <c:pt idx="2">
                  <c:v>Julho 29 tqs</c:v>
                </c:pt>
                <c:pt idx="3">
                  <c:v>Agosto 27 tqs</c:v>
                </c:pt>
              </c:strCache>
            </c:strRef>
          </c:cat>
          <c:val>
            <c:numRef>
              <c:f>Plan1!$C$3:$C$6</c:f>
              <c:numCache>
                <c:formatCode>General</c:formatCode>
                <c:ptCount val="4"/>
                <c:pt idx="0">
                  <c:v>0.39119999999999999</c:v>
                </c:pt>
                <c:pt idx="1">
                  <c:v>0.11990000000000001</c:v>
                </c:pt>
                <c:pt idx="2">
                  <c:v>7.6499999999999999E-2</c:v>
                </c:pt>
                <c:pt idx="3">
                  <c:v>0.16569999999999999</c:v>
                </c:pt>
              </c:numCache>
            </c:numRef>
          </c:val>
        </c:ser>
        <c:ser>
          <c:idx val="2"/>
          <c:order val="2"/>
          <c:tx>
            <c:strRef>
              <c:f>Plan1!$D$2</c:f>
              <c:strCache>
                <c:ptCount val="1"/>
                <c:pt idx="0">
                  <c:v>Câmara 3</c:v>
                </c:pt>
              </c:strCache>
            </c:strRef>
          </c:tx>
          <c:invertIfNegative val="0"/>
          <c:cat>
            <c:strRef>
              <c:f>Plan1!$A$3:$A$6</c:f>
              <c:strCache>
                <c:ptCount val="4"/>
                <c:pt idx="0">
                  <c:v>Maio 27 tqs</c:v>
                </c:pt>
                <c:pt idx="1">
                  <c:v>Junho 25 tqs</c:v>
                </c:pt>
                <c:pt idx="2">
                  <c:v>Julho 29 tqs</c:v>
                </c:pt>
                <c:pt idx="3">
                  <c:v>Agosto 27 tqs</c:v>
                </c:pt>
              </c:strCache>
            </c:strRef>
          </c:cat>
          <c:val>
            <c:numRef>
              <c:f>Plan1!$D$3:$D$6</c:f>
              <c:numCache>
                <c:formatCode>General</c:formatCode>
                <c:ptCount val="4"/>
                <c:pt idx="0">
                  <c:v>0.2354</c:v>
                </c:pt>
                <c:pt idx="1">
                  <c:v>0.1143</c:v>
                </c:pt>
                <c:pt idx="2">
                  <c:v>0.15459999999999999</c:v>
                </c:pt>
                <c:pt idx="3">
                  <c:v>0.19600000000000001</c:v>
                </c:pt>
              </c:numCache>
            </c:numRef>
          </c:val>
        </c:ser>
        <c:ser>
          <c:idx val="3"/>
          <c:order val="3"/>
          <c:tx>
            <c:strRef>
              <c:f>Plan1!$E$2</c:f>
              <c:strCache>
                <c:ptCount val="1"/>
                <c:pt idx="0">
                  <c:v>Câmara 4</c:v>
                </c:pt>
              </c:strCache>
            </c:strRef>
          </c:tx>
          <c:invertIfNegative val="0"/>
          <c:cat>
            <c:strRef>
              <c:f>Plan1!$A$3:$A$6</c:f>
              <c:strCache>
                <c:ptCount val="4"/>
                <c:pt idx="0">
                  <c:v>Maio 27 tqs</c:v>
                </c:pt>
                <c:pt idx="1">
                  <c:v>Junho 25 tqs</c:v>
                </c:pt>
                <c:pt idx="2">
                  <c:v>Julho 29 tqs</c:v>
                </c:pt>
                <c:pt idx="3">
                  <c:v>Agosto 27 tqs</c:v>
                </c:pt>
              </c:strCache>
            </c:strRef>
          </c:cat>
          <c:val>
            <c:numRef>
              <c:f>Plan1!$E$3:$E$6</c:f>
              <c:numCache>
                <c:formatCode>General</c:formatCode>
                <c:ptCount val="4"/>
                <c:pt idx="0">
                  <c:v>0.1108</c:v>
                </c:pt>
                <c:pt idx="1">
                  <c:v>0.1431</c:v>
                </c:pt>
                <c:pt idx="2">
                  <c:v>0.16520000000000001</c:v>
                </c:pt>
                <c:pt idx="3">
                  <c:v>0.1094</c:v>
                </c:pt>
              </c:numCache>
            </c:numRef>
          </c:val>
        </c:ser>
        <c:ser>
          <c:idx val="4"/>
          <c:order val="4"/>
          <c:tx>
            <c:strRef>
              <c:f>Plan1!$F$2</c:f>
              <c:strCache>
                <c:ptCount val="1"/>
                <c:pt idx="0">
                  <c:v>Câmara 5</c:v>
                </c:pt>
              </c:strCache>
            </c:strRef>
          </c:tx>
          <c:invertIfNegative val="0"/>
          <c:cat>
            <c:strRef>
              <c:f>Plan1!$A$3:$A$6</c:f>
              <c:strCache>
                <c:ptCount val="4"/>
                <c:pt idx="0">
                  <c:v>Maio 27 tqs</c:v>
                </c:pt>
                <c:pt idx="1">
                  <c:v>Junho 25 tqs</c:v>
                </c:pt>
                <c:pt idx="2">
                  <c:v>Julho 29 tqs</c:v>
                </c:pt>
                <c:pt idx="3">
                  <c:v>Agosto 27 tqs</c:v>
                </c:pt>
              </c:strCache>
            </c:strRef>
          </c:cat>
          <c:val>
            <c:numRef>
              <c:f>Plan1!$F$3:$F$6</c:f>
              <c:numCache>
                <c:formatCode>General</c:formatCode>
                <c:ptCount val="4"/>
                <c:pt idx="0">
                  <c:v>8.43E-2</c:v>
                </c:pt>
                <c:pt idx="1">
                  <c:v>0.158</c:v>
                </c:pt>
                <c:pt idx="2">
                  <c:v>0.4834</c:v>
                </c:pt>
                <c:pt idx="3">
                  <c:v>0.21149999999999999</c:v>
                </c:pt>
              </c:numCache>
            </c:numRef>
          </c:val>
        </c:ser>
        <c:dLbls>
          <c:showLegendKey val="0"/>
          <c:showVal val="0"/>
          <c:showCatName val="0"/>
          <c:showSerName val="0"/>
          <c:showPercent val="0"/>
          <c:showBubbleSize val="0"/>
        </c:dLbls>
        <c:gapWidth val="150"/>
        <c:axId val="147466112"/>
        <c:axId val="147467648"/>
      </c:barChart>
      <c:catAx>
        <c:axId val="147466112"/>
        <c:scaling>
          <c:orientation val="minMax"/>
        </c:scaling>
        <c:delete val="0"/>
        <c:axPos val="b"/>
        <c:majorTickMark val="none"/>
        <c:minorTickMark val="none"/>
        <c:tickLblPos val="nextTo"/>
        <c:crossAx val="147467648"/>
        <c:crosses val="autoZero"/>
        <c:auto val="1"/>
        <c:lblAlgn val="ctr"/>
        <c:lblOffset val="100"/>
        <c:noMultiLvlLbl val="0"/>
      </c:catAx>
      <c:valAx>
        <c:axId val="147467648"/>
        <c:scaling>
          <c:orientation val="minMax"/>
        </c:scaling>
        <c:delete val="0"/>
        <c:axPos val="l"/>
        <c:majorGridlines/>
        <c:title>
          <c:tx>
            <c:rich>
              <a:bodyPr/>
              <a:lstStyle/>
              <a:p>
                <a:pPr>
                  <a:defRPr/>
                </a:pPr>
                <a:r>
                  <a:rPr lang="pt-BR" sz="1000" b="1" i="0" u="none" strike="noStrike" baseline="0">
                    <a:effectLst/>
                  </a:rPr>
                  <a:t>mg.cm</a:t>
                </a:r>
                <a:r>
                  <a:rPr lang="pt-BR" sz="1000" b="1" i="0" u="none" strike="noStrike" baseline="30000">
                    <a:effectLst/>
                  </a:rPr>
                  <a:t>-2</a:t>
                </a:r>
                <a:r>
                  <a:rPr lang="pt-BR" sz="1000" b="1" i="0" u="none" strike="noStrike" baseline="0">
                    <a:effectLst/>
                  </a:rPr>
                  <a:t>.dia</a:t>
                </a:r>
                <a:endParaRPr lang="pt-BR"/>
              </a:p>
            </c:rich>
          </c:tx>
          <c:overlay val="0"/>
        </c:title>
        <c:numFmt formatCode="General" sourceLinked="1"/>
        <c:majorTickMark val="none"/>
        <c:minorTickMark val="none"/>
        <c:tickLblPos val="nextTo"/>
        <c:crossAx val="147466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Material em Suspensão</a:t>
            </a:r>
          </a:p>
          <a:p>
            <a:pPr>
              <a:defRPr/>
            </a:pPr>
            <a:r>
              <a:rPr lang="en-US"/>
              <a:t>2° Turno</a:t>
            </a:r>
          </a:p>
          <a:p>
            <a:pPr>
              <a:defRPr/>
            </a:pPr>
            <a:endParaRPr lang="en-US"/>
          </a:p>
        </c:rich>
      </c:tx>
      <c:overlay val="0"/>
    </c:title>
    <c:autoTitleDeleted val="0"/>
    <c:plotArea>
      <c:layout>
        <c:manualLayout>
          <c:layoutTarget val="inner"/>
          <c:xMode val="edge"/>
          <c:yMode val="edge"/>
          <c:x val="0.15788875349488246"/>
          <c:y val="0.24633056672913836"/>
          <c:w val="0.80886627349842755"/>
          <c:h val="0.32019502785420972"/>
        </c:manualLayout>
      </c:layout>
      <c:barChart>
        <c:barDir val="col"/>
        <c:grouping val="clustered"/>
        <c:varyColors val="0"/>
        <c:ser>
          <c:idx val="0"/>
          <c:order val="0"/>
          <c:tx>
            <c:strRef>
              <c:f>'[Gráfico no Microsoft Word]Plan1'!$B$11</c:f>
              <c:strCache>
                <c:ptCount val="1"/>
                <c:pt idx="0">
                  <c:v>Câmara 1</c:v>
                </c:pt>
              </c:strCache>
            </c:strRef>
          </c:tx>
          <c:invertIfNegative val="0"/>
          <c:cat>
            <c:strRef>
              <c:f>'[Gráfico no Microsoft Word]Plan1'!$A$12:$A$15</c:f>
              <c:strCache>
                <c:ptCount val="4"/>
                <c:pt idx="0">
                  <c:v>Maio 27 tqs</c:v>
                </c:pt>
                <c:pt idx="1">
                  <c:v>Junho 25 tqs</c:v>
                </c:pt>
                <c:pt idx="2">
                  <c:v>Julho 29 tqs</c:v>
                </c:pt>
                <c:pt idx="3">
                  <c:v>Agosto 27 tqs</c:v>
                </c:pt>
              </c:strCache>
            </c:strRef>
          </c:cat>
          <c:val>
            <c:numRef>
              <c:f>'[Gráfico no Microsoft Word]Plan1'!$B$12:$B$15</c:f>
              <c:numCache>
                <c:formatCode>General</c:formatCode>
                <c:ptCount val="4"/>
                <c:pt idx="0">
                  <c:v>0.36770000000000003</c:v>
                </c:pt>
                <c:pt idx="1">
                  <c:v>0.2296</c:v>
                </c:pt>
                <c:pt idx="2">
                  <c:v>0.49830000000000002</c:v>
                </c:pt>
                <c:pt idx="3">
                  <c:v>6.8599999999999994E-2</c:v>
                </c:pt>
              </c:numCache>
            </c:numRef>
          </c:val>
        </c:ser>
        <c:ser>
          <c:idx val="1"/>
          <c:order val="1"/>
          <c:tx>
            <c:strRef>
              <c:f>'[Gráfico no Microsoft Word]Plan1'!$C$11</c:f>
              <c:strCache>
                <c:ptCount val="1"/>
                <c:pt idx="0">
                  <c:v>Câmara 2</c:v>
                </c:pt>
              </c:strCache>
            </c:strRef>
          </c:tx>
          <c:invertIfNegative val="0"/>
          <c:cat>
            <c:strRef>
              <c:f>'[Gráfico no Microsoft Word]Plan1'!$A$12:$A$15</c:f>
              <c:strCache>
                <c:ptCount val="4"/>
                <c:pt idx="0">
                  <c:v>Maio 27 tqs</c:v>
                </c:pt>
                <c:pt idx="1">
                  <c:v>Junho 25 tqs</c:v>
                </c:pt>
                <c:pt idx="2">
                  <c:v>Julho 29 tqs</c:v>
                </c:pt>
                <c:pt idx="3">
                  <c:v>Agosto 27 tqs</c:v>
                </c:pt>
              </c:strCache>
            </c:strRef>
          </c:cat>
          <c:val>
            <c:numRef>
              <c:f>'[Gráfico no Microsoft Word]Plan1'!$C$12:$C$15</c:f>
              <c:numCache>
                <c:formatCode>General</c:formatCode>
                <c:ptCount val="4"/>
                <c:pt idx="0">
                  <c:v>0.30590000000000001</c:v>
                </c:pt>
                <c:pt idx="1">
                  <c:v>0.2147</c:v>
                </c:pt>
                <c:pt idx="2">
                  <c:v>0.49830000000000002</c:v>
                </c:pt>
                <c:pt idx="3">
                  <c:v>0.14680000000000001</c:v>
                </c:pt>
              </c:numCache>
            </c:numRef>
          </c:val>
        </c:ser>
        <c:ser>
          <c:idx val="2"/>
          <c:order val="2"/>
          <c:tx>
            <c:strRef>
              <c:f>'[Gráfico no Microsoft Word]Plan1'!$D$11</c:f>
              <c:strCache>
                <c:ptCount val="1"/>
                <c:pt idx="0">
                  <c:v>Câmara 3</c:v>
                </c:pt>
              </c:strCache>
            </c:strRef>
          </c:tx>
          <c:invertIfNegative val="0"/>
          <c:cat>
            <c:strRef>
              <c:f>'[Gráfico no Microsoft Word]Plan1'!$A$12:$A$15</c:f>
              <c:strCache>
                <c:ptCount val="4"/>
                <c:pt idx="0">
                  <c:v>Maio 27 tqs</c:v>
                </c:pt>
                <c:pt idx="1">
                  <c:v>Junho 25 tqs</c:v>
                </c:pt>
                <c:pt idx="2">
                  <c:v>Julho 29 tqs</c:v>
                </c:pt>
                <c:pt idx="3">
                  <c:v>Agosto 27 tqs</c:v>
                </c:pt>
              </c:strCache>
            </c:strRef>
          </c:cat>
          <c:val>
            <c:numRef>
              <c:f>'[Gráfico no Microsoft Word]Plan1'!$D$12:$D$15</c:f>
              <c:numCache>
                <c:formatCode>General</c:formatCode>
                <c:ptCount val="4"/>
                <c:pt idx="0">
                  <c:v>0.34129999999999999</c:v>
                </c:pt>
                <c:pt idx="1">
                  <c:v>0.1239</c:v>
                </c:pt>
                <c:pt idx="2">
                  <c:v>0.65980000000000005</c:v>
                </c:pt>
                <c:pt idx="3">
                  <c:v>0.48959999999999998</c:v>
                </c:pt>
              </c:numCache>
            </c:numRef>
          </c:val>
        </c:ser>
        <c:ser>
          <c:idx val="3"/>
          <c:order val="3"/>
          <c:tx>
            <c:strRef>
              <c:f>'[Gráfico no Microsoft Word]Plan1'!$E$11</c:f>
              <c:strCache>
                <c:ptCount val="1"/>
                <c:pt idx="0">
                  <c:v>Câmara 4</c:v>
                </c:pt>
              </c:strCache>
            </c:strRef>
          </c:tx>
          <c:invertIfNegative val="0"/>
          <c:cat>
            <c:strRef>
              <c:f>'[Gráfico no Microsoft Word]Plan1'!$A$12:$A$15</c:f>
              <c:strCache>
                <c:ptCount val="4"/>
                <c:pt idx="0">
                  <c:v>Maio 27 tqs</c:v>
                </c:pt>
                <c:pt idx="1">
                  <c:v>Junho 25 tqs</c:v>
                </c:pt>
                <c:pt idx="2">
                  <c:v>Julho 29 tqs</c:v>
                </c:pt>
                <c:pt idx="3">
                  <c:v>Agosto 27 tqs</c:v>
                </c:pt>
              </c:strCache>
            </c:strRef>
          </c:cat>
          <c:val>
            <c:numRef>
              <c:f>'[Gráfico no Microsoft Word]Plan1'!$E$12:$E$15</c:f>
              <c:numCache>
                <c:formatCode>General</c:formatCode>
                <c:ptCount val="4"/>
                <c:pt idx="0">
                  <c:v>0.17219999999999999</c:v>
                </c:pt>
                <c:pt idx="1">
                  <c:v>0.20599999999999999</c:v>
                </c:pt>
                <c:pt idx="2">
                  <c:v>0.2545</c:v>
                </c:pt>
                <c:pt idx="3">
                  <c:v>0.30349999999999999</c:v>
                </c:pt>
              </c:numCache>
            </c:numRef>
          </c:val>
        </c:ser>
        <c:ser>
          <c:idx val="4"/>
          <c:order val="4"/>
          <c:tx>
            <c:strRef>
              <c:f>'[Gráfico no Microsoft Word]Plan1'!$F$11</c:f>
              <c:strCache>
                <c:ptCount val="1"/>
                <c:pt idx="0">
                  <c:v>Câmara 5</c:v>
                </c:pt>
              </c:strCache>
            </c:strRef>
          </c:tx>
          <c:invertIfNegative val="0"/>
          <c:cat>
            <c:strRef>
              <c:f>'[Gráfico no Microsoft Word]Plan1'!$A$12:$A$15</c:f>
              <c:strCache>
                <c:ptCount val="4"/>
                <c:pt idx="0">
                  <c:v>Maio 27 tqs</c:v>
                </c:pt>
                <c:pt idx="1">
                  <c:v>Junho 25 tqs</c:v>
                </c:pt>
                <c:pt idx="2">
                  <c:v>Julho 29 tqs</c:v>
                </c:pt>
                <c:pt idx="3">
                  <c:v>Agosto 27 tqs</c:v>
                </c:pt>
              </c:strCache>
            </c:strRef>
          </c:cat>
          <c:val>
            <c:numRef>
              <c:f>'[Gráfico no Microsoft Word]Plan1'!$F$12:$F$15</c:f>
              <c:numCache>
                <c:formatCode>General</c:formatCode>
                <c:ptCount val="4"/>
                <c:pt idx="0">
                  <c:v>0.18959999999999999</c:v>
                </c:pt>
                <c:pt idx="1">
                  <c:v>0.22120000000000001</c:v>
                </c:pt>
                <c:pt idx="2">
                  <c:v>0.70469999999999999</c:v>
                </c:pt>
                <c:pt idx="3">
                  <c:v>0.55879999999999996</c:v>
                </c:pt>
              </c:numCache>
            </c:numRef>
          </c:val>
        </c:ser>
        <c:dLbls>
          <c:showLegendKey val="0"/>
          <c:showVal val="0"/>
          <c:showCatName val="0"/>
          <c:showSerName val="0"/>
          <c:showPercent val="0"/>
          <c:showBubbleSize val="0"/>
        </c:dLbls>
        <c:gapWidth val="150"/>
        <c:axId val="147493248"/>
        <c:axId val="147494784"/>
      </c:barChart>
      <c:catAx>
        <c:axId val="147493248"/>
        <c:scaling>
          <c:orientation val="minMax"/>
        </c:scaling>
        <c:delete val="0"/>
        <c:axPos val="b"/>
        <c:majorTickMark val="none"/>
        <c:minorTickMark val="none"/>
        <c:tickLblPos val="nextTo"/>
        <c:crossAx val="147494784"/>
        <c:crosses val="autoZero"/>
        <c:auto val="1"/>
        <c:lblAlgn val="ctr"/>
        <c:lblOffset val="100"/>
        <c:noMultiLvlLbl val="0"/>
      </c:catAx>
      <c:valAx>
        <c:axId val="147494784"/>
        <c:scaling>
          <c:orientation val="minMax"/>
        </c:scaling>
        <c:delete val="0"/>
        <c:axPos val="l"/>
        <c:majorGridlines/>
        <c:title>
          <c:tx>
            <c:rich>
              <a:bodyPr/>
              <a:lstStyle/>
              <a:p>
                <a:pPr>
                  <a:defRPr/>
                </a:pPr>
                <a:r>
                  <a:rPr lang="pt-BR" sz="1000" b="1" i="0" u="none" strike="noStrike" baseline="0">
                    <a:effectLst/>
                  </a:rPr>
                  <a:t>mg.cm</a:t>
                </a:r>
                <a:r>
                  <a:rPr lang="pt-BR" sz="1000" b="1" i="0" u="none" strike="noStrike" baseline="30000">
                    <a:effectLst/>
                  </a:rPr>
                  <a:t>-2</a:t>
                </a:r>
                <a:r>
                  <a:rPr lang="pt-BR" sz="1000" b="1" i="0" u="none" strike="noStrike" baseline="0">
                    <a:effectLst/>
                  </a:rPr>
                  <a:t>.dia</a:t>
                </a:r>
                <a:endParaRPr lang="pt-BR"/>
              </a:p>
            </c:rich>
          </c:tx>
          <c:layout>
            <c:manualLayout>
              <c:xMode val="edge"/>
              <c:yMode val="edge"/>
              <c:x val="5.2837167596043379E-2"/>
              <c:y val="0.35786790487768139"/>
            </c:manualLayout>
          </c:layout>
          <c:overlay val="0"/>
        </c:title>
        <c:numFmt formatCode="General" sourceLinked="1"/>
        <c:majorTickMark val="none"/>
        <c:minorTickMark val="none"/>
        <c:tickLblPos val="nextTo"/>
        <c:crossAx val="147493248"/>
        <c:crosses val="autoZero"/>
        <c:crossBetween val="between"/>
        <c:majorUnit val="0.1"/>
        <c:minorUnit val="0.1"/>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3276</Words>
  <Characters>17693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20928</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Usuario</cp:lastModifiedBy>
  <cp:revision>4</cp:revision>
  <dcterms:created xsi:type="dcterms:W3CDTF">2017-08-31T01:13:00Z</dcterms:created>
  <dcterms:modified xsi:type="dcterms:W3CDTF">2017-08-31T01:45:00Z</dcterms:modified>
</cp:coreProperties>
</file>