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C9" w:rsidRPr="00706E0D" w:rsidRDefault="00B346DE" w:rsidP="003270C9">
      <w:pPr>
        <w:jc w:val="center"/>
        <w:rPr>
          <w:b/>
          <w:caps/>
          <w:szCs w:val="24"/>
        </w:rPr>
      </w:pPr>
      <w:r>
        <w:rPr>
          <w:b/>
          <w:caps/>
          <w:szCs w:val="24"/>
        </w:rPr>
        <w:t>A PISCICULTURA NO MUNICÍPIO DE BREVES, ILHA DO MARAJÓ, PARÁ, BRASIL</w:t>
      </w:r>
      <w:r w:rsidR="00706E0D" w:rsidRPr="00706E0D">
        <w:rPr>
          <w:b/>
          <w:color w:val="000000"/>
        </w:rPr>
        <w:t>.</w:t>
      </w:r>
    </w:p>
    <w:p w:rsidR="00C428DA" w:rsidRPr="00095EBC" w:rsidRDefault="00B346DE" w:rsidP="00C428DA">
      <w:pPr>
        <w:spacing w:after="0" w:line="240" w:lineRule="auto"/>
        <w:jc w:val="center"/>
        <w:rPr>
          <w:rFonts w:eastAsia="Times New Roman"/>
          <w:b/>
          <w:sz w:val="23"/>
          <w:szCs w:val="23"/>
          <w:vertAlign w:val="superscript"/>
          <w:lang w:eastAsia="pt-BR"/>
        </w:rPr>
      </w:pPr>
      <w:r w:rsidRPr="00095EBC">
        <w:rPr>
          <w:rFonts w:eastAsia="Times New Roman"/>
          <w:b/>
          <w:sz w:val="23"/>
          <w:szCs w:val="23"/>
          <w:lang w:eastAsia="pt-BR"/>
        </w:rPr>
        <w:t>Fabricio Nilo Lima da Silva</w:t>
      </w:r>
      <w:r w:rsidR="00C428DA" w:rsidRPr="00095EBC">
        <w:rPr>
          <w:rFonts w:eastAsia="Times New Roman"/>
          <w:b/>
          <w:sz w:val="23"/>
          <w:szCs w:val="23"/>
          <w:vertAlign w:val="superscript"/>
          <w:lang w:eastAsia="pt-BR"/>
        </w:rPr>
        <w:t>1</w:t>
      </w:r>
      <w:r w:rsidRPr="00095EBC">
        <w:rPr>
          <w:rFonts w:eastAsia="Times New Roman"/>
          <w:b/>
          <w:sz w:val="23"/>
          <w:szCs w:val="23"/>
          <w:vertAlign w:val="superscript"/>
          <w:lang w:eastAsia="pt-BR"/>
        </w:rPr>
        <w:t>*</w:t>
      </w:r>
      <w:r w:rsidR="00C428DA" w:rsidRPr="00095EBC">
        <w:rPr>
          <w:rFonts w:eastAsia="Times New Roman"/>
          <w:b/>
          <w:sz w:val="23"/>
          <w:szCs w:val="23"/>
          <w:lang w:eastAsia="pt-BR"/>
        </w:rPr>
        <w:t xml:space="preserve">; </w:t>
      </w:r>
      <w:proofErr w:type="spellStart"/>
      <w:r w:rsidRPr="00095EBC">
        <w:rPr>
          <w:rFonts w:eastAsia="Times New Roman"/>
          <w:b/>
          <w:sz w:val="23"/>
          <w:szCs w:val="23"/>
        </w:rPr>
        <w:t>Luã</w:t>
      </w:r>
      <w:proofErr w:type="spellEnd"/>
      <w:r w:rsidRPr="00095EBC">
        <w:rPr>
          <w:rFonts w:eastAsia="Times New Roman"/>
          <w:b/>
          <w:sz w:val="23"/>
          <w:szCs w:val="23"/>
        </w:rPr>
        <w:t xml:space="preserve"> Caldas de Oliveira</w:t>
      </w:r>
      <w:r w:rsidRPr="00095EBC">
        <w:rPr>
          <w:rFonts w:eastAsia="Times New Roman"/>
          <w:b/>
          <w:sz w:val="23"/>
          <w:szCs w:val="23"/>
          <w:vertAlign w:val="superscript"/>
        </w:rPr>
        <w:t>2</w:t>
      </w:r>
      <w:r w:rsidRPr="00095EBC">
        <w:rPr>
          <w:rFonts w:eastAsia="Times New Roman"/>
          <w:b/>
          <w:sz w:val="23"/>
          <w:szCs w:val="23"/>
          <w:lang w:eastAsia="pt-BR"/>
        </w:rPr>
        <w:t xml:space="preserve">; </w:t>
      </w:r>
      <w:r w:rsidRPr="00095EBC">
        <w:rPr>
          <w:rFonts w:eastAsia="Times New Roman"/>
          <w:b/>
          <w:sz w:val="23"/>
          <w:szCs w:val="23"/>
        </w:rPr>
        <w:t>Tiago Paixão Mangas</w:t>
      </w:r>
      <w:r w:rsidRPr="00095EBC">
        <w:rPr>
          <w:rFonts w:eastAsia="Times New Roman"/>
          <w:b/>
          <w:sz w:val="23"/>
          <w:szCs w:val="23"/>
          <w:vertAlign w:val="superscript"/>
        </w:rPr>
        <w:t>3</w:t>
      </w:r>
      <w:r w:rsidRPr="00095EBC">
        <w:rPr>
          <w:rFonts w:eastAsia="Times New Roman"/>
          <w:b/>
          <w:sz w:val="23"/>
          <w:szCs w:val="23"/>
        </w:rPr>
        <w:t xml:space="preserve">; </w:t>
      </w:r>
      <w:proofErr w:type="spellStart"/>
      <w:r w:rsidR="006E2DAA" w:rsidRPr="00095EBC">
        <w:rPr>
          <w:rFonts w:eastAsia="Times New Roman"/>
          <w:b/>
          <w:sz w:val="23"/>
          <w:szCs w:val="23"/>
        </w:rPr>
        <w:t>Antonia</w:t>
      </w:r>
      <w:proofErr w:type="spellEnd"/>
      <w:r w:rsidR="006E2DAA" w:rsidRPr="00095EBC">
        <w:rPr>
          <w:rFonts w:eastAsia="Times New Roman"/>
          <w:b/>
          <w:sz w:val="23"/>
          <w:szCs w:val="23"/>
        </w:rPr>
        <w:t xml:space="preserve"> Rafaela Gonçalves Macedo</w:t>
      </w:r>
      <w:r w:rsidR="006E2DAA" w:rsidRPr="00095EBC">
        <w:rPr>
          <w:rFonts w:eastAsia="Times New Roman"/>
          <w:b/>
          <w:sz w:val="23"/>
          <w:szCs w:val="23"/>
          <w:vertAlign w:val="superscript"/>
        </w:rPr>
        <w:t>4</w:t>
      </w:r>
      <w:r w:rsidR="006E2DAA" w:rsidRPr="00095EBC">
        <w:rPr>
          <w:rFonts w:eastAsia="Times New Roman"/>
          <w:b/>
          <w:sz w:val="23"/>
          <w:szCs w:val="23"/>
        </w:rPr>
        <w:t xml:space="preserve">; </w:t>
      </w:r>
      <w:r w:rsidRPr="00095EBC">
        <w:rPr>
          <w:rFonts w:eastAsia="Times New Roman"/>
          <w:b/>
          <w:sz w:val="23"/>
          <w:szCs w:val="23"/>
        </w:rPr>
        <w:t>Ronald Almeida dos Santos</w:t>
      </w:r>
      <w:r w:rsidR="006E2DAA" w:rsidRPr="00095EBC">
        <w:rPr>
          <w:rFonts w:eastAsia="Times New Roman"/>
          <w:b/>
          <w:sz w:val="23"/>
          <w:szCs w:val="23"/>
          <w:vertAlign w:val="superscript"/>
        </w:rPr>
        <w:t>5</w:t>
      </w:r>
      <w:r w:rsidRPr="00095EBC">
        <w:rPr>
          <w:rFonts w:eastAsia="Times New Roman"/>
          <w:b/>
          <w:sz w:val="23"/>
          <w:szCs w:val="23"/>
        </w:rPr>
        <w:t>; Fernanda Reis Silva</w:t>
      </w:r>
      <w:r w:rsidR="006E2DAA" w:rsidRPr="00095EBC">
        <w:rPr>
          <w:rFonts w:eastAsia="Times New Roman"/>
          <w:b/>
          <w:sz w:val="23"/>
          <w:szCs w:val="23"/>
          <w:vertAlign w:val="superscript"/>
        </w:rPr>
        <w:t>6</w:t>
      </w:r>
      <w:r w:rsidRPr="00095EBC">
        <w:rPr>
          <w:rFonts w:eastAsia="Times New Roman"/>
          <w:b/>
          <w:sz w:val="23"/>
          <w:szCs w:val="23"/>
        </w:rPr>
        <w:t>; Andreza Soares dos Santos</w:t>
      </w:r>
      <w:r w:rsidR="006E2DAA" w:rsidRPr="00095EBC">
        <w:rPr>
          <w:rFonts w:eastAsia="Times New Roman"/>
          <w:b/>
          <w:sz w:val="23"/>
          <w:szCs w:val="23"/>
          <w:vertAlign w:val="superscript"/>
        </w:rPr>
        <w:t>7</w:t>
      </w:r>
      <w:r w:rsidR="006E2DAA" w:rsidRPr="00095EBC">
        <w:rPr>
          <w:rFonts w:eastAsia="Times New Roman"/>
          <w:b/>
          <w:sz w:val="23"/>
          <w:szCs w:val="23"/>
        </w:rPr>
        <w:t xml:space="preserve">; </w:t>
      </w:r>
      <w:r w:rsidR="007D3E16" w:rsidRPr="00095EBC">
        <w:rPr>
          <w:rFonts w:eastAsia="Times New Roman"/>
          <w:b/>
          <w:sz w:val="23"/>
          <w:szCs w:val="23"/>
        </w:rPr>
        <w:t>Gilberto Pimentel da Silva</w:t>
      </w:r>
      <w:r w:rsidR="007D3E16" w:rsidRPr="00095EBC">
        <w:rPr>
          <w:rFonts w:eastAsia="Times New Roman"/>
          <w:b/>
          <w:sz w:val="23"/>
          <w:szCs w:val="23"/>
          <w:vertAlign w:val="superscript"/>
        </w:rPr>
        <w:t>8</w:t>
      </w:r>
      <w:r w:rsidR="007D3E16" w:rsidRPr="00095EBC">
        <w:rPr>
          <w:rFonts w:eastAsia="Times New Roman"/>
          <w:b/>
          <w:sz w:val="23"/>
          <w:szCs w:val="23"/>
        </w:rPr>
        <w:t xml:space="preserve">; </w:t>
      </w:r>
      <w:proofErr w:type="spellStart"/>
      <w:r w:rsidR="006E2DAA" w:rsidRPr="00095EBC">
        <w:rPr>
          <w:b/>
          <w:color w:val="000000"/>
          <w:sz w:val="23"/>
          <w:szCs w:val="23"/>
          <w:shd w:val="clear" w:color="auto" w:fill="FFFFFF"/>
        </w:rPr>
        <w:t>Marcilei</w:t>
      </w:r>
      <w:proofErr w:type="spellEnd"/>
      <w:r w:rsidR="006E2DAA" w:rsidRPr="00095EBC">
        <w:rPr>
          <w:b/>
          <w:color w:val="000000"/>
          <w:sz w:val="23"/>
          <w:szCs w:val="23"/>
          <w:shd w:val="clear" w:color="auto" w:fill="FFFFFF"/>
        </w:rPr>
        <w:t xml:space="preserve"> Freitas Barbosa</w:t>
      </w:r>
      <w:r w:rsidR="007D3E16" w:rsidRPr="00095EBC">
        <w:rPr>
          <w:b/>
          <w:color w:val="000000"/>
          <w:sz w:val="23"/>
          <w:szCs w:val="23"/>
          <w:shd w:val="clear" w:color="auto" w:fill="FFFFFF"/>
          <w:vertAlign w:val="superscript"/>
        </w:rPr>
        <w:t>9</w:t>
      </w:r>
      <w:r w:rsidR="006E2DAA" w:rsidRPr="00095EBC">
        <w:rPr>
          <w:b/>
          <w:color w:val="000000"/>
          <w:sz w:val="23"/>
          <w:szCs w:val="23"/>
          <w:shd w:val="clear" w:color="auto" w:fill="FFFFFF"/>
        </w:rPr>
        <w:t xml:space="preserve">; </w:t>
      </w:r>
      <w:proofErr w:type="spellStart"/>
      <w:r w:rsidR="006E2DAA" w:rsidRPr="00095EBC">
        <w:rPr>
          <w:b/>
          <w:color w:val="000000"/>
          <w:sz w:val="23"/>
          <w:szCs w:val="23"/>
          <w:shd w:val="clear" w:color="auto" w:fill="FFFFFF"/>
        </w:rPr>
        <w:t>Clebson</w:t>
      </w:r>
      <w:proofErr w:type="spellEnd"/>
      <w:r w:rsidR="006E2DAA" w:rsidRPr="00095EBC">
        <w:rPr>
          <w:b/>
          <w:color w:val="000000"/>
          <w:sz w:val="23"/>
          <w:szCs w:val="23"/>
          <w:shd w:val="clear" w:color="auto" w:fill="FFFFFF"/>
        </w:rPr>
        <w:t xml:space="preserve"> Novaes Possa</w:t>
      </w:r>
      <w:r w:rsidR="007D3E16" w:rsidRPr="00095EBC">
        <w:rPr>
          <w:b/>
          <w:color w:val="000000"/>
          <w:sz w:val="23"/>
          <w:szCs w:val="23"/>
          <w:shd w:val="clear" w:color="auto" w:fill="FFFFFF"/>
          <w:vertAlign w:val="superscript"/>
        </w:rPr>
        <w:t>10</w:t>
      </w:r>
    </w:p>
    <w:p w:rsidR="00C428DA" w:rsidRPr="00167185" w:rsidRDefault="00C428DA" w:rsidP="00C428DA">
      <w:pPr>
        <w:spacing w:after="0" w:line="240" w:lineRule="auto"/>
        <w:jc w:val="center"/>
        <w:rPr>
          <w:rFonts w:eastAsia="Times New Roman"/>
          <w:b/>
          <w:szCs w:val="24"/>
          <w:lang w:eastAsia="pt-BR"/>
        </w:rPr>
      </w:pPr>
    </w:p>
    <w:p w:rsidR="00C428DA" w:rsidRPr="00FE5D3E" w:rsidRDefault="000B404F" w:rsidP="00C428DA">
      <w:pPr>
        <w:autoSpaceDE w:val="0"/>
        <w:autoSpaceDN w:val="0"/>
        <w:adjustRightInd w:val="0"/>
        <w:spacing w:after="0" w:line="240" w:lineRule="auto"/>
        <w:jc w:val="both"/>
        <w:rPr>
          <w:sz w:val="20"/>
          <w:szCs w:val="20"/>
        </w:rPr>
      </w:pPr>
      <w:hyperlink r:id="rId7" w:history="1">
        <w:r w:rsidR="006E2DAA" w:rsidRPr="00352E48">
          <w:rPr>
            <w:rStyle w:val="Hyperlink"/>
            <w:color w:val="auto"/>
            <w:sz w:val="20"/>
            <w:szCs w:val="20"/>
            <w:vertAlign w:val="superscript"/>
          </w:rPr>
          <w:t>1</w:t>
        </w:r>
        <w:r w:rsidR="006E2DAA" w:rsidRPr="00FE5D3E">
          <w:rPr>
            <w:rStyle w:val="Hyperlink"/>
            <w:sz w:val="20"/>
            <w:szCs w:val="20"/>
          </w:rPr>
          <w:t>fabricio.nilo@ifpa.edu.br</w:t>
        </w:r>
      </w:hyperlink>
      <w:r w:rsidR="00C428DA" w:rsidRPr="00FE5D3E">
        <w:rPr>
          <w:sz w:val="20"/>
          <w:szCs w:val="20"/>
        </w:rPr>
        <w:t xml:space="preserve">. </w:t>
      </w:r>
      <w:r w:rsidR="006E2DAA" w:rsidRPr="00FE5D3E">
        <w:rPr>
          <w:sz w:val="20"/>
          <w:szCs w:val="20"/>
        </w:rPr>
        <w:t>Docente/</w:t>
      </w:r>
      <w:r w:rsidR="00C428DA" w:rsidRPr="00FE5D3E">
        <w:rPr>
          <w:sz w:val="20"/>
          <w:szCs w:val="20"/>
        </w:rPr>
        <w:t xml:space="preserve">Mestre </w:t>
      </w:r>
      <w:r w:rsidR="006E2DAA" w:rsidRPr="00FE5D3E">
        <w:rPr>
          <w:sz w:val="20"/>
          <w:szCs w:val="20"/>
        </w:rPr>
        <w:t xml:space="preserve">em Aquicultura e Recursos Aquáticos Tropicais/IFPA </w:t>
      </w:r>
      <w:r w:rsidR="006E2DAA" w:rsidRPr="00FE5D3E">
        <w:rPr>
          <w:i/>
          <w:sz w:val="20"/>
          <w:szCs w:val="20"/>
        </w:rPr>
        <w:t>Campus</w:t>
      </w:r>
      <w:r w:rsidR="006E2DAA" w:rsidRPr="00FE5D3E">
        <w:rPr>
          <w:sz w:val="20"/>
          <w:szCs w:val="20"/>
        </w:rPr>
        <w:t xml:space="preserve"> Breves</w:t>
      </w:r>
      <w:r w:rsidR="00C428DA" w:rsidRPr="00FE5D3E">
        <w:rPr>
          <w:sz w:val="20"/>
          <w:szCs w:val="20"/>
        </w:rPr>
        <w:t>.</w:t>
      </w:r>
      <w:r w:rsidR="006E2DAA" w:rsidRPr="00FE5D3E">
        <w:rPr>
          <w:sz w:val="20"/>
          <w:szCs w:val="20"/>
        </w:rPr>
        <w:t xml:space="preserve"> </w:t>
      </w:r>
      <w:hyperlink r:id="rId8" w:history="1">
        <w:r w:rsidR="00E61586" w:rsidRPr="007D3E16">
          <w:rPr>
            <w:rStyle w:val="Hyperlink"/>
            <w:color w:val="auto"/>
            <w:sz w:val="20"/>
            <w:szCs w:val="20"/>
            <w:vertAlign w:val="superscript"/>
          </w:rPr>
          <w:t>2</w:t>
        </w:r>
        <w:r w:rsidR="00E61586" w:rsidRPr="00FE5D3E">
          <w:rPr>
            <w:rStyle w:val="Hyperlink"/>
            <w:sz w:val="20"/>
            <w:szCs w:val="20"/>
          </w:rPr>
          <w:t>lua.oliveira@ifpa.edu.br</w:t>
        </w:r>
      </w:hyperlink>
      <w:r w:rsidR="006E2DAA" w:rsidRPr="00FE5D3E">
        <w:rPr>
          <w:sz w:val="20"/>
          <w:szCs w:val="20"/>
        </w:rPr>
        <w:t xml:space="preserve">. Docente/Mestre em Ciência e Tecnologia de Alimentos/IFPA </w:t>
      </w:r>
      <w:r w:rsidR="006E2DAA" w:rsidRPr="00FE5D3E">
        <w:rPr>
          <w:i/>
          <w:sz w:val="20"/>
          <w:szCs w:val="20"/>
        </w:rPr>
        <w:t>Campus</w:t>
      </w:r>
      <w:r w:rsidR="006E2DAA" w:rsidRPr="00FE5D3E">
        <w:rPr>
          <w:sz w:val="20"/>
          <w:szCs w:val="20"/>
        </w:rPr>
        <w:t xml:space="preserve"> Breves.</w:t>
      </w:r>
      <w:r w:rsidR="00E61586" w:rsidRPr="00FE5D3E">
        <w:rPr>
          <w:sz w:val="20"/>
          <w:szCs w:val="20"/>
        </w:rPr>
        <w:t xml:space="preserve"> </w:t>
      </w:r>
      <w:hyperlink r:id="rId9" w:history="1">
        <w:r w:rsidR="00E61586" w:rsidRPr="007D3E16">
          <w:rPr>
            <w:rStyle w:val="Hyperlink"/>
            <w:color w:val="auto"/>
            <w:sz w:val="20"/>
            <w:szCs w:val="20"/>
            <w:vertAlign w:val="superscript"/>
          </w:rPr>
          <w:t>3</w:t>
        </w:r>
        <w:r w:rsidR="00E61586" w:rsidRPr="00FE5D3E">
          <w:rPr>
            <w:rStyle w:val="Hyperlink"/>
            <w:sz w:val="20"/>
            <w:szCs w:val="20"/>
          </w:rPr>
          <w:t>tiago.mangas@ifpa.edu.br</w:t>
        </w:r>
      </w:hyperlink>
      <w:r w:rsidR="006E2DAA" w:rsidRPr="00FE5D3E">
        <w:rPr>
          <w:sz w:val="20"/>
          <w:szCs w:val="20"/>
        </w:rPr>
        <w:t xml:space="preserve">. Docente/Mestre em </w:t>
      </w:r>
      <w:r w:rsidR="00E61586" w:rsidRPr="00FE5D3E">
        <w:rPr>
          <w:sz w:val="20"/>
          <w:szCs w:val="20"/>
        </w:rPr>
        <w:t>Saúde e Produção Animal na Amazônia</w:t>
      </w:r>
      <w:r w:rsidR="006E2DAA" w:rsidRPr="00FE5D3E">
        <w:rPr>
          <w:sz w:val="20"/>
          <w:szCs w:val="20"/>
        </w:rPr>
        <w:t xml:space="preserve">/IFPA </w:t>
      </w:r>
      <w:r w:rsidR="006E2DAA" w:rsidRPr="00FE5D3E">
        <w:rPr>
          <w:i/>
          <w:sz w:val="20"/>
          <w:szCs w:val="20"/>
        </w:rPr>
        <w:t>Campus</w:t>
      </w:r>
      <w:r w:rsidR="006E2DAA" w:rsidRPr="00FE5D3E">
        <w:rPr>
          <w:sz w:val="20"/>
          <w:szCs w:val="20"/>
        </w:rPr>
        <w:t xml:space="preserve"> Breves.</w:t>
      </w:r>
      <w:r w:rsidR="00E61586" w:rsidRPr="00FE5D3E">
        <w:rPr>
          <w:sz w:val="20"/>
          <w:szCs w:val="20"/>
        </w:rPr>
        <w:t xml:space="preserve"> </w:t>
      </w:r>
      <w:hyperlink r:id="rId10" w:history="1">
        <w:r w:rsidR="00E61586" w:rsidRPr="007D3E16">
          <w:rPr>
            <w:rStyle w:val="Hyperlink"/>
            <w:color w:val="auto"/>
            <w:sz w:val="20"/>
            <w:szCs w:val="20"/>
            <w:vertAlign w:val="superscript"/>
          </w:rPr>
          <w:t>4</w:t>
        </w:r>
        <w:r w:rsidR="00E61586" w:rsidRPr="00FE5D3E">
          <w:rPr>
            <w:rStyle w:val="Hyperlink"/>
            <w:sz w:val="20"/>
            <w:szCs w:val="20"/>
          </w:rPr>
          <w:t>agmaquicultura@hotmail.com</w:t>
        </w:r>
      </w:hyperlink>
      <w:r w:rsidR="00E61586" w:rsidRPr="00FE5D3E">
        <w:rPr>
          <w:sz w:val="20"/>
          <w:szCs w:val="20"/>
        </w:rPr>
        <w:t xml:space="preserve">. Mestre em Desenvolvimento Rural e Gestão de Empreendimentos Agroalimentares/IFPA </w:t>
      </w:r>
      <w:r w:rsidR="00E61586" w:rsidRPr="00FE5D3E">
        <w:rPr>
          <w:i/>
          <w:sz w:val="20"/>
          <w:szCs w:val="20"/>
        </w:rPr>
        <w:t>Campus</w:t>
      </w:r>
      <w:r w:rsidR="00E61586" w:rsidRPr="00FE5D3E">
        <w:rPr>
          <w:sz w:val="20"/>
          <w:szCs w:val="20"/>
        </w:rPr>
        <w:t xml:space="preserve"> Castanhal.  </w:t>
      </w:r>
      <w:r w:rsidR="006E2DAA" w:rsidRPr="00FE5D3E">
        <w:rPr>
          <w:sz w:val="20"/>
          <w:szCs w:val="20"/>
        </w:rPr>
        <w:t xml:space="preserve"> </w:t>
      </w:r>
      <w:r w:rsidR="00C428DA" w:rsidRPr="00FE5D3E">
        <w:rPr>
          <w:sz w:val="20"/>
          <w:szCs w:val="20"/>
        </w:rPr>
        <w:t xml:space="preserve"> </w:t>
      </w:r>
      <w:r w:rsidR="002F526E" w:rsidRPr="007F03C1">
        <w:rPr>
          <w:sz w:val="20"/>
          <w:szCs w:val="20"/>
          <w:vertAlign w:val="superscript"/>
        </w:rPr>
        <w:t>6</w:t>
      </w:r>
      <w:hyperlink r:id="rId11" w:history="1">
        <w:r w:rsidR="007D3E16" w:rsidRPr="00366865">
          <w:rPr>
            <w:rStyle w:val="Hyperlink"/>
            <w:sz w:val="20"/>
            <w:szCs w:val="20"/>
          </w:rPr>
          <w:t>fernandareissilva192@gmail.com</w:t>
        </w:r>
      </w:hyperlink>
      <w:r w:rsidR="007D3E16">
        <w:rPr>
          <w:sz w:val="20"/>
          <w:szCs w:val="20"/>
          <w:vertAlign w:val="superscript"/>
        </w:rPr>
        <w:t>;</w:t>
      </w:r>
      <w:r w:rsidR="007D3E16">
        <w:rPr>
          <w:sz w:val="20"/>
          <w:szCs w:val="20"/>
        </w:rPr>
        <w:t xml:space="preserve"> </w:t>
      </w:r>
      <w:r w:rsidR="002F526E" w:rsidRPr="007F03C1">
        <w:rPr>
          <w:sz w:val="20"/>
          <w:szCs w:val="20"/>
          <w:vertAlign w:val="superscript"/>
        </w:rPr>
        <w:t>7</w:t>
      </w:r>
      <w:hyperlink r:id="rId12" w:history="1">
        <w:r w:rsidR="002F526E">
          <w:rPr>
            <w:rStyle w:val="Hyperlink"/>
            <w:rFonts w:eastAsia="Times New Roman"/>
            <w:sz w:val="20"/>
            <w:szCs w:val="20"/>
          </w:rPr>
          <w:t xml:space="preserve">soares20andreza@outlook.com. </w:t>
        </w:r>
        <w:r w:rsidR="002F526E" w:rsidRPr="00FE5D3E">
          <w:rPr>
            <w:sz w:val="20"/>
            <w:szCs w:val="20"/>
          </w:rPr>
          <w:t>E</w:t>
        </w:r>
        <w:r w:rsidR="002F526E">
          <w:rPr>
            <w:sz w:val="20"/>
            <w:szCs w:val="20"/>
          </w:rPr>
          <w:t xml:space="preserve">studantes do curso Técnico em Meio Ambiente/IFPA </w:t>
        </w:r>
        <w:r w:rsidR="002F526E" w:rsidRPr="002F526E">
          <w:rPr>
            <w:i/>
            <w:sz w:val="20"/>
            <w:szCs w:val="20"/>
          </w:rPr>
          <w:t>Campus</w:t>
        </w:r>
        <w:r w:rsidR="002F526E">
          <w:rPr>
            <w:sz w:val="20"/>
            <w:szCs w:val="20"/>
          </w:rPr>
          <w:t xml:space="preserve"> Breves.</w:t>
        </w:r>
        <w:r w:rsidR="002F526E" w:rsidRPr="00FE5D3E">
          <w:rPr>
            <w:sz w:val="20"/>
            <w:szCs w:val="20"/>
          </w:rPr>
          <w:t xml:space="preserve"> </w:t>
        </w:r>
      </w:hyperlink>
      <w:r w:rsidR="002F526E" w:rsidRPr="007F03C1">
        <w:rPr>
          <w:rStyle w:val="Hyperlink"/>
          <w:color w:val="auto"/>
          <w:sz w:val="20"/>
          <w:szCs w:val="20"/>
          <w:vertAlign w:val="superscript"/>
        </w:rPr>
        <w:t>5</w:t>
      </w:r>
      <w:hyperlink r:id="rId13" w:history="1">
        <w:r w:rsidR="002F526E" w:rsidRPr="002F526E">
          <w:rPr>
            <w:rStyle w:val="Hyperlink"/>
            <w:sz w:val="20"/>
            <w:szCs w:val="20"/>
          </w:rPr>
          <w:t>ronaldalmeidadossantos@gmail.com</w:t>
        </w:r>
      </w:hyperlink>
      <w:r w:rsidR="002F526E" w:rsidRPr="002F526E">
        <w:rPr>
          <w:rStyle w:val="Hyperlink"/>
          <w:sz w:val="20"/>
          <w:szCs w:val="20"/>
          <w:u w:val="none"/>
        </w:rPr>
        <w:t>;</w:t>
      </w:r>
      <w:r w:rsidR="002F526E">
        <w:rPr>
          <w:rStyle w:val="Hyperlink"/>
          <w:sz w:val="20"/>
          <w:szCs w:val="20"/>
          <w:u w:val="none"/>
        </w:rPr>
        <w:t xml:space="preserve"> </w:t>
      </w:r>
      <w:r w:rsidR="002F526E" w:rsidRPr="002F526E">
        <w:rPr>
          <w:rStyle w:val="Hyperlink"/>
          <w:color w:val="auto"/>
          <w:sz w:val="20"/>
          <w:szCs w:val="20"/>
          <w:u w:val="none"/>
          <w:vertAlign w:val="superscript"/>
        </w:rPr>
        <w:t>9</w:t>
      </w:r>
      <w:r w:rsidR="002F526E">
        <w:rPr>
          <w:rStyle w:val="Hyperlink"/>
          <w:sz w:val="20"/>
          <w:szCs w:val="20"/>
        </w:rPr>
        <w:t>macilei.barbosa_hotmail.com;</w:t>
      </w:r>
      <w:r w:rsidR="002F526E" w:rsidRPr="002F526E">
        <w:rPr>
          <w:rStyle w:val="Hyperlink"/>
          <w:sz w:val="20"/>
          <w:szCs w:val="20"/>
          <w:u w:val="none"/>
        </w:rPr>
        <w:t xml:space="preserve"> </w:t>
      </w:r>
      <w:r w:rsidR="002F526E" w:rsidRPr="007F03C1">
        <w:rPr>
          <w:rStyle w:val="Hyperlink"/>
          <w:color w:val="auto"/>
          <w:sz w:val="20"/>
          <w:szCs w:val="20"/>
          <w:u w:val="none"/>
          <w:vertAlign w:val="superscript"/>
        </w:rPr>
        <w:t>10</w:t>
      </w:r>
      <w:hyperlink r:id="rId14" w:history="1">
        <w:r w:rsidR="002F526E" w:rsidRPr="00B35E3B">
          <w:rPr>
            <w:rStyle w:val="Hyperlink"/>
            <w:sz w:val="20"/>
            <w:szCs w:val="20"/>
          </w:rPr>
          <w:t>clebson.possa@hotmail.com</w:t>
        </w:r>
      </w:hyperlink>
      <w:r w:rsidR="002F526E">
        <w:rPr>
          <w:sz w:val="20"/>
          <w:szCs w:val="20"/>
        </w:rPr>
        <w:t xml:space="preserve">. </w:t>
      </w:r>
      <w:r w:rsidR="00C428DA" w:rsidRPr="00FE5D3E">
        <w:rPr>
          <w:sz w:val="20"/>
          <w:szCs w:val="20"/>
        </w:rPr>
        <w:t>E</w:t>
      </w:r>
      <w:r w:rsidR="002F526E">
        <w:rPr>
          <w:sz w:val="20"/>
          <w:szCs w:val="20"/>
        </w:rPr>
        <w:t>studantes do curso Técnico em Agropecuária</w:t>
      </w:r>
      <w:r w:rsidR="00C428DA" w:rsidRPr="00FE5D3E">
        <w:rPr>
          <w:sz w:val="20"/>
          <w:szCs w:val="20"/>
        </w:rPr>
        <w:t xml:space="preserve">/ </w:t>
      </w:r>
      <w:r w:rsidR="002F526E">
        <w:rPr>
          <w:sz w:val="20"/>
          <w:szCs w:val="20"/>
        </w:rPr>
        <w:t>IFPA Campus Breves.</w:t>
      </w:r>
      <w:r w:rsidR="00C428DA" w:rsidRPr="00FE5D3E">
        <w:rPr>
          <w:sz w:val="20"/>
          <w:szCs w:val="20"/>
        </w:rPr>
        <w:t xml:space="preserve"> </w:t>
      </w:r>
      <w:r w:rsidR="002F526E">
        <w:rPr>
          <w:sz w:val="20"/>
          <w:szCs w:val="20"/>
          <w:vertAlign w:val="superscript"/>
        </w:rPr>
        <w:t>8</w:t>
      </w:r>
      <w:hyperlink r:id="rId15" w:history="1">
        <w:r w:rsidR="002F526E" w:rsidRPr="00B35E3B">
          <w:rPr>
            <w:rStyle w:val="Hyperlink"/>
            <w:sz w:val="20"/>
            <w:szCs w:val="20"/>
          </w:rPr>
          <w:t>gilbertopimente3@gmail.com</w:t>
        </w:r>
      </w:hyperlink>
      <w:r w:rsidR="002F526E">
        <w:rPr>
          <w:sz w:val="20"/>
          <w:szCs w:val="20"/>
        </w:rPr>
        <w:t xml:space="preserve">. Estudante do Curso de Formação Inicial e Continuada em Criador de Peixes em Viveiros Escavados/IFPA </w:t>
      </w:r>
      <w:r w:rsidR="002F526E" w:rsidRPr="002F526E">
        <w:rPr>
          <w:i/>
          <w:sz w:val="20"/>
          <w:szCs w:val="20"/>
        </w:rPr>
        <w:t>Campus</w:t>
      </w:r>
      <w:r w:rsidR="002F526E">
        <w:rPr>
          <w:sz w:val="20"/>
          <w:szCs w:val="20"/>
        </w:rPr>
        <w:t xml:space="preserve"> Breves. </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DC0647" w:rsidRDefault="00DC0647" w:rsidP="00706E0D">
      <w:pPr>
        <w:tabs>
          <w:tab w:val="left" w:pos="4140"/>
        </w:tabs>
        <w:spacing w:after="0" w:line="240" w:lineRule="auto"/>
        <w:jc w:val="both"/>
        <w:rPr>
          <w:color w:val="000000"/>
        </w:rPr>
      </w:pPr>
      <w:r w:rsidRPr="00F57138">
        <w:rPr>
          <w:rFonts w:eastAsia="Times New Roman"/>
          <w:szCs w:val="24"/>
        </w:rPr>
        <w:t xml:space="preserve">Na rodovia PA-159 e suas vicinais, que liga Breves a Anajás, existem diversas comunidades instaladas, que sobrevivem basicamente da agricultura familiar e da piscicultura de subsistência. </w:t>
      </w:r>
      <w:r>
        <w:rPr>
          <w:szCs w:val="24"/>
        </w:rPr>
        <w:t>Objetivou-se</w:t>
      </w:r>
      <w:r w:rsidRPr="00F57138">
        <w:rPr>
          <w:szCs w:val="24"/>
        </w:rPr>
        <w:t xml:space="preserve"> traçar o perfil da piscicultura desenvolvida no município de Breves/PA.</w:t>
      </w:r>
      <w:r>
        <w:rPr>
          <w:szCs w:val="24"/>
        </w:rPr>
        <w:t xml:space="preserve"> </w:t>
      </w:r>
      <w:r w:rsidR="00B1236E" w:rsidRPr="00F57138">
        <w:rPr>
          <w:szCs w:val="24"/>
        </w:rPr>
        <w:t>O percurso metodológico consistiu em realizar levantamentos da piscicultura dese</w:t>
      </w:r>
      <w:bookmarkStart w:id="0" w:name="_GoBack"/>
      <w:bookmarkEnd w:id="0"/>
      <w:r w:rsidR="00B1236E" w:rsidRPr="00F57138">
        <w:rPr>
          <w:szCs w:val="24"/>
        </w:rPr>
        <w:t xml:space="preserve">nvolvida no município de Breves/PA a partir de informações </w:t>
      </w:r>
      <w:r w:rsidR="00B1236E" w:rsidRPr="00F57138">
        <w:rPr>
          <w:i/>
          <w:iCs/>
          <w:szCs w:val="24"/>
        </w:rPr>
        <w:t>in loco</w:t>
      </w:r>
      <w:r w:rsidR="00B1236E" w:rsidRPr="00F57138">
        <w:rPr>
          <w:szCs w:val="24"/>
        </w:rPr>
        <w:t xml:space="preserve">, junto com a equipe técnica do projeto de extensão em “Piscicultura Marajoara” do Instituto Federal de Educação, Ciência e Tecnologia do Pará (IFPA) </w:t>
      </w:r>
      <w:r w:rsidR="00B1236E" w:rsidRPr="00F57138">
        <w:rPr>
          <w:i/>
          <w:szCs w:val="24"/>
        </w:rPr>
        <w:t>Campus</w:t>
      </w:r>
      <w:r w:rsidR="00B1236E">
        <w:rPr>
          <w:szCs w:val="24"/>
        </w:rPr>
        <w:t xml:space="preserve"> Breves</w:t>
      </w:r>
      <w:r w:rsidR="00B1236E" w:rsidRPr="00F57138">
        <w:rPr>
          <w:szCs w:val="24"/>
        </w:rPr>
        <w:t xml:space="preserve">. O desenvolvimento desta pesquisa ocorreu durante o período de outubro de 2016 </w:t>
      </w:r>
      <w:proofErr w:type="gramStart"/>
      <w:r w:rsidR="00B1236E" w:rsidRPr="00F57138">
        <w:rPr>
          <w:szCs w:val="24"/>
        </w:rPr>
        <w:t>à abril de 2017</w:t>
      </w:r>
      <w:proofErr w:type="gramEnd"/>
      <w:r w:rsidR="00B1236E" w:rsidRPr="00F57138">
        <w:rPr>
          <w:szCs w:val="24"/>
        </w:rPr>
        <w:t>, nas Vicinais do município.</w:t>
      </w:r>
      <w:r w:rsidR="00B1236E">
        <w:rPr>
          <w:szCs w:val="24"/>
        </w:rPr>
        <w:t xml:space="preserve"> </w:t>
      </w:r>
      <w:r w:rsidR="00B1236E" w:rsidRPr="00F57138">
        <w:rPr>
          <w:szCs w:val="24"/>
        </w:rPr>
        <w:t xml:space="preserve">Foi possível manter um contato com vinte (20) piscicultores em seus locais de trabalho para aplicação das entrevistas. </w:t>
      </w:r>
      <w:r w:rsidRPr="00C05232">
        <w:rPr>
          <w:szCs w:val="24"/>
        </w:rPr>
        <w:t xml:space="preserve">Foram encontradas pisciculturas nas comunidades: “APROCOTANE” </w:t>
      </w:r>
      <w:r w:rsidRPr="00C05232">
        <w:rPr>
          <w:bCs/>
          <w:szCs w:val="24"/>
          <w:shd w:val="clear" w:color="auto" w:fill="FFFFFF"/>
        </w:rPr>
        <w:t>Associação dos Produtores da Colônia Tancredo Neves</w:t>
      </w:r>
      <w:r w:rsidRPr="00C05232">
        <w:rPr>
          <w:szCs w:val="24"/>
        </w:rPr>
        <w:t>, “São Pedro”, “São Tomé”, “Nossa Senhora da Luz” e “Nossa Senhora de Nazaré”, todas localizadas na PA-158 e suas vicinais, no município de Breves</w:t>
      </w:r>
      <w:r>
        <w:rPr>
          <w:szCs w:val="24"/>
        </w:rPr>
        <w:t>.</w:t>
      </w:r>
      <w:r w:rsidR="00B1236E">
        <w:rPr>
          <w:szCs w:val="24"/>
        </w:rPr>
        <w:t xml:space="preserve"> </w:t>
      </w:r>
      <w:r w:rsidR="00B1236E" w:rsidRPr="00296948">
        <w:rPr>
          <w:shd w:val="clear" w:color="auto" w:fill="FFFFFF"/>
        </w:rPr>
        <w:t xml:space="preserve">Desse modo, tal atividade </w:t>
      </w:r>
      <w:r w:rsidR="00095EBC">
        <w:rPr>
          <w:shd w:val="clear" w:color="auto" w:fill="FFFFFF"/>
        </w:rPr>
        <w:t xml:space="preserve">nas comunidades estudadas </w:t>
      </w:r>
      <w:r w:rsidR="00B1236E" w:rsidRPr="00296948">
        <w:rPr>
          <w:shd w:val="clear" w:color="auto" w:fill="FFFFFF"/>
        </w:rPr>
        <w:t>pode se configurar em uma possível alternativa para o fortalecimento das famílias e da economia local.</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B1236E" w:rsidRPr="004E6B02">
        <w:rPr>
          <w:rFonts w:eastAsia="Times New Roman"/>
          <w:szCs w:val="24"/>
        </w:rPr>
        <w:t>Aquicultura</w:t>
      </w:r>
      <w:r w:rsidR="00B1236E">
        <w:rPr>
          <w:rFonts w:eastAsia="Times New Roman"/>
          <w:szCs w:val="24"/>
        </w:rPr>
        <w:t>;</w:t>
      </w:r>
      <w:r w:rsidR="00B1236E" w:rsidRPr="004E6B02">
        <w:rPr>
          <w:rFonts w:eastAsia="Times New Roman"/>
          <w:szCs w:val="24"/>
        </w:rPr>
        <w:t xml:space="preserve"> </w:t>
      </w:r>
      <w:r w:rsidR="00B1236E">
        <w:rPr>
          <w:rFonts w:eastAsia="Times New Roman"/>
          <w:szCs w:val="24"/>
        </w:rPr>
        <w:t>Extensão; Amazônia;</w:t>
      </w:r>
      <w:r w:rsidR="00B1236E" w:rsidRPr="004E6B02">
        <w:rPr>
          <w:rFonts w:eastAsia="Times New Roman"/>
          <w:szCs w:val="24"/>
        </w:rPr>
        <w:t xml:space="preserve"> Desenvolvimento</w:t>
      </w:r>
      <w:r w:rsidR="00B1236E">
        <w:rPr>
          <w:rFonts w:eastAsia="Times New Roman"/>
          <w:szCs w:val="24"/>
        </w:rPr>
        <w:t>;</w:t>
      </w:r>
      <w:r w:rsidR="00B1236E" w:rsidRPr="004E6B02">
        <w:rPr>
          <w:rFonts w:eastAsia="Times New Roman"/>
          <w:szCs w:val="24"/>
        </w:rPr>
        <w:t xml:space="preserve"> Rural</w:t>
      </w:r>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6D7C8B">
      <w:pPr>
        <w:autoSpaceDE w:val="0"/>
        <w:autoSpaceDN w:val="0"/>
        <w:adjustRightInd w:val="0"/>
        <w:spacing w:after="0" w:line="240" w:lineRule="auto"/>
        <w:jc w:val="both"/>
        <w:rPr>
          <w:b/>
          <w:szCs w:val="24"/>
          <w:lang w:eastAsia="pt-BR"/>
        </w:rPr>
      </w:pPr>
    </w:p>
    <w:p w:rsidR="006D7C8B" w:rsidRDefault="00B1236E" w:rsidP="006D7C8B">
      <w:pPr>
        <w:tabs>
          <w:tab w:val="left" w:pos="4140"/>
        </w:tabs>
        <w:spacing w:after="0" w:line="240" w:lineRule="auto"/>
        <w:jc w:val="both"/>
        <w:rPr>
          <w:color w:val="000000"/>
        </w:rPr>
      </w:pPr>
      <w:proofErr w:type="spellStart"/>
      <w:r w:rsidRPr="00B1236E">
        <w:rPr>
          <w:color w:val="000000"/>
        </w:rPr>
        <w:t>On</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PA-159 </w:t>
      </w:r>
      <w:proofErr w:type="spellStart"/>
      <w:r w:rsidRPr="00B1236E">
        <w:rPr>
          <w:color w:val="000000"/>
        </w:rPr>
        <w:t>highway</w:t>
      </w:r>
      <w:proofErr w:type="spellEnd"/>
      <w:r w:rsidRPr="00B1236E">
        <w:rPr>
          <w:color w:val="000000"/>
        </w:rPr>
        <w:t xml:space="preserve"> </w:t>
      </w:r>
      <w:proofErr w:type="spellStart"/>
      <w:r w:rsidRPr="00B1236E">
        <w:rPr>
          <w:color w:val="000000"/>
        </w:rPr>
        <w:t>and</w:t>
      </w:r>
      <w:proofErr w:type="spellEnd"/>
      <w:r w:rsidRPr="00B1236E">
        <w:rPr>
          <w:color w:val="000000"/>
        </w:rPr>
        <w:t xml:space="preserve"> its </w:t>
      </w:r>
      <w:proofErr w:type="spellStart"/>
      <w:r w:rsidRPr="00B1236E">
        <w:rPr>
          <w:color w:val="000000"/>
        </w:rPr>
        <w:t>vicinities</w:t>
      </w:r>
      <w:proofErr w:type="spellEnd"/>
      <w:r w:rsidRPr="00B1236E">
        <w:rPr>
          <w:color w:val="000000"/>
        </w:rPr>
        <w:t xml:space="preserve">, </w:t>
      </w:r>
      <w:proofErr w:type="spellStart"/>
      <w:r w:rsidRPr="00B1236E">
        <w:rPr>
          <w:color w:val="000000"/>
        </w:rPr>
        <w:t>linking</w:t>
      </w:r>
      <w:proofErr w:type="spellEnd"/>
      <w:r w:rsidRPr="00B1236E">
        <w:rPr>
          <w:color w:val="000000"/>
        </w:rPr>
        <w:t xml:space="preserve"> Breves </w:t>
      </w:r>
      <w:proofErr w:type="spellStart"/>
      <w:r w:rsidRPr="00B1236E">
        <w:rPr>
          <w:color w:val="000000"/>
        </w:rPr>
        <w:t>to</w:t>
      </w:r>
      <w:proofErr w:type="spellEnd"/>
      <w:r w:rsidRPr="00B1236E">
        <w:rPr>
          <w:color w:val="000000"/>
        </w:rPr>
        <w:t xml:space="preserve"> Anajás, </w:t>
      </w:r>
      <w:proofErr w:type="spellStart"/>
      <w:r w:rsidRPr="00B1236E">
        <w:rPr>
          <w:color w:val="000000"/>
        </w:rPr>
        <w:t>there</w:t>
      </w:r>
      <w:proofErr w:type="spellEnd"/>
      <w:r w:rsidRPr="00B1236E">
        <w:rPr>
          <w:color w:val="000000"/>
        </w:rPr>
        <w:t xml:space="preserve"> are </w:t>
      </w:r>
      <w:proofErr w:type="spellStart"/>
      <w:r w:rsidRPr="00B1236E">
        <w:rPr>
          <w:color w:val="000000"/>
        </w:rPr>
        <w:t>several</w:t>
      </w:r>
      <w:proofErr w:type="spellEnd"/>
      <w:r w:rsidRPr="00B1236E">
        <w:rPr>
          <w:color w:val="000000"/>
        </w:rPr>
        <w:t xml:space="preserve"> </w:t>
      </w:r>
      <w:proofErr w:type="spellStart"/>
      <w:r w:rsidRPr="00B1236E">
        <w:rPr>
          <w:color w:val="000000"/>
        </w:rPr>
        <w:t>communities</w:t>
      </w:r>
      <w:proofErr w:type="spellEnd"/>
      <w:r w:rsidRPr="00B1236E">
        <w:rPr>
          <w:color w:val="000000"/>
        </w:rPr>
        <w:t xml:space="preserve"> </w:t>
      </w:r>
      <w:proofErr w:type="spellStart"/>
      <w:r w:rsidRPr="00B1236E">
        <w:rPr>
          <w:color w:val="000000"/>
        </w:rPr>
        <w:t>that</w:t>
      </w:r>
      <w:proofErr w:type="spellEnd"/>
      <w:r w:rsidRPr="00B1236E">
        <w:rPr>
          <w:color w:val="000000"/>
        </w:rPr>
        <w:t xml:space="preserve"> </w:t>
      </w:r>
      <w:proofErr w:type="spellStart"/>
      <w:r w:rsidRPr="00B1236E">
        <w:rPr>
          <w:color w:val="000000"/>
        </w:rPr>
        <w:t>have</w:t>
      </w:r>
      <w:proofErr w:type="spellEnd"/>
      <w:r w:rsidRPr="00B1236E">
        <w:rPr>
          <w:color w:val="000000"/>
        </w:rPr>
        <w:t xml:space="preserve"> </w:t>
      </w:r>
      <w:proofErr w:type="spellStart"/>
      <w:r w:rsidRPr="00B1236E">
        <w:rPr>
          <w:color w:val="000000"/>
        </w:rPr>
        <w:t>survived</w:t>
      </w:r>
      <w:proofErr w:type="spellEnd"/>
      <w:r w:rsidRPr="00B1236E">
        <w:rPr>
          <w:color w:val="000000"/>
        </w:rPr>
        <w:t xml:space="preserve"> </w:t>
      </w:r>
      <w:proofErr w:type="spellStart"/>
      <w:r w:rsidRPr="00B1236E">
        <w:rPr>
          <w:color w:val="000000"/>
        </w:rPr>
        <w:t>basically</w:t>
      </w:r>
      <w:proofErr w:type="spellEnd"/>
      <w:r w:rsidRPr="00B1236E">
        <w:rPr>
          <w:color w:val="000000"/>
        </w:rPr>
        <w:t xml:space="preserve"> </w:t>
      </w:r>
      <w:proofErr w:type="spellStart"/>
      <w:r w:rsidRPr="00B1236E">
        <w:rPr>
          <w:color w:val="000000"/>
        </w:rPr>
        <w:t>from</w:t>
      </w:r>
      <w:proofErr w:type="spellEnd"/>
      <w:r w:rsidRPr="00B1236E">
        <w:rPr>
          <w:color w:val="000000"/>
        </w:rPr>
        <w:t xml:space="preserve"> </w:t>
      </w:r>
      <w:proofErr w:type="spellStart"/>
      <w:r w:rsidRPr="00B1236E">
        <w:rPr>
          <w:color w:val="000000"/>
        </w:rPr>
        <w:t>family</w:t>
      </w:r>
      <w:proofErr w:type="spellEnd"/>
      <w:r w:rsidRPr="00B1236E">
        <w:rPr>
          <w:color w:val="000000"/>
        </w:rPr>
        <w:t xml:space="preserve"> </w:t>
      </w:r>
      <w:proofErr w:type="spellStart"/>
      <w:r w:rsidRPr="00B1236E">
        <w:rPr>
          <w:color w:val="000000"/>
        </w:rPr>
        <w:t>agriculture</w:t>
      </w:r>
      <w:proofErr w:type="spellEnd"/>
      <w:r w:rsidRPr="00B1236E">
        <w:rPr>
          <w:color w:val="000000"/>
        </w:rPr>
        <w:t xml:space="preserve"> </w:t>
      </w:r>
      <w:proofErr w:type="spellStart"/>
      <w:r w:rsidRPr="00B1236E">
        <w:rPr>
          <w:color w:val="000000"/>
        </w:rPr>
        <w:t>and</w:t>
      </w:r>
      <w:proofErr w:type="spellEnd"/>
      <w:r w:rsidRPr="00B1236E">
        <w:rPr>
          <w:color w:val="000000"/>
        </w:rPr>
        <w:t xml:space="preserve"> </w:t>
      </w:r>
      <w:proofErr w:type="spellStart"/>
      <w:r w:rsidRPr="00B1236E">
        <w:rPr>
          <w:color w:val="000000"/>
        </w:rPr>
        <w:t>subsistence</w:t>
      </w:r>
      <w:proofErr w:type="spellEnd"/>
      <w:r w:rsidRPr="00B1236E">
        <w:rPr>
          <w:color w:val="000000"/>
        </w:rPr>
        <w:t xml:space="preserve"> </w:t>
      </w:r>
      <w:proofErr w:type="spellStart"/>
      <w:r w:rsidRPr="00B1236E">
        <w:rPr>
          <w:color w:val="000000"/>
        </w:rPr>
        <w:t>fish</w:t>
      </w:r>
      <w:proofErr w:type="spellEnd"/>
      <w:r w:rsidRPr="00B1236E">
        <w:rPr>
          <w:color w:val="000000"/>
        </w:rPr>
        <w:t xml:space="preserve"> </w:t>
      </w:r>
      <w:proofErr w:type="spellStart"/>
      <w:r w:rsidRPr="00B1236E">
        <w:rPr>
          <w:color w:val="000000"/>
        </w:rPr>
        <w:t>farming</w:t>
      </w:r>
      <w:proofErr w:type="spellEnd"/>
      <w:r w:rsidRPr="00B1236E">
        <w:rPr>
          <w:color w:val="000000"/>
        </w:rPr>
        <w:t>.</w:t>
      </w:r>
      <w:r>
        <w:rPr>
          <w:color w:val="000000"/>
        </w:rPr>
        <w:t xml:space="preserve"> </w:t>
      </w:r>
      <w:r w:rsidRPr="00B1236E">
        <w:rPr>
          <w:color w:val="000000"/>
        </w:rPr>
        <w:t xml:space="preserve">The </w:t>
      </w:r>
      <w:proofErr w:type="spellStart"/>
      <w:r w:rsidRPr="00B1236E">
        <w:rPr>
          <w:color w:val="000000"/>
        </w:rPr>
        <w:t>objective</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this</w:t>
      </w:r>
      <w:proofErr w:type="spellEnd"/>
      <w:r w:rsidRPr="00B1236E">
        <w:rPr>
          <w:color w:val="000000"/>
        </w:rPr>
        <w:t xml:space="preserve"> </w:t>
      </w:r>
      <w:proofErr w:type="spellStart"/>
      <w:r w:rsidRPr="00B1236E">
        <w:rPr>
          <w:color w:val="000000"/>
        </w:rPr>
        <w:t>study</w:t>
      </w:r>
      <w:proofErr w:type="spellEnd"/>
      <w:r w:rsidRPr="00B1236E">
        <w:rPr>
          <w:color w:val="000000"/>
        </w:rPr>
        <w:t xml:space="preserve"> </w:t>
      </w:r>
      <w:proofErr w:type="spellStart"/>
      <w:r w:rsidRPr="00B1236E">
        <w:rPr>
          <w:color w:val="000000"/>
        </w:rPr>
        <w:t>was</w:t>
      </w:r>
      <w:proofErr w:type="spellEnd"/>
      <w:r w:rsidRPr="00B1236E">
        <w:rPr>
          <w:color w:val="000000"/>
        </w:rPr>
        <w:t xml:space="preserve"> </w:t>
      </w:r>
      <w:proofErr w:type="spellStart"/>
      <w:r w:rsidRPr="00B1236E">
        <w:rPr>
          <w:color w:val="000000"/>
        </w:rPr>
        <w:t>to</w:t>
      </w:r>
      <w:proofErr w:type="spellEnd"/>
      <w:r w:rsidRPr="00B1236E">
        <w:rPr>
          <w:color w:val="000000"/>
        </w:rPr>
        <w:t xml:space="preserve"> </w:t>
      </w:r>
      <w:proofErr w:type="spellStart"/>
      <w:r w:rsidRPr="00B1236E">
        <w:rPr>
          <w:color w:val="000000"/>
        </w:rPr>
        <w:t>describe</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profile </w:t>
      </w:r>
      <w:proofErr w:type="spellStart"/>
      <w:r w:rsidRPr="00B1236E">
        <w:rPr>
          <w:color w:val="000000"/>
        </w:rPr>
        <w:t>of</w:t>
      </w:r>
      <w:proofErr w:type="spellEnd"/>
      <w:r w:rsidRPr="00B1236E">
        <w:rPr>
          <w:color w:val="000000"/>
        </w:rPr>
        <w:t xml:space="preserve"> </w:t>
      </w:r>
      <w:proofErr w:type="spellStart"/>
      <w:r w:rsidRPr="00B1236E">
        <w:rPr>
          <w:color w:val="000000"/>
        </w:rPr>
        <w:t>fish</w:t>
      </w:r>
      <w:proofErr w:type="spellEnd"/>
      <w:r w:rsidRPr="00B1236E">
        <w:rPr>
          <w:color w:val="000000"/>
        </w:rPr>
        <w:t xml:space="preserve"> </w:t>
      </w:r>
      <w:proofErr w:type="spellStart"/>
      <w:r w:rsidRPr="00B1236E">
        <w:rPr>
          <w:color w:val="000000"/>
        </w:rPr>
        <w:t>farming</w:t>
      </w:r>
      <w:proofErr w:type="spellEnd"/>
      <w:r w:rsidRPr="00B1236E">
        <w:rPr>
          <w:color w:val="000000"/>
        </w:rPr>
        <w:t xml:space="preserve"> </w:t>
      </w:r>
      <w:proofErr w:type="spellStart"/>
      <w:r w:rsidRPr="00B1236E">
        <w:rPr>
          <w:color w:val="000000"/>
        </w:rPr>
        <w:t>developed</w:t>
      </w:r>
      <w:proofErr w:type="spellEnd"/>
      <w:r w:rsidRPr="00B1236E">
        <w:rPr>
          <w:color w:val="000000"/>
        </w:rPr>
        <w:t xml:space="preserve"> in </w:t>
      </w:r>
      <w:proofErr w:type="spellStart"/>
      <w:r w:rsidRPr="00B1236E">
        <w:rPr>
          <w:color w:val="000000"/>
        </w:rPr>
        <w:t>the</w:t>
      </w:r>
      <w:proofErr w:type="spellEnd"/>
      <w:r w:rsidRPr="00B1236E">
        <w:rPr>
          <w:color w:val="000000"/>
        </w:rPr>
        <w:t xml:space="preserve"> </w:t>
      </w:r>
      <w:proofErr w:type="spellStart"/>
      <w:r w:rsidRPr="00B1236E">
        <w:rPr>
          <w:color w:val="000000"/>
        </w:rPr>
        <w:t>municipality</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Breves/PA.</w:t>
      </w:r>
      <w:r>
        <w:rPr>
          <w:color w:val="000000"/>
        </w:rPr>
        <w:t xml:space="preserve"> </w:t>
      </w:r>
      <w:r w:rsidRPr="00B1236E">
        <w:rPr>
          <w:color w:val="000000"/>
        </w:rPr>
        <w:t xml:space="preserve">The </w:t>
      </w:r>
      <w:proofErr w:type="spellStart"/>
      <w:r w:rsidRPr="00B1236E">
        <w:rPr>
          <w:color w:val="000000"/>
        </w:rPr>
        <w:t>methodological</w:t>
      </w:r>
      <w:proofErr w:type="spellEnd"/>
      <w:r w:rsidRPr="00B1236E">
        <w:rPr>
          <w:color w:val="000000"/>
        </w:rPr>
        <w:t xml:space="preserve"> </w:t>
      </w:r>
      <w:proofErr w:type="spellStart"/>
      <w:r w:rsidRPr="00B1236E">
        <w:rPr>
          <w:color w:val="000000"/>
        </w:rPr>
        <w:t>course</w:t>
      </w:r>
      <w:proofErr w:type="spellEnd"/>
      <w:r w:rsidRPr="00B1236E">
        <w:rPr>
          <w:color w:val="000000"/>
        </w:rPr>
        <w:t xml:space="preserve"> </w:t>
      </w:r>
      <w:proofErr w:type="spellStart"/>
      <w:r w:rsidRPr="00B1236E">
        <w:rPr>
          <w:color w:val="000000"/>
        </w:rPr>
        <w:t>consisted</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surveys</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w:t>
      </w:r>
      <w:proofErr w:type="spellStart"/>
      <w:r w:rsidRPr="00B1236E">
        <w:rPr>
          <w:color w:val="000000"/>
        </w:rPr>
        <w:t>fish</w:t>
      </w:r>
      <w:proofErr w:type="spellEnd"/>
      <w:r w:rsidRPr="00B1236E">
        <w:rPr>
          <w:color w:val="000000"/>
        </w:rPr>
        <w:t xml:space="preserve"> </w:t>
      </w:r>
      <w:proofErr w:type="spellStart"/>
      <w:r w:rsidRPr="00B1236E">
        <w:rPr>
          <w:color w:val="000000"/>
        </w:rPr>
        <w:t>culture</w:t>
      </w:r>
      <w:proofErr w:type="spellEnd"/>
      <w:r w:rsidRPr="00B1236E">
        <w:rPr>
          <w:color w:val="000000"/>
        </w:rPr>
        <w:t xml:space="preserve"> </w:t>
      </w:r>
      <w:proofErr w:type="spellStart"/>
      <w:r w:rsidRPr="00B1236E">
        <w:rPr>
          <w:color w:val="000000"/>
        </w:rPr>
        <w:t>developed</w:t>
      </w:r>
      <w:proofErr w:type="spellEnd"/>
      <w:r w:rsidRPr="00B1236E">
        <w:rPr>
          <w:color w:val="000000"/>
        </w:rPr>
        <w:t xml:space="preserve"> in </w:t>
      </w:r>
      <w:proofErr w:type="spellStart"/>
      <w:r w:rsidRPr="00B1236E">
        <w:rPr>
          <w:color w:val="000000"/>
        </w:rPr>
        <w:t>the</w:t>
      </w:r>
      <w:proofErr w:type="spellEnd"/>
      <w:r w:rsidRPr="00B1236E">
        <w:rPr>
          <w:color w:val="000000"/>
        </w:rPr>
        <w:t xml:space="preserve"> </w:t>
      </w:r>
      <w:proofErr w:type="spellStart"/>
      <w:r w:rsidRPr="00B1236E">
        <w:rPr>
          <w:color w:val="000000"/>
        </w:rPr>
        <w:t>municipality</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Breves/PA, </w:t>
      </w:r>
      <w:proofErr w:type="spellStart"/>
      <w:r w:rsidRPr="00B1236E">
        <w:rPr>
          <w:color w:val="000000"/>
        </w:rPr>
        <w:t>based</w:t>
      </w:r>
      <w:proofErr w:type="spellEnd"/>
      <w:r w:rsidRPr="00B1236E">
        <w:rPr>
          <w:color w:val="000000"/>
        </w:rPr>
        <w:t xml:space="preserve"> </w:t>
      </w:r>
      <w:proofErr w:type="spellStart"/>
      <w:r w:rsidRPr="00B1236E">
        <w:rPr>
          <w:color w:val="000000"/>
        </w:rPr>
        <w:t>on</w:t>
      </w:r>
      <w:proofErr w:type="spellEnd"/>
      <w:r w:rsidRPr="00B1236E">
        <w:rPr>
          <w:color w:val="000000"/>
        </w:rPr>
        <w:t xml:space="preserve"> in situ </w:t>
      </w:r>
      <w:proofErr w:type="spellStart"/>
      <w:r w:rsidRPr="00B1236E">
        <w:rPr>
          <w:color w:val="000000"/>
        </w:rPr>
        <w:t>information</w:t>
      </w:r>
      <w:proofErr w:type="spellEnd"/>
      <w:r w:rsidRPr="00B1236E">
        <w:rPr>
          <w:color w:val="000000"/>
        </w:rPr>
        <w:t xml:space="preserve">, </w:t>
      </w:r>
      <w:proofErr w:type="spellStart"/>
      <w:r w:rsidRPr="00B1236E">
        <w:rPr>
          <w:color w:val="000000"/>
        </w:rPr>
        <w:t>together</w:t>
      </w:r>
      <w:proofErr w:type="spellEnd"/>
      <w:r w:rsidRPr="00B1236E">
        <w:rPr>
          <w:color w:val="000000"/>
        </w:rPr>
        <w:t xml:space="preserve"> </w:t>
      </w:r>
      <w:proofErr w:type="spellStart"/>
      <w:r w:rsidRPr="00B1236E">
        <w:rPr>
          <w:color w:val="000000"/>
        </w:rPr>
        <w:t>with</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w:t>
      </w:r>
      <w:proofErr w:type="spellStart"/>
      <w:r w:rsidRPr="00B1236E">
        <w:rPr>
          <w:color w:val="000000"/>
        </w:rPr>
        <w:t>technical</w:t>
      </w:r>
      <w:proofErr w:type="spellEnd"/>
      <w:r w:rsidRPr="00B1236E">
        <w:rPr>
          <w:color w:val="000000"/>
        </w:rPr>
        <w:t xml:space="preserve"> </w:t>
      </w:r>
      <w:proofErr w:type="spellStart"/>
      <w:r w:rsidRPr="00B1236E">
        <w:rPr>
          <w:color w:val="000000"/>
        </w:rPr>
        <w:t>team</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w:t>
      </w:r>
      <w:proofErr w:type="spellStart"/>
      <w:r w:rsidRPr="00B1236E">
        <w:rPr>
          <w:color w:val="000000"/>
        </w:rPr>
        <w:t>extension</w:t>
      </w:r>
      <w:proofErr w:type="spellEnd"/>
      <w:r w:rsidRPr="00B1236E">
        <w:rPr>
          <w:color w:val="000000"/>
        </w:rPr>
        <w:t xml:space="preserve"> </w:t>
      </w:r>
      <w:proofErr w:type="spellStart"/>
      <w:r w:rsidRPr="00B1236E">
        <w:rPr>
          <w:color w:val="000000"/>
        </w:rPr>
        <w:t>project</w:t>
      </w:r>
      <w:proofErr w:type="spellEnd"/>
      <w:r w:rsidRPr="00B1236E">
        <w:rPr>
          <w:color w:val="000000"/>
        </w:rPr>
        <w:t xml:space="preserve"> in "Marajoara </w:t>
      </w:r>
      <w:proofErr w:type="spellStart"/>
      <w:r w:rsidRPr="00B1236E">
        <w:rPr>
          <w:color w:val="000000"/>
        </w:rPr>
        <w:t>Fishery</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Federal </w:t>
      </w:r>
      <w:proofErr w:type="spellStart"/>
      <w:r w:rsidRPr="00B1236E">
        <w:rPr>
          <w:color w:val="000000"/>
        </w:rPr>
        <w:t>Institute</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Education</w:t>
      </w:r>
      <w:proofErr w:type="spellEnd"/>
      <w:r w:rsidRPr="00B1236E">
        <w:rPr>
          <w:color w:val="000000"/>
        </w:rPr>
        <w:t xml:space="preserve">, Science </w:t>
      </w:r>
      <w:proofErr w:type="spellStart"/>
      <w:r>
        <w:rPr>
          <w:color w:val="000000"/>
        </w:rPr>
        <w:t>and</w:t>
      </w:r>
      <w:proofErr w:type="spellEnd"/>
      <w:r>
        <w:rPr>
          <w:color w:val="000000"/>
        </w:rPr>
        <w:t xml:space="preserve"> Technology </w:t>
      </w:r>
      <w:proofErr w:type="spellStart"/>
      <w:r>
        <w:rPr>
          <w:color w:val="000000"/>
        </w:rPr>
        <w:t>of</w:t>
      </w:r>
      <w:proofErr w:type="spellEnd"/>
      <w:r>
        <w:rPr>
          <w:color w:val="000000"/>
        </w:rPr>
        <w:t xml:space="preserve"> Pará (IFPA) </w:t>
      </w:r>
      <w:r w:rsidRPr="00B1236E">
        <w:rPr>
          <w:color w:val="000000"/>
        </w:rPr>
        <w:t>Campus Breves.</w:t>
      </w:r>
      <w:r>
        <w:rPr>
          <w:color w:val="000000"/>
        </w:rPr>
        <w:t xml:space="preserve"> </w:t>
      </w:r>
      <w:r w:rsidRPr="00B1236E">
        <w:rPr>
          <w:color w:val="000000"/>
        </w:rPr>
        <w:t xml:space="preserve">The </w:t>
      </w:r>
      <w:proofErr w:type="spellStart"/>
      <w:r w:rsidRPr="00B1236E">
        <w:rPr>
          <w:color w:val="000000"/>
        </w:rPr>
        <w:t>development</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this</w:t>
      </w:r>
      <w:proofErr w:type="spellEnd"/>
      <w:r w:rsidRPr="00B1236E">
        <w:rPr>
          <w:color w:val="000000"/>
        </w:rPr>
        <w:t xml:space="preserve"> </w:t>
      </w:r>
      <w:proofErr w:type="spellStart"/>
      <w:r w:rsidRPr="00B1236E">
        <w:rPr>
          <w:color w:val="000000"/>
        </w:rPr>
        <w:t>research</w:t>
      </w:r>
      <w:proofErr w:type="spellEnd"/>
      <w:r w:rsidRPr="00B1236E">
        <w:rPr>
          <w:color w:val="000000"/>
        </w:rPr>
        <w:t xml:space="preserve"> </w:t>
      </w:r>
      <w:proofErr w:type="spellStart"/>
      <w:r w:rsidRPr="00B1236E">
        <w:rPr>
          <w:color w:val="000000"/>
        </w:rPr>
        <w:t>occurred</w:t>
      </w:r>
      <w:proofErr w:type="spellEnd"/>
      <w:r w:rsidRPr="00B1236E">
        <w:rPr>
          <w:color w:val="000000"/>
        </w:rPr>
        <w:t xml:space="preserve"> </w:t>
      </w:r>
      <w:proofErr w:type="spellStart"/>
      <w:r w:rsidRPr="00B1236E">
        <w:rPr>
          <w:color w:val="000000"/>
        </w:rPr>
        <w:t>during</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w:t>
      </w:r>
      <w:proofErr w:type="spellStart"/>
      <w:r w:rsidRPr="00B1236E">
        <w:rPr>
          <w:color w:val="000000"/>
        </w:rPr>
        <w:t>period</w:t>
      </w:r>
      <w:proofErr w:type="spellEnd"/>
      <w:r w:rsidRPr="00B1236E">
        <w:rPr>
          <w:color w:val="000000"/>
        </w:rPr>
        <w:t xml:space="preserve"> </w:t>
      </w:r>
      <w:proofErr w:type="spellStart"/>
      <w:r w:rsidRPr="00B1236E">
        <w:rPr>
          <w:color w:val="000000"/>
        </w:rPr>
        <w:t>from</w:t>
      </w:r>
      <w:proofErr w:type="spellEnd"/>
      <w:r w:rsidRPr="00B1236E">
        <w:rPr>
          <w:color w:val="000000"/>
        </w:rPr>
        <w:t xml:space="preserve"> </w:t>
      </w:r>
      <w:proofErr w:type="spellStart"/>
      <w:r w:rsidRPr="00B1236E">
        <w:rPr>
          <w:color w:val="000000"/>
        </w:rPr>
        <w:t>October</w:t>
      </w:r>
      <w:proofErr w:type="spellEnd"/>
      <w:r w:rsidRPr="00B1236E">
        <w:rPr>
          <w:color w:val="000000"/>
        </w:rPr>
        <w:t xml:space="preserve"> 2016 </w:t>
      </w:r>
      <w:proofErr w:type="spellStart"/>
      <w:r w:rsidRPr="00B1236E">
        <w:rPr>
          <w:color w:val="000000"/>
        </w:rPr>
        <w:t>to</w:t>
      </w:r>
      <w:proofErr w:type="spellEnd"/>
      <w:r w:rsidRPr="00B1236E">
        <w:rPr>
          <w:color w:val="000000"/>
        </w:rPr>
        <w:t xml:space="preserve"> </w:t>
      </w:r>
      <w:proofErr w:type="spellStart"/>
      <w:r w:rsidRPr="00B1236E">
        <w:rPr>
          <w:color w:val="000000"/>
        </w:rPr>
        <w:t>April</w:t>
      </w:r>
      <w:proofErr w:type="spellEnd"/>
      <w:r w:rsidRPr="00B1236E">
        <w:rPr>
          <w:color w:val="000000"/>
        </w:rPr>
        <w:t xml:space="preserve"> 2017, in </w:t>
      </w:r>
      <w:proofErr w:type="spellStart"/>
      <w:r w:rsidRPr="00B1236E">
        <w:rPr>
          <w:color w:val="000000"/>
        </w:rPr>
        <w:t>the</w:t>
      </w:r>
      <w:proofErr w:type="spellEnd"/>
      <w:r w:rsidRPr="00B1236E">
        <w:rPr>
          <w:color w:val="000000"/>
        </w:rPr>
        <w:t xml:space="preserve"> vicinal </w:t>
      </w:r>
      <w:proofErr w:type="spellStart"/>
      <w:r w:rsidRPr="00B1236E">
        <w:rPr>
          <w:color w:val="000000"/>
        </w:rPr>
        <w:t>of</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w:t>
      </w:r>
      <w:proofErr w:type="spellStart"/>
      <w:r w:rsidRPr="00B1236E">
        <w:rPr>
          <w:color w:val="000000"/>
        </w:rPr>
        <w:t>municipality</w:t>
      </w:r>
      <w:proofErr w:type="spellEnd"/>
      <w:r w:rsidRPr="00B1236E">
        <w:rPr>
          <w:color w:val="000000"/>
        </w:rPr>
        <w:t xml:space="preserve">. It </w:t>
      </w:r>
      <w:proofErr w:type="spellStart"/>
      <w:r w:rsidRPr="00B1236E">
        <w:rPr>
          <w:color w:val="000000"/>
        </w:rPr>
        <w:t>was</w:t>
      </w:r>
      <w:proofErr w:type="spellEnd"/>
      <w:r w:rsidRPr="00B1236E">
        <w:rPr>
          <w:color w:val="000000"/>
        </w:rPr>
        <w:t xml:space="preserve"> </w:t>
      </w:r>
      <w:proofErr w:type="spellStart"/>
      <w:r w:rsidRPr="00B1236E">
        <w:rPr>
          <w:color w:val="000000"/>
        </w:rPr>
        <w:t>possible</w:t>
      </w:r>
      <w:proofErr w:type="spellEnd"/>
      <w:r w:rsidRPr="00B1236E">
        <w:rPr>
          <w:color w:val="000000"/>
        </w:rPr>
        <w:t xml:space="preserve"> </w:t>
      </w:r>
      <w:proofErr w:type="spellStart"/>
      <w:r w:rsidRPr="00B1236E">
        <w:rPr>
          <w:color w:val="000000"/>
        </w:rPr>
        <w:t>to</w:t>
      </w:r>
      <w:proofErr w:type="spellEnd"/>
      <w:r w:rsidRPr="00B1236E">
        <w:rPr>
          <w:color w:val="000000"/>
        </w:rPr>
        <w:t xml:space="preserve"> </w:t>
      </w:r>
      <w:proofErr w:type="spellStart"/>
      <w:r w:rsidRPr="00B1236E">
        <w:rPr>
          <w:color w:val="000000"/>
        </w:rPr>
        <w:t>maintain</w:t>
      </w:r>
      <w:proofErr w:type="spellEnd"/>
      <w:r w:rsidRPr="00B1236E">
        <w:rPr>
          <w:color w:val="000000"/>
        </w:rPr>
        <w:t xml:space="preserve"> </w:t>
      </w:r>
      <w:proofErr w:type="spellStart"/>
      <w:r w:rsidRPr="00B1236E">
        <w:rPr>
          <w:color w:val="000000"/>
        </w:rPr>
        <w:t>contact</w:t>
      </w:r>
      <w:proofErr w:type="spellEnd"/>
      <w:r w:rsidRPr="00B1236E">
        <w:rPr>
          <w:color w:val="000000"/>
        </w:rPr>
        <w:t xml:space="preserve"> </w:t>
      </w:r>
      <w:proofErr w:type="spellStart"/>
      <w:r w:rsidRPr="00B1236E">
        <w:rPr>
          <w:color w:val="000000"/>
        </w:rPr>
        <w:t>with</w:t>
      </w:r>
      <w:proofErr w:type="spellEnd"/>
      <w:r w:rsidRPr="00B1236E">
        <w:rPr>
          <w:color w:val="000000"/>
        </w:rPr>
        <w:t xml:space="preserve"> </w:t>
      </w:r>
      <w:proofErr w:type="spellStart"/>
      <w:r w:rsidRPr="00B1236E">
        <w:rPr>
          <w:color w:val="000000"/>
        </w:rPr>
        <w:t>twenty</w:t>
      </w:r>
      <w:proofErr w:type="spellEnd"/>
      <w:r w:rsidRPr="00B1236E">
        <w:rPr>
          <w:color w:val="000000"/>
        </w:rPr>
        <w:t xml:space="preserve"> (20) </w:t>
      </w:r>
      <w:proofErr w:type="spellStart"/>
      <w:r w:rsidRPr="00B1236E">
        <w:rPr>
          <w:color w:val="000000"/>
        </w:rPr>
        <w:t>fish</w:t>
      </w:r>
      <w:proofErr w:type="spellEnd"/>
      <w:r w:rsidRPr="00B1236E">
        <w:rPr>
          <w:color w:val="000000"/>
        </w:rPr>
        <w:t xml:space="preserve"> </w:t>
      </w:r>
      <w:proofErr w:type="spellStart"/>
      <w:r w:rsidRPr="00B1236E">
        <w:rPr>
          <w:color w:val="000000"/>
        </w:rPr>
        <w:t>farmers</w:t>
      </w:r>
      <w:proofErr w:type="spellEnd"/>
      <w:r w:rsidRPr="00B1236E">
        <w:rPr>
          <w:color w:val="000000"/>
        </w:rPr>
        <w:t xml:space="preserve"> </w:t>
      </w:r>
      <w:proofErr w:type="spellStart"/>
      <w:r w:rsidRPr="00B1236E">
        <w:rPr>
          <w:color w:val="000000"/>
        </w:rPr>
        <w:t>at</w:t>
      </w:r>
      <w:proofErr w:type="spellEnd"/>
      <w:r w:rsidRPr="00B1236E">
        <w:rPr>
          <w:color w:val="000000"/>
        </w:rPr>
        <w:t xml:space="preserve"> </w:t>
      </w:r>
      <w:proofErr w:type="spellStart"/>
      <w:r w:rsidRPr="00B1236E">
        <w:rPr>
          <w:color w:val="000000"/>
        </w:rPr>
        <w:t>their</w:t>
      </w:r>
      <w:proofErr w:type="spellEnd"/>
      <w:r w:rsidRPr="00B1236E">
        <w:rPr>
          <w:color w:val="000000"/>
        </w:rPr>
        <w:t xml:space="preserve"> </w:t>
      </w:r>
      <w:proofErr w:type="spellStart"/>
      <w:r w:rsidRPr="00B1236E">
        <w:rPr>
          <w:color w:val="000000"/>
        </w:rPr>
        <w:t>workplaces</w:t>
      </w:r>
      <w:proofErr w:type="spellEnd"/>
      <w:r w:rsidRPr="00B1236E">
        <w:rPr>
          <w:color w:val="000000"/>
        </w:rPr>
        <w:t xml:space="preserve"> </w:t>
      </w:r>
      <w:proofErr w:type="spellStart"/>
      <w:r w:rsidRPr="00B1236E">
        <w:rPr>
          <w:color w:val="000000"/>
        </w:rPr>
        <w:t>to</w:t>
      </w:r>
      <w:proofErr w:type="spellEnd"/>
      <w:r w:rsidRPr="00B1236E">
        <w:rPr>
          <w:color w:val="000000"/>
        </w:rPr>
        <w:t xml:space="preserve"> </w:t>
      </w:r>
      <w:proofErr w:type="spellStart"/>
      <w:r w:rsidRPr="00B1236E">
        <w:rPr>
          <w:color w:val="000000"/>
        </w:rPr>
        <w:t>apply</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interviews.</w:t>
      </w:r>
      <w:r>
        <w:rPr>
          <w:color w:val="000000"/>
        </w:rPr>
        <w:t xml:space="preserve"> </w:t>
      </w:r>
      <w:r w:rsidRPr="00B1236E">
        <w:rPr>
          <w:color w:val="000000"/>
        </w:rPr>
        <w:t xml:space="preserve">"APROCOTANE" </w:t>
      </w:r>
      <w:proofErr w:type="spellStart"/>
      <w:r w:rsidRPr="00B1236E">
        <w:rPr>
          <w:color w:val="000000"/>
        </w:rPr>
        <w:t>Association</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Producers</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w:t>
      </w:r>
      <w:proofErr w:type="spellStart"/>
      <w:r w:rsidRPr="00B1236E">
        <w:rPr>
          <w:color w:val="000000"/>
        </w:rPr>
        <w:t>the</w:t>
      </w:r>
      <w:proofErr w:type="spellEnd"/>
      <w:r w:rsidRPr="00B1236E">
        <w:rPr>
          <w:color w:val="000000"/>
        </w:rPr>
        <w:t xml:space="preserve"> </w:t>
      </w:r>
      <w:proofErr w:type="spellStart"/>
      <w:r w:rsidRPr="00B1236E">
        <w:rPr>
          <w:color w:val="000000"/>
        </w:rPr>
        <w:t>Colony</w:t>
      </w:r>
      <w:proofErr w:type="spellEnd"/>
      <w:r w:rsidRPr="00B1236E">
        <w:rPr>
          <w:color w:val="000000"/>
        </w:rPr>
        <w:t xml:space="preserve"> Tancredo Neves, "São Pedro", "São Tomé", "Nossa Senhora da Luz" </w:t>
      </w:r>
      <w:proofErr w:type="spellStart"/>
      <w:r w:rsidRPr="00B1236E">
        <w:rPr>
          <w:color w:val="000000"/>
        </w:rPr>
        <w:t>and</w:t>
      </w:r>
      <w:proofErr w:type="spellEnd"/>
      <w:r w:rsidRPr="00B1236E">
        <w:rPr>
          <w:color w:val="000000"/>
        </w:rPr>
        <w:t xml:space="preserve"> "Nossa Senhora de Nazaré", </w:t>
      </w:r>
      <w:proofErr w:type="spellStart"/>
      <w:r w:rsidRPr="00B1236E">
        <w:rPr>
          <w:color w:val="000000"/>
        </w:rPr>
        <w:t>all</w:t>
      </w:r>
      <w:proofErr w:type="spellEnd"/>
      <w:r w:rsidRPr="00B1236E">
        <w:rPr>
          <w:color w:val="000000"/>
        </w:rPr>
        <w:t xml:space="preserve"> </w:t>
      </w:r>
      <w:proofErr w:type="spellStart"/>
      <w:r w:rsidRPr="00B1236E">
        <w:rPr>
          <w:color w:val="000000"/>
        </w:rPr>
        <w:t>located</w:t>
      </w:r>
      <w:proofErr w:type="spellEnd"/>
      <w:r w:rsidRPr="00B1236E">
        <w:rPr>
          <w:color w:val="000000"/>
        </w:rPr>
        <w:t xml:space="preserve"> </w:t>
      </w:r>
      <w:proofErr w:type="spellStart"/>
      <w:r w:rsidRPr="00B1236E">
        <w:rPr>
          <w:color w:val="000000"/>
        </w:rPr>
        <w:t>on</w:t>
      </w:r>
      <w:proofErr w:type="spellEnd"/>
      <w:r w:rsidRPr="00B1236E">
        <w:rPr>
          <w:color w:val="000000"/>
        </w:rPr>
        <w:t xml:space="preserve"> PA-158 </w:t>
      </w:r>
      <w:proofErr w:type="spellStart"/>
      <w:r w:rsidRPr="00B1236E">
        <w:rPr>
          <w:color w:val="000000"/>
        </w:rPr>
        <w:t>and</w:t>
      </w:r>
      <w:proofErr w:type="spellEnd"/>
      <w:r w:rsidRPr="00B1236E">
        <w:rPr>
          <w:color w:val="000000"/>
        </w:rPr>
        <w:t xml:space="preserve"> its </w:t>
      </w:r>
      <w:proofErr w:type="spellStart"/>
      <w:r w:rsidRPr="00B1236E">
        <w:rPr>
          <w:color w:val="000000"/>
        </w:rPr>
        <w:t>vicinities</w:t>
      </w:r>
      <w:proofErr w:type="spellEnd"/>
      <w:r w:rsidRPr="00B1236E">
        <w:rPr>
          <w:color w:val="000000"/>
        </w:rPr>
        <w:t xml:space="preserve"> , in </w:t>
      </w:r>
      <w:proofErr w:type="spellStart"/>
      <w:r w:rsidRPr="00B1236E">
        <w:rPr>
          <w:color w:val="000000"/>
        </w:rPr>
        <w:t>the</w:t>
      </w:r>
      <w:proofErr w:type="spellEnd"/>
      <w:r w:rsidRPr="00B1236E">
        <w:rPr>
          <w:color w:val="000000"/>
        </w:rPr>
        <w:t xml:space="preserve"> </w:t>
      </w:r>
      <w:proofErr w:type="spellStart"/>
      <w:r w:rsidRPr="00B1236E">
        <w:rPr>
          <w:color w:val="000000"/>
        </w:rPr>
        <w:t>municipality</w:t>
      </w:r>
      <w:proofErr w:type="spellEnd"/>
      <w:r w:rsidRPr="00B1236E">
        <w:rPr>
          <w:color w:val="000000"/>
        </w:rPr>
        <w:t xml:space="preserve"> </w:t>
      </w:r>
      <w:proofErr w:type="spellStart"/>
      <w:r w:rsidRPr="00B1236E">
        <w:rPr>
          <w:color w:val="000000"/>
        </w:rPr>
        <w:t>of</w:t>
      </w:r>
      <w:proofErr w:type="spellEnd"/>
      <w:r w:rsidRPr="00B1236E">
        <w:rPr>
          <w:color w:val="000000"/>
        </w:rPr>
        <w:t xml:space="preserve"> Breves.</w:t>
      </w:r>
      <w:r w:rsidR="00095EBC">
        <w:rPr>
          <w:color w:val="000000"/>
        </w:rPr>
        <w:t xml:space="preserve"> </w:t>
      </w:r>
      <w:proofErr w:type="spellStart"/>
      <w:r w:rsidR="00095EBC" w:rsidRPr="00095EBC">
        <w:rPr>
          <w:color w:val="000000"/>
        </w:rPr>
        <w:t>Thus</w:t>
      </w:r>
      <w:proofErr w:type="spellEnd"/>
      <w:r w:rsidR="00095EBC" w:rsidRPr="00095EBC">
        <w:rPr>
          <w:color w:val="000000"/>
        </w:rPr>
        <w:t xml:space="preserve">, </w:t>
      </w:r>
      <w:proofErr w:type="spellStart"/>
      <w:r w:rsidR="00095EBC" w:rsidRPr="00095EBC">
        <w:rPr>
          <w:color w:val="000000"/>
        </w:rPr>
        <w:t>such</w:t>
      </w:r>
      <w:proofErr w:type="spellEnd"/>
      <w:r w:rsidR="00095EBC" w:rsidRPr="00095EBC">
        <w:rPr>
          <w:color w:val="000000"/>
        </w:rPr>
        <w:t xml:space="preserve"> </w:t>
      </w:r>
      <w:proofErr w:type="spellStart"/>
      <w:r w:rsidR="00095EBC" w:rsidRPr="00095EBC">
        <w:rPr>
          <w:color w:val="000000"/>
        </w:rPr>
        <w:t>activity</w:t>
      </w:r>
      <w:proofErr w:type="spellEnd"/>
      <w:r w:rsidR="00095EBC" w:rsidRPr="00095EBC">
        <w:rPr>
          <w:color w:val="000000"/>
        </w:rPr>
        <w:t xml:space="preserve"> in </w:t>
      </w:r>
      <w:proofErr w:type="spellStart"/>
      <w:r w:rsidR="00095EBC" w:rsidRPr="00095EBC">
        <w:rPr>
          <w:color w:val="000000"/>
        </w:rPr>
        <w:t>the</w:t>
      </w:r>
      <w:proofErr w:type="spellEnd"/>
      <w:r w:rsidR="00095EBC" w:rsidRPr="00095EBC">
        <w:rPr>
          <w:color w:val="000000"/>
        </w:rPr>
        <w:t xml:space="preserve"> </w:t>
      </w:r>
      <w:proofErr w:type="spellStart"/>
      <w:r w:rsidR="00095EBC" w:rsidRPr="00095EBC">
        <w:rPr>
          <w:color w:val="000000"/>
        </w:rPr>
        <w:t>communities</w:t>
      </w:r>
      <w:proofErr w:type="spellEnd"/>
      <w:r w:rsidR="00095EBC" w:rsidRPr="00095EBC">
        <w:rPr>
          <w:color w:val="000000"/>
        </w:rPr>
        <w:t xml:space="preserve"> </w:t>
      </w:r>
      <w:proofErr w:type="spellStart"/>
      <w:r w:rsidR="00095EBC" w:rsidRPr="00095EBC">
        <w:rPr>
          <w:color w:val="000000"/>
        </w:rPr>
        <w:t>studied</w:t>
      </w:r>
      <w:proofErr w:type="spellEnd"/>
      <w:r w:rsidR="00095EBC" w:rsidRPr="00095EBC">
        <w:rPr>
          <w:color w:val="000000"/>
        </w:rPr>
        <w:t xml:space="preserve"> </w:t>
      </w:r>
      <w:proofErr w:type="spellStart"/>
      <w:r w:rsidR="00095EBC" w:rsidRPr="00095EBC">
        <w:rPr>
          <w:color w:val="000000"/>
        </w:rPr>
        <w:t>can</w:t>
      </w:r>
      <w:proofErr w:type="spellEnd"/>
      <w:r w:rsidR="00095EBC" w:rsidRPr="00095EBC">
        <w:rPr>
          <w:color w:val="000000"/>
        </w:rPr>
        <w:t xml:space="preserve"> </w:t>
      </w:r>
      <w:proofErr w:type="spellStart"/>
      <w:r w:rsidR="00095EBC" w:rsidRPr="00095EBC">
        <w:rPr>
          <w:color w:val="000000"/>
        </w:rPr>
        <w:t>be</w:t>
      </w:r>
      <w:proofErr w:type="spellEnd"/>
      <w:r w:rsidR="00095EBC" w:rsidRPr="00095EBC">
        <w:rPr>
          <w:color w:val="000000"/>
        </w:rPr>
        <w:t xml:space="preserve"> </w:t>
      </w:r>
      <w:proofErr w:type="spellStart"/>
      <w:r w:rsidR="00095EBC" w:rsidRPr="00095EBC">
        <w:rPr>
          <w:color w:val="000000"/>
        </w:rPr>
        <w:t>configured</w:t>
      </w:r>
      <w:proofErr w:type="spellEnd"/>
      <w:r w:rsidR="00095EBC" w:rsidRPr="00095EBC">
        <w:rPr>
          <w:color w:val="000000"/>
        </w:rPr>
        <w:t xml:space="preserve"> in a </w:t>
      </w:r>
      <w:proofErr w:type="spellStart"/>
      <w:r w:rsidR="00095EBC" w:rsidRPr="00095EBC">
        <w:rPr>
          <w:color w:val="000000"/>
        </w:rPr>
        <w:t>possible</w:t>
      </w:r>
      <w:proofErr w:type="spellEnd"/>
      <w:r w:rsidR="00095EBC" w:rsidRPr="00095EBC">
        <w:rPr>
          <w:color w:val="000000"/>
        </w:rPr>
        <w:t xml:space="preserve"> </w:t>
      </w:r>
      <w:proofErr w:type="spellStart"/>
      <w:r w:rsidR="00095EBC" w:rsidRPr="00095EBC">
        <w:rPr>
          <w:color w:val="000000"/>
        </w:rPr>
        <w:t>alternative</w:t>
      </w:r>
      <w:proofErr w:type="spellEnd"/>
      <w:r w:rsidR="00095EBC" w:rsidRPr="00095EBC">
        <w:rPr>
          <w:color w:val="000000"/>
        </w:rPr>
        <w:t xml:space="preserve"> for </w:t>
      </w:r>
      <w:proofErr w:type="spellStart"/>
      <w:r w:rsidR="00095EBC" w:rsidRPr="00095EBC">
        <w:rPr>
          <w:color w:val="000000"/>
        </w:rPr>
        <w:t>the</w:t>
      </w:r>
      <w:proofErr w:type="spellEnd"/>
      <w:r w:rsidR="00095EBC" w:rsidRPr="00095EBC">
        <w:rPr>
          <w:color w:val="000000"/>
        </w:rPr>
        <w:t xml:space="preserve"> </w:t>
      </w:r>
      <w:proofErr w:type="spellStart"/>
      <w:r w:rsidR="00095EBC" w:rsidRPr="00095EBC">
        <w:rPr>
          <w:color w:val="000000"/>
        </w:rPr>
        <w:t>strengthening</w:t>
      </w:r>
      <w:proofErr w:type="spellEnd"/>
      <w:r w:rsidR="00095EBC" w:rsidRPr="00095EBC">
        <w:rPr>
          <w:color w:val="000000"/>
        </w:rPr>
        <w:t xml:space="preserve"> </w:t>
      </w:r>
      <w:proofErr w:type="spellStart"/>
      <w:r w:rsidR="00095EBC" w:rsidRPr="00095EBC">
        <w:rPr>
          <w:color w:val="000000"/>
        </w:rPr>
        <w:t>of</w:t>
      </w:r>
      <w:proofErr w:type="spellEnd"/>
      <w:r w:rsidR="00095EBC" w:rsidRPr="00095EBC">
        <w:rPr>
          <w:color w:val="000000"/>
        </w:rPr>
        <w:t xml:space="preserve"> </w:t>
      </w:r>
      <w:proofErr w:type="spellStart"/>
      <w:r w:rsidR="00095EBC" w:rsidRPr="00095EBC">
        <w:rPr>
          <w:color w:val="000000"/>
        </w:rPr>
        <w:t>families</w:t>
      </w:r>
      <w:proofErr w:type="spellEnd"/>
      <w:r w:rsidR="00095EBC" w:rsidRPr="00095EBC">
        <w:rPr>
          <w:color w:val="000000"/>
        </w:rPr>
        <w:t xml:space="preserve"> </w:t>
      </w:r>
      <w:proofErr w:type="spellStart"/>
      <w:r w:rsidR="00095EBC" w:rsidRPr="00095EBC">
        <w:rPr>
          <w:color w:val="000000"/>
        </w:rPr>
        <w:t>and</w:t>
      </w:r>
      <w:proofErr w:type="spellEnd"/>
      <w:r w:rsidR="00095EBC" w:rsidRPr="00095EBC">
        <w:rPr>
          <w:color w:val="000000"/>
        </w:rPr>
        <w:t xml:space="preserve"> </w:t>
      </w:r>
      <w:proofErr w:type="spellStart"/>
      <w:r w:rsidR="00095EBC" w:rsidRPr="00095EBC">
        <w:rPr>
          <w:color w:val="000000"/>
        </w:rPr>
        <w:t>the</w:t>
      </w:r>
      <w:proofErr w:type="spellEnd"/>
      <w:r w:rsidR="00095EBC" w:rsidRPr="00095EBC">
        <w:rPr>
          <w:color w:val="000000"/>
        </w:rPr>
        <w:t xml:space="preserve"> local </w:t>
      </w:r>
      <w:proofErr w:type="spellStart"/>
      <w:r w:rsidR="00095EBC" w:rsidRPr="00095EBC">
        <w:rPr>
          <w:color w:val="000000"/>
        </w:rPr>
        <w:t>economy</w:t>
      </w:r>
      <w:proofErr w:type="spellEnd"/>
      <w:r w:rsidR="00095EBC" w:rsidRPr="00095EBC">
        <w:rPr>
          <w:color w:val="000000"/>
        </w:rPr>
        <w:t>.</w:t>
      </w:r>
    </w:p>
    <w:p w:rsidR="006D7C8B" w:rsidRDefault="006D7C8B" w:rsidP="006D7C8B">
      <w:pPr>
        <w:spacing w:after="0" w:line="240" w:lineRule="auto"/>
        <w:rPr>
          <w:rFonts w:eastAsia="Times New Roman"/>
          <w:b/>
          <w:bCs/>
          <w:szCs w:val="24"/>
          <w:lang w:eastAsia="pt-BR"/>
        </w:rPr>
      </w:pPr>
    </w:p>
    <w:p w:rsidR="00C86FAA" w:rsidRDefault="006D7C8B" w:rsidP="00095EBC">
      <w:pPr>
        <w:spacing w:after="0" w:line="240" w:lineRule="auto"/>
        <w:rPr>
          <w:sz w:val="28"/>
          <w:szCs w:val="28"/>
        </w:rPr>
      </w:pPr>
      <w:r>
        <w:rPr>
          <w:rFonts w:eastAsia="Times New Roman"/>
          <w:b/>
          <w:bCs/>
          <w:szCs w:val="24"/>
          <w:lang w:eastAsia="pt-BR"/>
        </w:rPr>
        <w:t>Key</w:t>
      </w:r>
      <w:r w:rsidR="00D73C82">
        <w:rPr>
          <w:rFonts w:eastAsia="Times New Roman"/>
          <w:b/>
          <w:bCs/>
          <w:szCs w:val="24"/>
          <w:lang w:eastAsia="pt-BR"/>
        </w:rPr>
        <w:t xml:space="preserve"> </w:t>
      </w:r>
      <w:proofErr w:type="spellStart"/>
      <w:r>
        <w:rPr>
          <w:rFonts w:eastAsia="Times New Roman"/>
          <w:b/>
          <w:bCs/>
          <w:szCs w:val="24"/>
          <w:lang w:eastAsia="pt-BR"/>
        </w:rPr>
        <w:t>word</w:t>
      </w:r>
      <w:r w:rsidR="00D73C82">
        <w:rPr>
          <w:rFonts w:eastAsia="Times New Roman"/>
          <w:b/>
          <w:bCs/>
          <w:szCs w:val="24"/>
          <w:lang w:eastAsia="pt-BR"/>
        </w:rPr>
        <w:t>s</w:t>
      </w:r>
      <w:proofErr w:type="spellEnd"/>
      <w:r w:rsidRPr="000C28D0">
        <w:rPr>
          <w:rFonts w:eastAsia="Times New Roman"/>
          <w:b/>
          <w:bCs/>
          <w:szCs w:val="24"/>
          <w:lang w:eastAsia="pt-BR"/>
        </w:rPr>
        <w:t xml:space="preserve">: </w:t>
      </w:r>
      <w:r w:rsidR="00095EBC" w:rsidRPr="00CA7800">
        <w:rPr>
          <w:rFonts w:eastAsia="Times New Roman"/>
          <w:szCs w:val="24"/>
          <w:lang w:val="en-US"/>
        </w:rPr>
        <w:t xml:space="preserve">Aquaculture. Interest. Amazon. Development. </w:t>
      </w:r>
      <w:r w:rsidR="00095EBC" w:rsidRPr="004E6B02">
        <w:rPr>
          <w:rFonts w:eastAsia="Times New Roman"/>
          <w:szCs w:val="24"/>
        </w:rPr>
        <w:t>Rural.</w:t>
      </w:r>
    </w:p>
    <w:p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FE5D3E" w:rsidRPr="00F57138" w:rsidRDefault="00FE5D3E" w:rsidP="00FE5D3E">
      <w:pPr>
        <w:tabs>
          <w:tab w:val="left" w:pos="4140"/>
        </w:tabs>
        <w:spacing w:after="0" w:line="240" w:lineRule="auto"/>
        <w:ind w:firstLine="539"/>
        <w:jc w:val="both"/>
        <w:rPr>
          <w:szCs w:val="24"/>
        </w:rPr>
      </w:pPr>
      <w:r w:rsidRPr="00F57138">
        <w:rPr>
          <w:szCs w:val="24"/>
        </w:rPr>
        <w:t xml:space="preserve">O cultivo de organismos aquáticos está em franco desenvolvimento. Esta prática tem se estabelecido como uma das mais promissoras atividades do agronegócio brasileiro (ARAUJO et al., 2015). De acordo com o Plano de Desenvolvimento da Aquicultura Brasileira - 2015/2020, o País é o 12º maior produtor mundial em aquicultura, mas os 8.500 km de costa marítima e a maior reserva de água doce, entre outras características, o colocam em posição privilegiada para avançar muito nesse ranking (BRASIL, 2015). </w:t>
      </w:r>
    </w:p>
    <w:p w:rsidR="00FE5D3E" w:rsidRPr="00F57138" w:rsidRDefault="00FE5D3E" w:rsidP="00FE5D3E">
      <w:pPr>
        <w:tabs>
          <w:tab w:val="left" w:pos="4140"/>
        </w:tabs>
        <w:spacing w:after="0" w:line="240" w:lineRule="auto"/>
        <w:ind w:firstLine="539"/>
        <w:jc w:val="both"/>
        <w:rPr>
          <w:szCs w:val="24"/>
        </w:rPr>
      </w:pPr>
      <w:r w:rsidRPr="00F57138">
        <w:rPr>
          <w:szCs w:val="24"/>
        </w:rPr>
        <w:t>Na região norte do Brasil, a atividade aquícola é menos desenvolvida em relação às demais regiões do País (COSTA et al., 2014</w:t>
      </w:r>
      <w:r w:rsidR="00641979" w:rsidRPr="00F57138">
        <w:rPr>
          <w:szCs w:val="24"/>
        </w:rPr>
        <w:t xml:space="preserve">). </w:t>
      </w:r>
      <w:r w:rsidRPr="00F57138">
        <w:rPr>
          <w:szCs w:val="24"/>
        </w:rPr>
        <w:t>O Estado do Pará possui águas interiores e continentais, além de possuir litoral marinho como perspectiva para a produção de peixes. Possui a extensa rede hidrográfica, constituída por cursos d’água das bacias: Amazônica, Araguaia-Tocantins e Atlântico Nordeste Ocidental, além de 562 km de litoral, que propiciam a prática de diversas modalidades de aquicultura (BRABO, 2014).</w:t>
      </w:r>
    </w:p>
    <w:p w:rsidR="00FE5D3E" w:rsidRPr="00F57138" w:rsidRDefault="00FE5D3E" w:rsidP="00FE5D3E">
      <w:pPr>
        <w:tabs>
          <w:tab w:val="left" w:pos="4140"/>
        </w:tabs>
        <w:spacing w:after="0" w:line="240" w:lineRule="auto"/>
        <w:ind w:firstLine="539"/>
        <w:jc w:val="both"/>
        <w:rPr>
          <w:szCs w:val="24"/>
        </w:rPr>
      </w:pPr>
      <w:r w:rsidRPr="00F57138">
        <w:rPr>
          <w:szCs w:val="24"/>
        </w:rPr>
        <w:t>Nesta perspectiva, o Arquipélago do Marajó, constitui-se uma das mais ricas regiões do País em termos de recursos hídricos e biológicos. Todo esse potencial pode ser explorado com a piscicultura, para promover a geração de renda e, sobretudo a produção de alimento de qualidade, contribuindo para o desenvolvimento sustentável da região como um todo. Santos et al., (2013) destacam que no Marajó, o setor agropecuário é de extrema importância na ocupação da mão de obra, geração de renda e alimentos para as populações.</w:t>
      </w:r>
    </w:p>
    <w:p w:rsidR="00375383" w:rsidRPr="00F57138" w:rsidRDefault="00FE5D3E" w:rsidP="00FE5D3E">
      <w:pPr>
        <w:tabs>
          <w:tab w:val="left" w:pos="4140"/>
        </w:tabs>
        <w:spacing w:after="0" w:line="240" w:lineRule="auto"/>
        <w:ind w:firstLine="539"/>
        <w:jc w:val="both"/>
        <w:rPr>
          <w:rFonts w:eastAsia="Times New Roman"/>
          <w:szCs w:val="24"/>
        </w:rPr>
      </w:pPr>
      <w:r w:rsidRPr="00F57138">
        <w:rPr>
          <w:szCs w:val="24"/>
        </w:rPr>
        <w:t xml:space="preserve">Porém, apesar dessa potencialidade, a piscicultura no município de Breves “Capital do Marajó” ainda apresenta gargalos na cadeia produtiva que vai desde a aquisição de insumos até a comercialização. </w:t>
      </w:r>
      <w:r w:rsidR="00375383" w:rsidRPr="00F57138">
        <w:rPr>
          <w:rFonts w:eastAsia="Times New Roman"/>
          <w:szCs w:val="24"/>
        </w:rPr>
        <w:t xml:space="preserve">Na rodovia PA-159 e suas vicinais, que liga Breves a Anajás, existem diversas comunidades instaladas, que sobrevivem basicamente da agricultura familiar e da piscicultura de subsistência. Nenhum estudo ainda havia diagnosticado a realidade da população desta região, a qual tem grande potencial para o desenvolvimento da atividade piscícola, principalmente pela geografia do local, com rios, igarapés e lagoas naturais nas propriedades rurais, além das regiões alagadas. </w:t>
      </w:r>
    </w:p>
    <w:p w:rsidR="00FE5D3E" w:rsidRPr="00F57138" w:rsidRDefault="00FE5D3E" w:rsidP="00FE5D3E">
      <w:pPr>
        <w:tabs>
          <w:tab w:val="left" w:pos="4140"/>
        </w:tabs>
        <w:spacing w:after="0" w:line="240" w:lineRule="auto"/>
        <w:ind w:firstLine="539"/>
        <w:jc w:val="both"/>
        <w:rPr>
          <w:color w:val="000000"/>
          <w:szCs w:val="24"/>
        </w:rPr>
      </w:pPr>
      <w:r w:rsidRPr="00F57138">
        <w:rPr>
          <w:szCs w:val="24"/>
        </w:rPr>
        <w:t xml:space="preserve">Portanto, torna-se necessário </w:t>
      </w:r>
      <w:r w:rsidR="00375383" w:rsidRPr="00F57138">
        <w:rPr>
          <w:szCs w:val="24"/>
        </w:rPr>
        <w:t>conhecer essa atividade nas</w:t>
      </w:r>
      <w:r w:rsidRPr="00F57138">
        <w:rPr>
          <w:szCs w:val="24"/>
        </w:rPr>
        <w:t xml:space="preserve"> comunidades de Breves na Amazônia</w:t>
      </w:r>
      <w:r w:rsidR="00375383" w:rsidRPr="00F57138">
        <w:rPr>
          <w:szCs w:val="24"/>
        </w:rPr>
        <w:t xml:space="preserve"> Oriental marajoara</w:t>
      </w:r>
      <w:r w:rsidRPr="00F57138">
        <w:rPr>
          <w:szCs w:val="24"/>
        </w:rPr>
        <w:t xml:space="preserve">, a partir de uma compreensão ampla das realidades locais, e encontrar subsídios para gerar e transferir futuras tecnologias compatíveis com esta realidade. </w:t>
      </w:r>
      <w:r w:rsidR="00375383" w:rsidRPr="00F57138">
        <w:rPr>
          <w:szCs w:val="24"/>
        </w:rPr>
        <w:t>Diante do exposto, o objetivo deste trabalho foi traçar o perfil da piscicultura desenvolvida no município de Breves/PA.</w:t>
      </w:r>
    </w:p>
    <w:p w:rsidR="00D66241" w:rsidRPr="00F57138" w:rsidRDefault="00D66241" w:rsidP="00D66241">
      <w:pPr>
        <w:rPr>
          <w:lang w:eastAsia="pt-BR"/>
        </w:rPr>
      </w:pPr>
    </w:p>
    <w:p w:rsidR="00376441" w:rsidRPr="00F57138" w:rsidRDefault="0084602C" w:rsidP="00D66241">
      <w:pPr>
        <w:pStyle w:val="Ttulo1"/>
        <w:spacing w:before="0" w:after="0"/>
        <w:jc w:val="both"/>
        <w:rPr>
          <w:rFonts w:ascii="Times New Roman" w:hAnsi="Times New Roman" w:cs="Times New Roman"/>
          <w:sz w:val="24"/>
          <w:szCs w:val="24"/>
        </w:rPr>
      </w:pPr>
      <w:r w:rsidRPr="00F57138">
        <w:rPr>
          <w:rFonts w:ascii="Times New Roman" w:hAnsi="Times New Roman" w:cs="Times New Roman"/>
          <w:sz w:val="24"/>
          <w:szCs w:val="24"/>
        </w:rPr>
        <w:t>2- MATERIAL E MÉTODOS</w:t>
      </w:r>
    </w:p>
    <w:p w:rsidR="00376441" w:rsidRPr="00F57138" w:rsidRDefault="00376441" w:rsidP="00D66241">
      <w:pPr>
        <w:pStyle w:val="Ttulo1"/>
        <w:spacing w:before="0" w:after="0"/>
        <w:jc w:val="both"/>
        <w:rPr>
          <w:rFonts w:ascii="Times New Roman" w:hAnsi="Times New Roman" w:cs="Times New Roman"/>
          <w:caps/>
          <w:sz w:val="24"/>
          <w:szCs w:val="24"/>
        </w:rPr>
      </w:pPr>
    </w:p>
    <w:p w:rsidR="00556EC0" w:rsidRPr="00F57138" w:rsidRDefault="00556EC0" w:rsidP="00556EC0">
      <w:pPr>
        <w:spacing w:after="0" w:line="240" w:lineRule="auto"/>
        <w:ind w:firstLine="567"/>
        <w:jc w:val="both"/>
        <w:rPr>
          <w:szCs w:val="24"/>
        </w:rPr>
      </w:pPr>
      <w:r w:rsidRPr="00F57138">
        <w:rPr>
          <w:szCs w:val="24"/>
        </w:rPr>
        <w:t>O município de Breves está localizado ao sudoeste do Arquipélago do Marajó, porção norte do estado do Pará/Brasil, com uma extensão territorial de 9.550,474 km</w:t>
      </w:r>
      <w:r w:rsidRPr="00F57138">
        <w:rPr>
          <w:szCs w:val="24"/>
          <w:vertAlign w:val="superscript"/>
        </w:rPr>
        <w:t>2</w:t>
      </w:r>
      <w:r w:rsidRPr="00F57138">
        <w:rPr>
          <w:szCs w:val="24"/>
        </w:rPr>
        <w:t xml:space="preserve"> (IBGE, 2010). Situa-se a margem esquerda do Rio </w:t>
      </w:r>
      <w:proofErr w:type="spellStart"/>
      <w:r w:rsidRPr="00F57138">
        <w:rPr>
          <w:szCs w:val="24"/>
        </w:rPr>
        <w:t>Parauaú</w:t>
      </w:r>
      <w:proofErr w:type="spellEnd"/>
      <w:r w:rsidRPr="00F57138">
        <w:rPr>
          <w:szCs w:val="24"/>
        </w:rPr>
        <w:t>, distante 160 km em linha reta de Belém, tendo como principal forma de acesso o transporte fluvial, com duração média de 6h (lancha) ou 12h (navio/balsa) de viagem para a capital do Estado, Belém, e por via aérea em até 45 minutos de duração (CAETANO; SILVA, 2016).</w:t>
      </w:r>
    </w:p>
    <w:p w:rsidR="00556EC0" w:rsidRPr="00F57138" w:rsidRDefault="00556EC0" w:rsidP="00FD2292">
      <w:pPr>
        <w:spacing w:after="0" w:line="240" w:lineRule="auto"/>
        <w:ind w:firstLine="567"/>
        <w:jc w:val="both"/>
        <w:rPr>
          <w:szCs w:val="24"/>
        </w:rPr>
      </w:pPr>
      <w:r w:rsidRPr="00F57138">
        <w:rPr>
          <w:szCs w:val="24"/>
        </w:rPr>
        <w:t xml:space="preserve">O clima do município que localiza-se na parte ocidental, não apresentando estação seca, com abundantes chuvas estacionais, com precipitação pluviométrica média anual de 2.900 mm e a mensal geralmente superior a 60 mm (BEZERRA, 2014; LIMA, 2008). A hidrografia da região do Marajó é formada por redes de drenagem de canais recentes, tais como: </w:t>
      </w:r>
      <w:proofErr w:type="spellStart"/>
      <w:r w:rsidRPr="00F57138">
        <w:rPr>
          <w:szCs w:val="24"/>
        </w:rPr>
        <w:t>paleocanais</w:t>
      </w:r>
      <w:proofErr w:type="spellEnd"/>
      <w:r w:rsidRPr="00F57138">
        <w:rPr>
          <w:szCs w:val="24"/>
        </w:rPr>
        <w:t xml:space="preserve">, furos, baías, paranás, meandros abandonados, lagos e igarapés, estabelecendo um complexo em evolução, no qual se destacam os rios Amazonas, Pará, </w:t>
      </w:r>
      <w:proofErr w:type="spellStart"/>
      <w:r w:rsidRPr="00F57138">
        <w:rPr>
          <w:szCs w:val="24"/>
        </w:rPr>
        <w:t>Anapu</w:t>
      </w:r>
      <w:proofErr w:type="spellEnd"/>
      <w:r w:rsidRPr="00F57138">
        <w:rPr>
          <w:szCs w:val="24"/>
        </w:rPr>
        <w:t>, Jacundá e Anajás, com seus numerosos afluentes (CRISPIM et al., 2016).</w:t>
      </w:r>
      <w:r w:rsidRPr="00F57138">
        <w:rPr>
          <w:b/>
          <w:szCs w:val="24"/>
        </w:rPr>
        <w:t xml:space="preserve"> </w:t>
      </w:r>
    </w:p>
    <w:p w:rsidR="00556EC0" w:rsidRPr="00F57138" w:rsidRDefault="00556EC0" w:rsidP="00556EC0">
      <w:pPr>
        <w:spacing w:after="0" w:line="240" w:lineRule="auto"/>
        <w:ind w:firstLine="567"/>
        <w:jc w:val="both"/>
        <w:rPr>
          <w:szCs w:val="24"/>
        </w:rPr>
      </w:pPr>
      <w:r w:rsidRPr="00F57138">
        <w:rPr>
          <w:szCs w:val="24"/>
        </w:rPr>
        <w:t xml:space="preserve">O percurso metodológico consistiu em realizar levantamentos da piscicultura desenvolvida no município de Breves/PA a partir de informações </w:t>
      </w:r>
      <w:r w:rsidRPr="00F57138">
        <w:rPr>
          <w:i/>
          <w:iCs/>
          <w:szCs w:val="24"/>
        </w:rPr>
        <w:t>in loco</w:t>
      </w:r>
      <w:r w:rsidRPr="00F57138">
        <w:rPr>
          <w:szCs w:val="24"/>
        </w:rPr>
        <w:t xml:space="preserve">, junto com a equipe técnica do projeto de extensão em “Piscicultura Marajoara” do Instituto Federal de Educação, Ciência e Tecnologia do </w:t>
      </w:r>
      <w:r w:rsidRPr="00F57138">
        <w:rPr>
          <w:szCs w:val="24"/>
        </w:rPr>
        <w:lastRenderedPageBreak/>
        <w:t xml:space="preserve">Pará (IFPA) </w:t>
      </w:r>
      <w:r w:rsidRPr="00F57138">
        <w:rPr>
          <w:i/>
          <w:szCs w:val="24"/>
        </w:rPr>
        <w:t>Campus</w:t>
      </w:r>
      <w:r w:rsidRPr="00F57138">
        <w:rPr>
          <w:szCs w:val="24"/>
        </w:rPr>
        <w:t xml:space="preserve"> Breves, aprovado pelo edital 03/2016 por intermédio da </w:t>
      </w:r>
      <w:proofErr w:type="spellStart"/>
      <w:r w:rsidRPr="00F57138">
        <w:rPr>
          <w:szCs w:val="24"/>
        </w:rPr>
        <w:t>Pró-reitoria</w:t>
      </w:r>
      <w:proofErr w:type="spellEnd"/>
      <w:r w:rsidRPr="00F57138">
        <w:rPr>
          <w:szCs w:val="24"/>
        </w:rPr>
        <w:t xml:space="preserve"> de Extensão e Relações Externas (PROEX). O desenvolvimento desta pesquisa ocorreu durante o período de outubro de 2016 </w:t>
      </w:r>
      <w:proofErr w:type="gramStart"/>
      <w:r w:rsidRPr="00F57138">
        <w:rPr>
          <w:szCs w:val="24"/>
        </w:rPr>
        <w:t>à abril de 2017</w:t>
      </w:r>
      <w:proofErr w:type="gramEnd"/>
      <w:r w:rsidRPr="00F57138">
        <w:rPr>
          <w:szCs w:val="24"/>
        </w:rPr>
        <w:t>, nas Vicinais do município.</w:t>
      </w:r>
    </w:p>
    <w:p w:rsidR="00556EC0" w:rsidRPr="00F57138" w:rsidRDefault="00556EC0" w:rsidP="00FD2292">
      <w:pPr>
        <w:spacing w:after="0" w:line="240" w:lineRule="auto"/>
        <w:ind w:firstLine="567"/>
        <w:jc w:val="both"/>
        <w:rPr>
          <w:szCs w:val="24"/>
        </w:rPr>
      </w:pPr>
      <w:r w:rsidRPr="00F57138">
        <w:rPr>
          <w:szCs w:val="24"/>
        </w:rPr>
        <w:t xml:space="preserve">O projeto de extensão teve a participação de nove (9) estudantes, sendo que três (3) eram bolsistas e quatro (4) voluntários do curso Técnico em Agropecuária e dois (2) estudantes voluntários do curso de Formação Inicial e Continuada (FIC) em Criador de Peixes em Viveiros Escavados ofertados pelo IFPA </w:t>
      </w:r>
      <w:r w:rsidRPr="00F57138">
        <w:rPr>
          <w:i/>
          <w:szCs w:val="24"/>
        </w:rPr>
        <w:t>Campus</w:t>
      </w:r>
      <w:r w:rsidRPr="00F57138">
        <w:rPr>
          <w:szCs w:val="24"/>
        </w:rPr>
        <w:t xml:space="preserve"> Breves. </w:t>
      </w:r>
    </w:p>
    <w:p w:rsidR="00556EC0" w:rsidRPr="00F57138" w:rsidRDefault="00556EC0" w:rsidP="00FD2292">
      <w:pPr>
        <w:spacing w:after="0" w:line="240" w:lineRule="auto"/>
        <w:ind w:firstLine="567"/>
        <w:jc w:val="both"/>
        <w:rPr>
          <w:szCs w:val="24"/>
        </w:rPr>
      </w:pPr>
      <w:r w:rsidRPr="00F57138">
        <w:rPr>
          <w:bCs/>
          <w:szCs w:val="24"/>
        </w:rPr>
        <w:t xml:space="preserve">Para a caracterização da cadeia produtiva da piscicultura nas comunidades </w:t>
      </w:r>
      <w:r w:rsidRPr="00F57138">
        <w:rPr>
          <w:szCs w:val="24"/>
        </w:rPr>
        <w:t xml:space="preserve">buscou-se por dados, tais como: a) </w:t>
      </w:r>
      <w:r w:rsidRPr="00F57138">
        <w:rPr>
          <w:i/>
          <w:szCs w:val="24"/>
        </w:rPr>
        <w:t>objetivo e finalidade da produção</w:t>
      </w:r>
      <w:r w:rsidRPr="00F57138">
        <w:rPr>
          <w:szCs w:val="24"/>
        </w:rPr>
        <w:t xml:space="preserve">, b) </w:t>
      </w:r>
      <w:r w:rsidRPr="00F57138">
        <w:rPr>
          <w:i/>
          <w:szCs w:val="24"/>
        </w:rPr>
        <w:t>tipo de mão de obra</w:t>
      </w:r>
      <w:r w:rsidRPr="00F57138">
        <w:rPr>
          <w:szCs w:val="24"/>
        </w:rPr>
        <w:t xml:space="preserve"> (familiar, permanente ou temporária), c) </w:t>
      </w:r>
      <w:r w:rsidRPr="00F57138">
        <w:rPr>
          <w:i/>
          <w:szCs w:val="24"/>
        </w:rPr>
        <w:t>sistema de produção</w:t>
      </w:r>
      <w:r w:rsidRPr="00F57138">
        <w:rPr>
          <w:szCs w:val="24"/>
        </w:rPr>
        <w:t xml:space="preserve"> (tipos e classificações), d) </w:t>
      </w:r>
      <w:r w:rsidRPr="00F57138">
        <w:rPr>
          <w:i/>
          <w:szCs w:val="24"/>
        </w:rPr>
        <w:t>estruturas de cultivo</w:t>
      </w:r>
      <w:r w:rsidRPr="00F57138">
        <w:rPr>
          <w:szCs w:val="24"/>
        </w:rPr>
        <w:t xml:space="preserve"> (viveiros e captação de água), e) </w:t>
      </w:r>
      <w:r w:rsidRPr="00F57138">
        <w:rPr>
          <w:i/>
          <w:szCs w:val="24"/>
        </w:rPr>
        <w:t>espécies cultivadas</w:t>
      </w:r>
      <w:r w:rsidRPr="00F57138">
        <w:rPr>
          <w:szCs w:val="24"/>
        </w:rPr>
        <w:t xml:space="preserve"> (espécies, aquisições dos alevinos e ciclo de produção, nutrição e alimentação dos peixes cultivados), f) </w:t>
      </w:r>
      <w:r w:rsidRPr="00F57138">
        <w:rPr>
          <w:i/>
          <w:szCs w:val="24"/>
        </w:rPr>
        <w:t>produtividade, assistência na produção e escapes de animais</w:t>
      </w:r>
      <w:r w:rsidRPr="00F57138">
        <w:rPr>
          <w:szCs w:val="24"/>
        </w:rPr>
        <w:t xml:space="preserve">, g) </w:t>
      </w:r>
      <w:r w:rsidRPr="00F57138">
        <w:rPr>
          <w:i/>
          <w:szCs w:val="24"/>
        </w:rPr>
        <w:t>caracterização da comercialização</w:t>
      </w:r>
      <w:r w:rsidRPr="00F57138">
        <w:rPr>
          <w:szCs w:val="24"/>
        </w:rPr>
        <w:t xml:space="preserve"> e h) </w:t>
      </w:r>
      <w:r w:rsidRPr="00F57138">
        <w:rPr>
          <w:i/>
          <w:szCs w:val="24"/>
        </w:rPr>
        <w:t>principais dificuldades</w:t>
      </w:r>
      <w:r w:rsidRPr="00F57138">
        <w:rPr>
          <w:szCs w:val="24"/>
        </w:rPr>
        <w:t>, conforme o roteiro de entrevistas.</w:t>
      </w:r>
      <w:r w:rsidR="00FD2292" w:rsidRPr="00F57138">
        <w:rPr>
          <w:szCs w:val="24"/>
        </w:rPr>
        <w:t xml:space="preserve"> O</w:t>
      </w:r>
      <w:r w:rsidRPr="00F57138">
        <w:rPr>
          <w:szCs w:val="24"/>
        </w:rPr>
        <w:t xml:space="preserve">s aspectos da cadeia produtiva nas comunidades locais foram baseados em dados levantados na literatura especializada, de acordo com Rezende et al., (2008), </w:t>
      </w:r>
      <w:proofErr w:type="spellStart"/>
      <w:r w:rsidRPr="00F57138">
        <w:rPr>
          <w:szCs w:val="24"/>
          <w:lang w:eastAsia="zh-CN"/>
        </w:rPr>
        <w:t>Baldisserotto</w:t>
      </w:r>
      <w:proofErr w:type="spellEnd"/>
      <w:r w:rsidRPr="00F57138">
        <w:rPr>
          <w:szCs w:val="24"/>
        </w:rPr>
        <w:t xml:space="preserve"> (2009), Silva et al., (2010), Silva et al., (2011), Oliveira et al., (2012) e De-Carvalho et al., (2013) e, em conformidade com os objetivos do trabalho.</w:t>
      </w:r>
    </w:p>
    <w:p w:rsidR="00556EC0" w:rsidRPr="00F57138" w:rsidRDefault="00556EC0" w:rsidP="00556EC0">
      <w:pPr>
        <w:spacing w:after="0" w:line="240" w:lineRule="auto"/>
        <w:ind w:firstLine="567"/>
        <w:jc w:val="both"/>
        <w:rPr>
          <w:rStyle w:val="A6"/>
          <w:rFonts w:cs="Times New Roman"/>
          <w:sz w:val="24"/>
          <w:szCs w:val="24"/>
        </w:rPr>
      </w:pPr>
      <w:r w:rsidRPr="00F57138">
        <w:rPr>
          <w:szCs w:val="24"/>
        </w:rPr>
        <w:t xml:space="preserve">Foi possível manter um </w:t>
      </w:r>
      <w:r w:rsidR="00C60C61" w:rsidRPr="00F57138">
        <w:rPr>
          <w:szCs w:val="24"/>
        </w:rPr>
        <w:t xml:space="preserve">contato </w:t>
      </w:r>
      <w:r w:rsidRPr="00F57138">
        <w:rPr>
          <w:szCs w:val="24"/>
        </w:rPr>
        <w:t>com vinte (20) piscicultores em seus locais de trabalho para aplicação das entrevistas</w:t>
      </w:r>
      <w:r w:rsidR="00FD2292" w:rsidRPr="00F57138">
        <w:rPr>
          <w:szCs w:val="24"/>
        </w:rPr>
        <w:t xml:space="preserve">. </w:t>
      </w:r>
      <w:r w:rsidRPr="00F57138">
        <w:rPr>
          <w:szCs w:val="24"/>
        </w:rPr>
        <w:t xml:space="preserve">O procedimento de coleta de dados foi baseado na metodologia adotada por </w:t>
      </w:r>
      <w:proofErr w:type="spellStart"/>
      <w:r w:rsidRPr="00F57138">
        <w:rPr>
          <w:szCs w:val="24"/>
        </w:rPr>
        <w:t>Minayo</w:t>
      </w:r>
      <w:proofErr w:type="spellEnd"/>
      <w:r w:rsidRPr="00F57138">
        <w:rPr>
          <w:szCs w:val="24"/>
        </w:rPr>
        <w:t xml:space="preserve"> (2007) e </w:t>
      </w:r>
      <w:proofErr w:type="spellStart"/>
      <w:r w:rsidRPr="00F57138">
        <w:rPr>
          <w:szCs w:val="24"/>
        </w:rPr>
        <w:t>Ataídes</w:t>
      </w:r>
      <w:proofErr w:type="spellEnd"/>
      <w:r w:rsidRPr="00F57138">
        <w:rPr>
          <w:szCs w:val="24"/>
        </w:rPr>
        <w:t xml:space="preserve"> et al., (2010). Ao iniciar a realização das entrevistas os bolsistas e voluntários realizam uma conversa inicial com o intuito de perceber se o possível entrevistado tem disponibilidade para dar informações e criar um clima o mais descontraído. Obtendo o interesse em participar do estudo, o entrevistador discorre resumidamente sobre o trabalho para seu informante e que as informações obtidas </w:t>
      </w:r>
      <w:r w:rsidRPr="00F57138">
        <w:rPr>
          <w:rStyle w:val="A6"/>
          <w:rFonts w:cs="Times New Roman"/>
          <w:sz w:val="24"/>
          <w:szCs w:val="24"/>
        </w:rPr>
        <w:t>são apenas para fins acadêmicos</w:t>
      </w:r>
      <w:r w:rsidRPr="00F57138">
        <w:rPr>
          <w:szCs w:val="24"/>
        </w:rPr>
        <w:t xml:space="preserve"> e que contribuirão direta ou indiretamente </w:t>
      </w:r>
      <w:r w:rsidRPr="00F57138">
        <w:rPr>
          <w:rStyle w:val="A6"/>
          <w:rFonts w:cs="Times New Roman"/>
          <w:sz w:val="24"/>
          <w:szCs w:val="24"/>
        </w:rPr>
        <w:t>para a pesquisa.</w:t>
      </w:r>
    </w:p>
    <w:p w:rsidR="00556EC0" w:rsidRPr="00F57138" w:rsidRDefault="00556EC0" w:rsidP="00556EC0">
      <w:pPr>
        <w:spacing w:after="0" w:line="240" w:lineRule="auto"/>
        <w:ind w:firstLine="567"/>
        <w:jc w:val="both"/>
        <w:rPr>
          <w:szCs w:val="24"/>
        </w:rPr>
      </w:pPr>
      <w:r w:rsidRPr="00F57138">
        <w:rPr>
          <w:rStyle w:val="A6"/>
          <w:rFonts w:cs="Times New Roman"/>
          <w:sz w:val="24"/>
          <w:szCs w:val="24"/>
        </w:rPr>
        <w:t xml:space="preserve">Ao final da entrevista solicitou-se que o entrevistado assinasse ou rubricasse o Termo de Autorização Livre e Esclarecida informando estar ciente de que foi totalmente esclarecido quanto à pesquisa que estar sendo realizada e que autoriza sua participação e o anonimato. </w:t>
      </w:r>
      <w:r w:rsidRPr="00F57138">
        <w:rPr>
          <w:szCs w:val="24"/>
        </w:rPr>
        <w:t xml:space="preserve">O método de amostragem utilizado foi do tipo não-probabilístico e classificado como </w:t>
      </w:r>
      <w:proofErr w:type="spellStart"/>
      <w:r w:rsidRPr="00F57138">
        <w:rPr>
          <w:i/>
          <w:szCs w:val="24"/>
        </w:rPr>
        <w:t>snow-ball</w:t>
      </w:r>
      <w:proofErr w:type="spellEnd"/>
      <w:r w:rsidRPr="00F57138">
        <w:rPr>
          <w:szCs w:val="24"/>
        </w:rPr>
        <w:t xml:space="preserve"> (bola-de-neve), onde a partir de um primeiro entrevistado surgiu o seguinte e assim consecutivamente por indicação, respeitando os critérios definidos pelo pesquisador (ALBERTASSE et al., 2010).</w:t>
      </w:r>
    </w:p>
    <w:p w:rsidR="00D66241" w:rsidRPr="00F57138" w:rsidRDefault="00556EC0" w:rsidP="009D06DB">
      <w:pPr>
        <w:spacing w:after="0" w:line="240" w:lineRule="auto"/>
        <w:ind w:firstLine="567"/>
        <w:jc w:val="both"/>
        <w:rPr>
          <w:color w:val="000000"/>
          <w:szCs w:val="24"/>
        </w:rPr>
      </w:pPr>
      <w:r w:rsidRPr="00F57138">
        <w:rPr>
          <w:szCs w:val="24"/>
        </w:rPr>
        <w:t>Os dados foram sistematizados na planilha do Programa Microsoft Office Excel e inseridos no banco de dados do projeto “Estudo do perfil da piscicultura no Município de Breves/Pará como prática de extensão rural na Amazônia Marajoara do IFPA Campus Breves”, permitindo a estruturação de uma base de dados capaz de facilitar a análise através do SPSS (</w:t>
      </w:r>
      <w:proofErr w:type="spellStart"/>
      <w:r w:rsidRPr="00F57138">
        <w:rPr>
          <w:i/>
          <w:iCs/>
          <w:szCs w:val="24"/>
        </w:rPr>
        <w:t>Statistical</w:t>
      </w:r>
      <w:proofErr w:type="spellEnd"/>
      <w:r w:rsidRPr="00F57138">
        <w:rPr>
          <w:i/>
          <w:iCs/>
          <w:szCs w:val="24"/>
        </w:rPr>
        <w:t xml:space="preserve"> </w:t>
      </w:r>
      <w:proofErr w:type="spellStart"/>
      <w:r w:rsidRPr="00F57138">
        <w:rPr>
          <w:i/>
          <w:iCs/>
          <w:szCs w:val="24"/>
        </w:rPr>
        <w:t>Package</w:t>
      </w:r>
      <w:proofErr w:type="spellEnd"/>
      <w:r w:rsidRPr="00F57138">
        <w:rPr>
          <w:i/>
          <w:iCs/>
          <w:szCs w:val="24"/>
        </w:rPr>
        <w:t xml:space="preserve"> for Social Science for Windows</w:t>
      </w:r>
      <w:r w:rsidR="00FD2292" w:rsidRPr="00F57138">
        <w:rPr>
          <w:szCs w:val="24"/>
        </w:rPr>
        <w:t>)</w:t>
      </w:r>
      <w:r w:rsidRPr="00F57138">
        <w:rPr>
          <w:szCs w:val="24"/>
        </w:rPr>
        <w:t>.</w:t>
      </w:r>
    </w:p>
    <w:p w:rsidR="00FD2292" w:rsidRPr="00F57138" w:rsidRDefault="00FD2292" w:rsidP="00D66241">
      <w:pPr>
        <w:spacing w:after="0" w:line="240" w:lineRule="auto"/>
        <w:ind w:firstLine="539"/>
        <w:jc w:val="both"/>
        <w:rPr>
          <w:color w:val="000000"/>
          <w:szCs w:val="24"/>
        </w:rPr>
      </w:pPr>
    </w:p>
    <w:p w:rsidR="00376441" w:rsidRPr="00F57138" w:rsidRDefault="0084602C" w:rsidP="00AA3DF1">
      <w:pPr>
        <w:pStyle w:val="Ttulo1"/>
        <w:spacing w:before="0" w:after="0"/>
        <w:jc w:val="both"/>
        <w:rPr>
          <w:rFonts w:ascii="Times New Roman" w:hAnsi="Times New Roman" w:cs="Times New Roman"/>
          <w:sz w:val="24"/>
          <w:szCs w:val="24"/>
        </w:rPr>
      </w:pPr>
      <w:r w:rsidRPr="00F57138">
        <w:rPr>
          <w:rFonts w:ascii="Times New Roman" w:hAnsi="Times New Roman" w:cs="Times New Roman"/>
          <w:sz w:val="24"/>
          <w:szCs w:val="24"/>
        </w:rPr>
        <w:t>3- RESULTADOS E DISCUSSÃO</w:t>
      </w:r>
    </w:p>
    <w:p w:rsidR="000F04C4" w:rsidRPr="00F57138" w:rsidRDefault="000F04C4" w:rsidP="00AA3DF1">
      <w:pPr>
        <w:spacing w:after="0" w:line="240" w:lineRule="auto"/>
        <w:ind w:firstLine="567"/>
        <w:jc w:val="both"/>
        <w:rPr>
          <w:szCs w:val="24"/>
        </w:rPr>
      </w:pPr>
    </w:p>
    <w:p w:rsidR="00440614" w:rsidRPr="00F57138" w:rsidRDefault="00440614" w:rsidP="00AA3DF1">
      <w:pPr>
        <w:spacing w:after="0" w:line="240" w:lineRule="auto"/>
        <w:ind w:firstLine="567"/>
        <w:jc w:val="both"/>
        <w:rPr>
          <w:szCs w:val="24"/>
        </w:rPr>
      </w:pPr>
      <w:r w:rsidRPr="00F57138">
        <w:rPr>
          <w:szCs w:val="24"/>
        </w:rPr>
        <w:t xml:space="preserve">Foram encontradas pisciculturas nas comunidades: “APROCOTANE” </w:t>
      </w:r>
      <w:r w:rsidRPr="00F57138">
        <w:rPr>
          <w:bCs/>
          <w:szCs w:val="24"/>
          <w:shd w:val="clear" w:color="auto" w:fill="FFFFFF"/>
        </w:rPr>
        <w:t>Associação dos Produtores da Colônia Tancredo Neves</w:t>
      </w:r>
      <w:r w:rsidRPr="00F57138">
        <w:rPr>
          <w:szCs w:val="24"/>
        </w:rPr>
        <w:t>, “São Pedro”, “São Tomé”, “Nossa Senhora da Luz” e “Nossa Senhora de Nazaré”, todas localizadas na PA-158 e suas vicinais, no município de Breves, estado do Pará, Brasil.</w:t>
      </w: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r w:rsidRPr="00F57138">
        <w:rPr>
          <w:rFonts w:ascii="Times New Roman" w:hAnsi="Times New Roman" w:cs="Times New Roman"/>
          <w:color w:val="auto"/>
          <w:sz w:val="24"/>
          <w:szCs w:val="24"/>
        </w:rPr>
        <w:t>3.1 OBJETIVO E FINALIDADE DA PRODUÇÃO</w:t>
      </w:r>
    </w:p>
    <w:p w:rsidR="00B96CF4" w:rsidRPr="00F57138" w:rsidRDefault="00B96CF4" w:rsidP="00AA3DF1">
      <w:pPr>
        <w:pStyle w:val="NOVO"/>
        <w:spacing w:line="240" w:lineRule="auto"/>
        <w:ind w:firstLine="567"/>
      </w:pPr>
      <w:r w:rsidRPr="00F57138">
        <w:rPr>
          <w:rStyle w:val="NOVOChar"/>
        </w:rPr>
        <w:t xml:space="preserve">Nas comunidades estudadas foi detectado que </w:t>
      </w:r>
      <w:r w:rsidRPr="00F57138">
        <w:t>20% dos entrevistados tem a piscicultura como única e principal atividade, e 80% como atividade esporádica (sem ciclo definido). Resultados parecidos foram relatados por De-Carvalho et al., (2013), trabalhando com a aquicultura na microrregião do Guamá/PA, evidenciou que mais da metade dos entrevistados tem a piscicultura como atividade esporádica.</w:t>
      </w:r>
    </w:p>
    <w:p w:rsidR="00B96CF4" w:rsidRPr="00F57138" w:rsidRDefault="00B96CF4" w:rsidP="00AA3DF1">
      <w:pPr>
        <w:pStyle w:val="NOVO"/>
        <w:spacing w:line="240" w:lineRule="auto"/>
        <w:ind w:firstLine="567"/>
      </w:pPr>
      <w:r w:rsidRPr="00F57138">
        <w:t xml:space="preserve">Ainda com relação às comunidades estudadas neste trabalho, são praticadas a horticultura, fruticultura, criação de pequenos animais (porcos, galinhas, patos e dentre outros), além do cultivo </w:t>
      </w:r>
      <w:r w:rsidRPr="00F57138">
        <w:lastRenderedPageBreak/>
        <w:t xml:space="preserve">de plantas ornamentais e medicinais, deixando a piscicultura como uma atividade complementar na renda dos produtores. A piscicultura no Brasil, em sua maioria, ainda é desenvolvida por pequenos produtores rurais, onde a produção de peixes raramente é a principal atividade econômica da propriedade </w:t>
      </w:r>
      <w:r w:rsidRPr="00F57138">
        <w:fldChar w:fldCharType="begin" w:fldLock="1"/>
      </w:r>
      <w:r w:rsidRPr="00F57138">
        <w:instrText>ADDIN CSL_CITATION { "citationItems" : [ { "id" : "ITEM-1", "itemData" : { "DOI" : "978-92-5-306675-9", "ISBN" : "9789253066759", "ISSN" : "1020-5500", "abstract" : "Referencia bibliogr\u00e1fica para citar esta publicaci\u00f3n: FAO. 2016. El estado mundial de la pesca y la acuicultura 2016. Contribuci\u00f3n a la seguridad alimentaria y la nutrici\u00f3n para todos. Roma. 224 pp. Las denominaciones empleadas en este producto informativo y la forma en que aparecen presentados los datos que contiene no implican, por parte de la Organizaci\u00f3n de las Naciones Unidas para la Alimentaci\u00f3n y la Agricultura (FAO), juicio alguno sobre la condici\u00f3n jur\u00eddica o nivel de desarrollo de pa\u00edses, territorios, ciudades o zonas, o de sus autoridades, ni respecto de la delimitaci\u00f3n de sus fronteras o l\u00edmites. La menci\u00f3n de empresas o productos de fabricantes en particular, est\u00e9n o no patentados, no implica que la FAO los apruebe o recomiende de preferencia a otros de naturaleza similar que no se mencionan. ISBN 978-92-5-309185-0 La FAO fomenta el uso, la reproducci\u00f3n y la difusi\u00f3n del material contenido en este producto informativo. Salvo que se indique lo contrario, se podr\u00e1 copiar, descargar e imprimir el material con fines de estudio privado, investigaci\u00f3n y docencia, o para su uso en productos o servicios no comerciales, siempre que se reconozca de forma adecuada a la FAO como la fuente y titular de los derechos de autor y que ello no implique en modo alguno que la FAO aprueba los puntos de vista, productos o servicios de los usuarios. Todas las solicitudes relativas a la traducci\u00f3n y los derechos de adaptaci\u00f3n as\u00ed como a la reventa y otros derechos de uso comercial deber\u00e1n dirigirse a www.fao.org/ contact-us/licence-request o a copyright@fao.org.", "author" : [ { "dropping-particle" : "", "family" : "FAO", "given" : "", "non-dropping-particle" : "", "parse-names" : false, "suffix" : "" } ], "container-title" : "Contribuci\u00f3n a la seguridad alimentaria y la nutrici\u00f3n para todos. Roma.", "id" : "ITEM-1", "issued" : { "date-parts" : [ [ "2016" ] ] }, "page" : "224", "title" : "El estado mundial de la pesca y la acuicultura 2016", "type" : "article-journal" }, "uris" : [ "http://www.mendeley.com/documents/?uuid=16afa5c3-e696-4efc-9da3-5e1667f0e3d7" ] } ], "mendeley" : { "formattedCitation" : "(FAO, 2016)", "plainTextFormattedCitation" : "(FAO, 2016)", "previouslyFormattedCitation" : "(FAO, 2016)" }, "properties" : { "noteIndex" : 0 }, "schema" : "https://github.com/citation-style-language/schema/raw/master/csl-citation.json" }</w:instrText>
      </w:r>
      <w:r w:rsidRPr="00F57138">
        <w:fldChar w:fldCharType="separate"/>
      </w:r>
      <w:r w:rsidRPr="00F57138">
        <w:rPr>
          <w:noProof/>
        </w:rPr>
        <w:t>(FAO, 2016)</w:t>
      </w:r>
      <w:r w:rsidRPr="00F57138">
        <w:fldChar w:fldCharType="end"/>
      </w:r>
      <w:r w:rsidRPr="00F57138">
        <w:t>.</w:t>
      </w:r>
    </w:p>
    <w:p w:rsidR="00B96CF4" w:rsidRPr="00F57138" w:rsidRDefault="00B96CF4" w:rsidP="00AA3DF1">
      <w:pPr>
        <w:pStyle w:val="NOVO"/>
        <w:spacing w:line="240" w:lineRule="auto"/>
        <w:ind w:firstLine="567"/>
      </w:pPr>
      <w:r w:rsidRPr="00F57138">
        <w:t xml:space="preserve">Foi observado que a piscicultura ainda é uma atividade recente na capital do Marajó, onde todos os entrevistados deste trabalho relataram que trabalham exclusivamente para a engorda de peixes. Não foram detectados de pisciculturas de </w:t>
      </w:r>
      <w:proofErr w:type="spellStart"/>
      <w:r w:rsidRPr="00F57138">
        <w:t>alevinagem</w:t>
      </w:r>
      <w:proofErr w:type="spellEnd"/>
      <w:r w:rsidRPr="00F57138">
        <w:t xml:space="preserve"> na região, principalmente pelo estágio inicial em que se encontra a atividade. Pesquisa conduzida por </w:t>
      </w:r>
      <w:proofErr w:type="spellStart"/>
      <w:r w:rsidRPr="00F57138">
        <w:t>Castellani</w:t>
      </w:r>
      <w:proofErr w:type="spellEnd"/>
      <w:r w:rsidRPr="00F57138">
        <w:t xml:space="preserve"> e </w:t>
      </w:r>
      <w:proofErr w:type="spellStart"/>
      <w:r w:rsidRPr="00F57138">
        <w:t>Barrella</w:t>
      </w:r>
      <w:proofErr w:type="spellEnd"/>
      <w:r w:rsidRPr="00F57138">
        <w:t xml:space="preserve"> (2005) relatou, em 2005, que a engorda era a finalidade em 68% das pisciculturas da região do Vale do Ribeira/SP. Esta região também estava com a atividade piscicultora em seus estágios iniciais.</w:t>
      </w:r>
    </w:p>
    <w:p w:rsidR="00B96CF4" w:rsidRPr="00F57138" w:rsidRDefault="00B96CF4" w:rsidP="00AA3DF1">
      <w:pPr>
        <w:pStyle w:val="NOVO"/>
        <w:spacing w:line="240" w:lineRule="auto"/>
        <w:ind w:firstLine="567"/>
      </w:pPr>
      <w:r w:rsidRPr="00F57138">
        <w:t>A piscicultura marajoara tem potencial para ter impactos benéficos na situação social e econômica da região, desde que bem conduzida e orientada pelos órgãos competentes.</w:t>
      </w:r>
    </w:p>
    <w:p w:rsidR="00B96CF4" w:rsidRPr="00F57138" w:rsidRDefault="00B96CF4" w:rsidP="00AA3DF1">
      <w:pPr>
        <w:pStyle w:val="Ttulo2"/>
        <w:spacing w:before="0" w:line="240" w:lineRule="auto"/>
        <w:jc w:val="both"/>
        <w:rPr>
          <w:rFonts w:ascii="Times New Roman" w:hAnsi="Times New Roman" w:cs="Times New Roman"/>
          <w:sz w:val="24"/>
          <w:szCs w:val="24"/>
        </w:rPr>
      </w:pP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proofErr w:type="gramStart"/>
      <w:r w:rsidRPr="00F57138">
        <w:rPr>
          <w:rFonts w:ascii="Times New Roman" w:hAnsi="Times New Roman" w:cs="Times New Roman"/>
          <w:color w:val="auto"/>
          <w:sz w:val="24"/>
          <w:szCs w:val="24"/>
        </w:rPr>
        <w:t>3.2 TIPO</w:t>
      </w:r>
      <w:proofErr w:type="gramEnd"/>
      <w:r w:rsidRPr="00F57138">
        <w:rPr>
          <w:rFonts w:ascii="Times New Roman" w:hAnsi="Times New Roman" w:cs="Times New Roman"/>
          <w:color w:val="auto"/>
          <w:sz w:val="24"/>
          <w:szCs w:val="24"/>
        </w:rPr>
        <w:t xml:space="preserve"> DE MÃO DE OBRA </w:t>
      </w:r>
    </w:p>
    <w:p w:rsidR="00440614" w:rsidRPr="00F57138" w:rsidRDefault="00440614" w:rsidP="00AA3DF1">
      <w:pPr>
        <w:autoSpaceDE w:val="0"/>
        <w:autoSpaceDN w:val="0"/>
        <w:adjustRightInd w:val="0"/>
        <w:spacing w:after="0" w:line="240" w:lineRule="auto"/>
        <w:ind w:firstLine="567"/>
        <w:jc w:val="both"/>
        <w:rPr>
          <w:szCs w:val="24"/>
        </w:rPr>
      </w:pPr>
      <w:r w:rsidRPr="00F57138">
        <w:rPr>
          <w:szCs w:val="24"/>
        </w:rPr>
        <w:t>O</w:t>
      </w:r>
      <w:r w:rsidR="00B96CF4" w:rsidRPr="00F57138">
        <w:rPr>
          <w:szCs w:val="24"/>
        </w:rPr>
        <w:t>bserva-se que a principal mão de obra empregada nas pisciculturas é de origem familiar. Um dos fatores observados durante as visitas é a carência de mão de obra qualificada, além da atividade ser vista como algo “de família” pelo piscicultor local. Situação semelhante foi descrita em São Lourenço do Sul/RS (ALMEIDA et al., 2016) e em municípios da mesorregião sudeste do estado do Pará (SILVA et al., 2010).</w:t>
      </w:r>
    </w:p>
    <w:p w:rsidR="00B96CF4" w:rsidRPr="00F57138" w:rsidRDefault="00B96CF4" w:rsidP="00AA3DF1">
      <w:pPr>
        <w:autoSpaceDE w:val="0"/>
        <w:autoSpaceDN w:val="0"/>
        <w:adjustRightInd w:val="0"/>
        <w:spacing w:after="0" w:line="240" w:lineRule="auto"/>
        <w:ind w:firstLine="567"/>
        <w:jc w:val="both"/>
        <w:rPr>
          <w:szCs w:val="24"/>
        </w:rPr>
      </w:pPr>
      <w:r w:rsidRPr="00F57138">
        <w:rPr>
          <w:szCs w:val="24"/>
        </w:rPr>
        <w:t xml:space="preserve">Existem contribuições temporárias de pessoas contratadas para atividades específicas, como a despesca e a limpeza das estruturas de cultivo (retirada da matéria orgânica no fundo do viveiro), durante período de </w:t>
      </w:r>
      <w:proofErr w:type="gramStart"/>
      <w:r w:rsidRPr="00F57138">
        <w:rPr>
          <w:szCs w:val="24"/>
        </w:rPr>
        <w:t>um até quatro dias</w:t>
      </w:r>
      <w:proofErr w:type="gramEnd"/>
      <w:r w:rsidRPr="00F57138">
        <w:rPr>
          <w:szCs w:val="24"/>
        </w:rPr>
        <w:t xml:space="preserve"> de trabalho. O número de temporários contratados variou entre 2 a 7 pessoas, remunerados geralmente por meio de diárias estabelecidas entre R$ 23,00 a R$ 45,00 reais. </w:t>
      </w:r>
    </w:p>
    <w:p w:rsidR="00B96CF4" w:rsidRPr="00F57138" w:rsidRDefault="00B96CF4" w:rsidP="00AA3DF1">
      <w:pPr>
        <w:pStyle w:val="NOVO"/>
        <w:spacing w:line="240" w:lineRule="auto"/>
        <w:ind w:firstLine="567"/>
      </w:pPr>
      <w:r w:rsidRPr="00F57138">
        <w:t xml:space="preserve">As propriedades que declararam uso exclusivo de trabalhadores permanentes não realizam contratações de temporários, salvo situações excepcionais quando não há outra alternativa. Costa </w:t>
      </w:r>
      <w:proofErr w:type="spellStart"/>
      <w:r w:rsidRPr="00F57138">
        <w:t>el</w:t>
      </w:r>
      <w:proofErr w:type="spellEnd"/>
      <w:r w:rsidRPr="00F57138">
        <w:t xml:space="preserve"> al., (2015) trabalharam com a caracterização da piscicultura na região de Ariquemes, no estado de Rondônia, destacaram também que a mão de obra não é qualificada formalmente, obtendo apoio técnico apenas a partir de fontes externas. </w:t>
      </w:r>
    </w:p>
    <w:p w:rsidR="00B96CF4" w:rsidRPr="00F57138" w:rsidRDefault="00B96CF4" w:rsidP="00AA3DF1">
      <w:pPr>
        <w:pStyle w:val="NOVO"/>
        <w:spacing w:line="240" w:lineRule="auto"/>
        <w:ind w:firstLine="880"/>
      </w:pP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r w:rsidRPr="00F57138">
        <w:rPr>
          <w:rFonts w:ascii="Times New Roman" w:hAnsi="Times New Roman" w:cs="Times New Roman"/>
          <w:color w:val="auto"/>
          <w:sz w:val="24"/>
          <w:szCs w:val="24"/>
        </w:rPr>
        <w:t xml:space="preserve">3.3 SISTEMA DE PRODUÇÃO </w:t>
      </w:r>
    </w:p>
    <w:p w:rsidR="00AA3DF1" w:rsidRPr="00F57138" w:rsidRDefault="00B96CF4" w:rsidP="00AA3DF1">
      <w:pPr>
        <w:autoSpaceDE w:val="0"/>
        <w:autoSpaceDN w:val="0"/>
        <w:adjustRightInd w:val="0"/>
        <w:spacing w:after="0" w:line="240" w:lineRule="auto"/>
        <w:ind w:firstLine="567"/>
        <w:jc w:val="both"/>
        <w:rPr>
          <w:i/>
          <w:color w:val="FF0000"/>
          <w:szCs w:val="24"/>
        </w:rPr>
      </w:pPr>
      <w:r w:rsidRPr="00F57138">
        <w:rPr>
          <w:szCs w:val="24"/>
        </w:rPr>
        <w:t xml:space="preserve">Percebe-se que a maioria esmagadora pratica o cultivo em sistema extensivo, sendo que muitos destacaram que não fazem intervenção frequentemente no processo produtivo. O maior uso do sistema extensivo nas comunidades de Breves, provavelmente, se deve ao fato de o custo de implantação ser menor e existir a possibilidade de aproveitar estruturas já presentes nas propriedades. Em 2014, foi relatado que o sistema extensivo era o mais utilizado no do estado do Pará, com uma grande variedade de espécies, e que a maioria dos empreendimentos comerciais adota o sistema </w:t>
      </w:r>
      <w:proofErr w:type="spellStart"/>
      <w:r w:rsidRPr="00F57138">
        <w:rPr>
          <w:szCs w:val="24"/>
        </w:rPr>
        <w:t>semi-intensivo</w:t>
      </w:r>
      <w:proofErr w:type="spellEnd"/>
      <w:r w:rsidRPr="00F57138">
        <w:rPr>
          <w:szCs w:val="24"/>
        </w:rPr>
        <w:t xml:space="preserve"> (BRABO, 2014), devido ao melhor custo benefício.</w:t>
      </w:r>
      <w:r w:rsidR="00440614" w:rsidRPr="00F57138">
        <w:rPr>
          <w:i/>
          <w:color w:val="FF0000"/>
          <w:szCs w:val="24"/>
        </w:rPr>
        <w:t xml:space="preserve"> </w:t>
      </w:r>
    </w:p>
    <w:p w:rsidR="00AA3DF1" w:rsidRPr="00F57138" w:rsidRDefault="00B96CF4" w:rsidP="00AA3DF1">
      <w:pPr>
        <w:autoSpaceDE w:val="0"/>
        <w:autoSpaceDN w:val="0"/>
        <w:adjustRightInd w:val="0"/>
        <w:spacing w:after="0" w:line="240" w:lineRule="auto"/>
        <w:ind w:firstLine="567"/>
        <w:jc w:val="both"/>
        <w:rPr>
          <w:szCs w:val="24"/>
        </w:rPr>
      </w:pPr>
      <w:r w:rsidRPr="00F57138">
        <w:rPr>
          <w:szCs w:val="24"/>
        </w:rPr>
        <w:t xml:space="preserve">No sistema </w:t>
      </w:r>
      <w:proofErr w:type="spellStart"/>
      <w:r w:rsidRPr="00F57138">
        <w:rPr>
          <w:szCs w:val="24"/>
        </w:rPr>
        <w:t>semi-intensivo</w:t>
      </w:r>
      <w:proofErr w:type="spellEnd"/>
      <w:r w:rsidRPr="00F57138">
        <w:rPr>
          <w:szCs w:val="24"/>
        </w:rPr>
        <w:t xml:space="preserve"> a intervenção do piscicultor é maior do que no extensivo. Já o sistema intensivo, Lima (2013) destaca que a intervenção do piscicultor através da intensificação do manejo de produção, maior oferta de ração, classificação dos peixes por tamanho, repicagem ao longo do ciclo, acompanhamento constante da qualidade da água, entre outros. Essa intervenção foi observada nos médios empreendimentos estudado e costuma ser decisiva para o sucesso da produção em escalas maiores.</w:t>
      </w:r>
    </w:p>
    <w:p w:rsidR="00AA3DF1" w:rsidRPr="00F57138" w:rsidRDefault="00B96CF4" w:rsidP="00AA3DF1">
      <w:pPr>
        <w:autoSpaceDE w:val="0"/>
        <w:autoSpaceDN w:val="0"/>
        <w:adjustRightInd w:val="0"/>
        <w:spacing w:after="0" w:line="240" w:lineRule="auto"/>
        <w:ind w:firstLine="567"/>
        <w:jc w:val="both"/>
        <w:rPr>
          <w:szCs w:val="24"/>
        </w:rPr>
      </w:pPr>
      <w:r w:rsidRPr="00F57138">
        <w:rPr>
          <w:szCs w:val="24"/>
        </w:rPr>
        <w:t xml:space="preserve">Quanto à classificação do sistema de produção, o </w:t>
      </w:r>
      <w:proofErr w:type="spellStart"/>
      <w:r w:rsidRPr="00F57138">
        <w:rPr>
          <w:szCs w:val="24"/>
        </w:rPr>
        <w:t>policultivo</w:t>
      </w:r>
      <w:proofErr w:type="spellEnd"/>
      <w:r w:rsidRPr="00F57138">
        <w:rPr>
          <w:szCs w:val="24"/>
        </w:rPr>
        <w:t xml:space="preserve"> se apresenta como predominante na região marajoara. O </w:t>
      </w:r>
      <w:proofErr w:type="spellStart"/>
      <w:r w:rsidRPr="00F57138">
        <w:rPr>
          <w:szCs w:val="24"/>
        </w:rPr>
        <w:t>monocultivo</w:t>
      </w:r>
      <w:proofErr w:type="spellEnd"/>
      <w:r w:rsidRPr="00F57138">
        <w:rPr>
          <w:szCs w:val="24"/>
        </w:rPr>
        <w:t xml:space="preserve"> observado neste estudo consistiu na criação de uma única espécie em um único viveiro, com tambaqui (</w:t>
      </w:r>
      <w:proofErr w:type="spellStart"/>
      <w:r w:rsidRPr="00F57138">
        <w:rPr>
          <w:i/>
          <w:szCs w:val="24"/>
        </w:rPr>
        <w:t>Colossoma</w:t>
      </w:r>
      <w:proofErr w:type="spellEnd"/>
      <w:r w:rsidRPr="00F57138">
        <w:rPr>
          <w:i/>
          <w:szCs w:val="24"/>
        </w:rPr>
        <w:t xml:space="preserve"> </w:t>
      </w:r>
      <w:proofErr w:type="spellStart"/>
      <w:r w:rsidRPr="00F57138">
        <w:rPr>
          <w:i/>
          <w:szCs w:val="24"/>
        </w:rPr>
        <w:t>macropomum</w:t>
      </w:r>
      <w:proofErr w:type="spellEnd"/>
      <w:r w:rsidRPr="00F57138">
        <w:rPr>
          <w:szCs w:val="24"/>
        </w:rPr>
        <w:t xml:space="preserve">) ou </w:t>
      </w:r>
      <w:proofErr w:type="spellStart"/>
      <w:r w:rsidRPr="00F57138">
        <w:rPr>
          <w:szCs w:val="24"/>
        </w:rPr>
        <w:t>tambacus</w:t>
      </w:r>
      <w:proofErr w:type="spellEnd"/>
      <w:r w:rsidRPr="00F57138">
        <w:rPr>
          <w:szCs w:val="24"/>
        </w:rPr>
        <w:t xml:space="preserve"> (</w:t>
      </w:r>
      <w:proofErr w:type="spellStart"/>
      <w:r w:rsidRPr="00F57138">
        <w:rPr>
          <w:rFonts w:eastAsia="Times New Roman"/>
          <w:i/>
          <w:color w:val="000000"/>
          <w:szCs w:val="24"/>
          <w:lang w:eastAsia="pt-BR"/>
        </w:rPr>
        <w:t>Colossoma</w:t>
      </w:r>
      <w:proofErr w:type="spellEnd"/>
      <w:r w:rsidRPr="00F57138">
        <w:rPr>
          <w:rFonts w:eastAsia="Times New Roman"/>
          <w:i/>
          <w:color w:val="000000"/>
          <w:szCs w:val="24"/>
          <w:lang w:eastAsia="pt-BR"/>
        </w:rPr>
        <w:t xml:space="preserve"> </w:t>
      </w:r>
      <w:proofErr w:type="spellStart"/>
      <w:r w:rsidRPr="00F57138">
        <w:rPr>
          <w:rFonts w:eastAsia="Times New Roman"/>
          <w:i/>
          <w:color w:val="000000"/>
          <w:szCs w:val="24"/>
          <w:lang w:eastAsia="pt-BR"/>
        </w:rPr>
        <w:t>macropomum</w:t>
      </w:r>
      <w:proofErr w:type="spellEnd"/>
      <w:r w:rsidRPr="00F57138">
        <w:rPr>
          <w:rFonts w:eastAsia="Times New Roman"/>
          <w:color w:val="000000"/>
          <w:szCs w:val="24"/>
          <w:lang w:eastAsia="pt-BR"/>
        </w:rPr>
        <w:t xml:space="preserve"> ♀ x </w:t>
      </w:r>
      <w:proofErr w:type="spellStart"/>
      <w:r w:rsidRPr="00F57138">
        <w:rPr>
          <w:rFonts w:eastAsia="Times New Roman"/>
          <w:i/>
          <w:color w:val="000000"/>
          <w:szCs w:val="24"/>
          <w:lang w:eastAsia="pt-BR"/>
        </w:rPr>
        <w:t>Piaractus</w:t>
      </w:r>
      <w:proofErr w:type="spellEnd"/>
      <w:r w:rsidRPr="00F57138">
        <w:rPr>
          <w:rFonts w:eastAsia="Times New Roman"/>
          <w:i/>
          <w:color w:val="000000"/>
          <w:szCs w:val="24"/>
          <w:lang w:eastAsia="pt-BR"/>
        </w:rPr>
        <w:t xml:space="preserve"> </w:t>
      </w:r>
      <w:proofErr w:type="spellStart"/>
      <w:r w:rsidRPr="00F57138">
        <w:rPr>
          <w:rFonts w:eastAsia="Times New Roman"/>
          <w:i/>
          <w:color w:val="000000"/>
          <w:szCs w:val="24"/>
          <w:lang w:eastAsia="pt-BR"/>
        </w:rPr>
        <w:t>mesopotamicus</w:t>
      </w:r>
      <w:proofErr w:type="spellEnd"/>
      <w:r w:rsidRPr="00F57138">
        <w:rPr>
          <w:rFonts w:eastAsia="Times New Roman"/>
          <w:color w:val="000000"/>
          <w:szCs w:val="24"/>
          <w:lang w:eastAsia="pt-BR"/>
        </w:rPr>
        <w:t xml:space="preserve"> ♂</w:t>
      </w:r>
      <w:r w:rsidRPr="00F57138">
        <w:rPr>
          <w:szCs w:val="24"/>
        </w:rPr>
        <w:t xml:space="preserve">). O </w:t>
      </w:r>
      <w:proofErr w:type="spellStart"/>
      <w:r w:rsidRPr="00F57138">
        <w:rPr>
          <w:szCs w:val="24"/>
        </w:rPr>
        <w:t>policultivo</w:t>
      </w:r>
      <w:proofErr w:type="spellEnd"/>
      <w:r w:rsidRPr="00F57138">
        <w:rPr>
          <w:szCs w:val="24"/>
        </w:rPr>
        <w:t xml:space="preserve"> reúne o cultivo de diferentes espécies de hábitos alimentares distintos em um mesmo viveiro, tendo sido encontradas na região diversas combinações de espécies, com objetivo de um melhor aproveitamento do viveiro. Isso se dava principalmente pela espécie principal de criação se alimentar na coluna d’água, enquanto que a </w:t>
      </w:r>
      <w:r w:rsidRPr="00F57138">
        <w:rPr>
          <w:szCs w:val="24"/>
        </w:rPr>
        <w:lastRenderedPageBreak/>
        <w:t xml:space="preserve">espécie secundária se alimentava no fundo do viveiro, evitando o desperdício de ração e otimizando a ocupação do espaço do viveiro pelas espécies. Esse cenário foi relatado também no Vale do Ribeira/SP por </w:t>
      </w:r>
      <w:proofErr w:type="spellStart"/>
      <w:r w:rsidRPr="00F57138">
        <w:rPr>
          <w:szCs w:val="24"/>
        </w:rPr>
        <w:t>Castellani</w:t>
      </w:r>
      <w:proofErr w:type="spellEnd"/>
      <w:r w:rsidRPr="00F57138">
        <w:rPr>
          <w:szCs w:val="24"/>
        </w:rPr>
        <w:t xml:space="preserve"> e </w:t>
      </w:r>
      <w:proofErr w:type="spellStart"/>
      <w:r w:rsidRPr="00F57138">
        <w:rPr>
          <w:szCs w:val="24"/>
        </w:rPr>
        <w:t>Barrella</w:t>
      </w:r>
      <w:proofErr w:type="spellEnd"/>
      <w:r w:rsidRPr="00F57138">
        <w:rPr>
          <w:szCs w:val="24"/>
        </w:rPr>
        <w:t xml:space="preserve"> (2005), onde também foi relatado que o </w:t>
      </w:r>
      <w:proofErr w:type="spellStart"/>
      <w:r w:rsidRPr="00F57138">
        <w:rPr>
          <w:szCs w:val="24"/>
        </w:rPr>
        <w:t>monocultivo</w:t>
      </w:r>
      <w:proofErr w:type="spellEnd"/>
      <w:r w:rsidRPr="00F57138">
        <w:rPr>
          <w:szCs w:val="24"/>
        </w:rPr>
        <w:t xml:space="preserve"> foi observado nas criações de </w:t>
      </w:r>
      <w:proofErr w:type="spellStart"/>
      <w:r w:rsidRPr="00F57138">
        <w:rPr>
          <w:szCs w:val="24"/>
        </w:rPr>
        <w:t>tilápia</w:t>
      </w:r>
      <w:proofErr w:type="spellEnd"/>
      <w:r w:rsidRPr="00F57138">
        <w:rPr>
          <w:szCs w:val="24"/>
        </w:rPr>
        <w:t xml:space="preserve"> (</w:t>
      </w:r>
      <w:proofErr w:type="spellStart"/>
      <w:r w:rsidRPr="00F57138">
        <w:rPr>
          <w:i/>
          <w:szCs w:val="24"/>
        </w:rPr>
        <w:t>Oreochromis</w:t>
      </w:r>
      <w:proofErr w:type="spellEnd"/>
      <w:r w:rsidRPr="00F57138">
        <w:rPr>
          <w:i/>
          <w:szCs w:val="24"/>
        </w:rPr>
        <w:t xml:space="preserve"> </w:t>
      </w:r>
      <w:proofErr w:type="spellStart"/>
      <w:r w:rsidRPr="00F57138">
        <w:rPr>
          <w:i/>
          <w:szCs w:val="24"/>
        </w:rPr>
        <w:t>niloticus</w:t>
      </w:r>
      <w:proofErr w:type="spellEnd"/>
      <w:r w:rsidRPr="00F57138">
        <w:rPr>
          <w:szCs w:val="24"/>
        </w:rPr>
        <w:t>) e pacu (</w:t>
      </w:r>
      <w:proofErr w:type="spellStart"/>
      <w:r w:rsidRPr="00F57138">
        <w:rPr>
          <w:i/>
          <w:iCs/>
          <w:szCs w:val="24"/>
        </w:rPr>
        <w:t>Piaractus</w:t>
      </w:r>
      <w:proofErr w:type="spellEnd"/>
      <w:r w:rsidRPr="00F57138">
        <w:rPr>
          <w:i/>
          <w:iCs/>
          <w:szCs w:val="24"/>
        </w:rPr>
        <w:t xml:space="preserve"> </w:t>
      </w:r>
      <w:proofErr w:type="spellStart"/>
      <w:r w:rsidRPr="00F57138">
        <w:rPr>
          <w:i/>
          <w:iCs/>
          <w:szCs w:val="24"/>
        </w:rPr>
        <w:t>mesopotamicus</w:t>
      </w:r>
      <w:proofErr w:type="spellEnd"/>
      <w:r w:rsidRPr="00F57138">
        <w:rPr>
          <w:szCs w:val="24"/>
        </w:rPr>
        <w:t>).</w:t>
      </w:r>
    </w:p>
    <w:p w:rsidR="00B96CF4" w:rsidRPr="00F57138" w:rsidRDefault="00B96CF4" w:rsidP="00AA3DF1">
      <w:pPr>
        <w:autoSpaceDE w:val="0"/>
        <w:autoSpaceDN w:val="0"/>
        <w:adjustRightInd w:val="0"/>
        <w:spacing w:after="0" w:line="240" w:lineRule="auto"/>
        <w:ind w:firstLine="567"/>
        <w:jc w:val="both"/>
        <w:rPr>
          <w:szCs w:val="24"/>
        </w:rPr>
      </w:pPr>
      <w:r w:rsidRPr="00F57138">
        <w:rPr>
          <w:szCs w:val="24"/>
        </w:rPr>
        <w:t>A piscicultura extensiva, apesar de menor produtividade, apresenta-se compatível com as condições econômicas e sociais das comunidades estudadas neste trabalho. Para Ribeiro-Neto et al., (2016) basicamente é uma atividade que envolve a família sem capital suficiente para a implantação de infraestrutura em suas propriedades e compra de insumos, ou mesmo sem condições de obter financiamentos bancários para o incremento da atividade.</w:t>
      </w:r>
    </w:p>
    <w:p w:rsidR="00B96CF4" w:rsidRPr="00F57138" w:rsidRDefault="00B96CF4" w:rsidP="00AA3DF1">
      <w:pPr>
        <w:pStyle w:val="NOVO"/>
        <w:spacing w:line="240" w:lineRule="auto"/>
        <w:ind w:firstLine="880"/>
      </w:pP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r w:rsidRPr="00F57138">
        <w:rPr>
          <w:rFonts w:ascii="Times New Roman" w:hAnsi="Times New Roman" w:cs="Times New Roman"/>
          <w:color w:val="auto"/>
          <w:sz w:val="24"/>
          <w:szCs w:val="24"/>
        </w:rPr>
        <w:t>3.4 ESTRUTURAS DE CULTIVO</w:t>
      </w:r>
    </w:p>
    <w:p w:rsidR="00AA3DF1" w:rsidRPr="00F57138" w:rsidRDefault="00B96CF4" w:rsidP="00AA3DF1">
      <w:pPr>
        <w:pStyle w:val="NOVO"/>
        <w:spacing w:line="240" w:lineRule="auto"/>
        <w:ind w:firstLine="567"/>
      </w:pPr>
      <w:r w:rsidRPr="00F57138">
        <w:t xml:space="preserve">Ao todo foram registradas cinco diferentes estruturas empregadas no cultivo de peixes. A maior parte dos entrevistados optou pelo tipo de viveiro mais tradicional, o viveiro escavado, pela simplicidade e pela experiência em outros empreendimentos rurais. Novos estudos podem aprofundar qual dos tipos de viveiro é mais adequado para cada realidade encontrada. </w:t>
      </w:r>
    </w:p>
    <w:p w:rsidR="00AA3DF1" w:rsidRPr="00F57138" w:rsidRDefault="00B96CF4" w:rsidP="00AA3DF1">
      <w:pPr>
        <w:pStyle w:val="NOVO"/>
        <w:spacing w:line="240" w:lineRule="auto"/>
        <w:ind w:firstLine="567"/>
      </w:pPr>
      <w:r w:rsidRPr="00F57138">
        <w:t>Foi relatado que o tamanho médio dos viveiros é de 1.020,31m</w:t>
      </w:r>
      <w:r w:rsidRPr="00F57138">
        <w:rPr>
          <w:vertAlign w:val="superscript"/>
        </w:rPr>
        <w:t xml:space="preserve">2 </w:t>
      </w:r>
      <w:r w:rsidRPr="00F57138">
        <w:t xml:space="preserve">(Hum mil e vinte metros quadrados e trinta e </w:t>
      </w:r>
      <w:proofErr w:type="gramStart"/>
      <w:r w:rsidRPr="00F57138">
        <w:t>um centímetros quadrados</w:t>
      </w:r>
      <w:proofErr w:type="gramEnd"/>
      <w:r w:rsidRPr="00F57138">
        <w:t xml:space="preserve">), porém não observa-se uma padronização quanto ao tamanho. </w:t>
      </w:r>
      <w:proofErr w:type="gramStart"/>
      <w:r w:rsidRPr="00F57138">
        <w:t>Os viveiros encontrados nas propriedades estudadas tem</w:t>
      </w:r>
      <w:proofErr w:type="gramEnd"/>
      <w:r w:rsidRPr="00F57138">
        <w:t xml:space="preserve">, predominantemente, formato retangular. Estas informações corroboram com os dados de </w:t>
      </w:r>
      <w:proofErr w:type="spellStart"/>
      <w:r w:rsidRPr="00F57138">
        <w:t>Nakauth</w:t>
      </w:r>
      <w:proofErr w:type="spellEnd"/>
      <w:r w:rsidRPr="00F57138">
        <w:t xml:space="preserve"> et al., (2015) que caracterizaram a piscicultura no município de Tabatinga-AM, e concluíram que os piscicultores utilizam os viveiros escavados (78,26%), seguidas de canais de igarapés (15,94%) e barragens (5,80%).</w:t>
      </w:r>
    </w:p>
    <w:p w:rsidR="00AA3DF1" w:rsidRPr="00F57138" w:rsidRDefault="00B96CF4" w:rsidP="00AA3DF1">
      <w:pPr>
        <w:pStyle w:val="NOVO"/>
        <w:spacing w:line="240" w:lineRule="auto"/>
        <w:ind w:firstLine="567"/>
      </w:pPr>
      <w:r w:rsidRPr="00F57138">
        <w:rPr>
          <w:color w:val="000000"/>
        </w:rPr>
        <w:t xml:space="preserve">Os viveiros de canais de igarapés, em área de várzea e revestido com madeira e tela foram as estruturas menos utilizados pelos produtores locais e, em geral, não é realizado qualquer manejo de fertilização do corpo d’água, nem alimentação dos peixes durante todo o ciclo. </w:t>
      </w:r>
      <w:r w:rsidRPr="00F57138">
        <w:t>Durante as visitas, foram detectados mais três viveiros escavados em construção, em três propriedades distintas, com áreas de 6.000 m², 120 m² e 2.000 m², respectivamente. Houve ainda relatos de dois piscicultores interessados em adquirir tanques-rede para cultivar tambaqui, indicando a ampliação da piscicultura na região estudada.</w:t>
      </w:r>
    </w:p>
    <w:p w:rsidR="00AA3DF1" w:rsidRPr="00F57138" w:rsidRDefault="00B96CF4" w:rsidP="00AA3DF1">
      <w:pPr>
        <w:pStyle w:val="NOVO"/>
        <w:spacing w:line="240" w:lineRule="auto"/>
        <w:ind w:firstLine="567"/>
      </w:pPr>
      <w:r w:rsidRPr="00F57138">
        <w:t xml:space="preserve">Os canais de igarapés, embora tenham sido encontrados nas comunidades São Pedro e Nossa Senhora da Luz, e informaram desenvolver a atividade utilizando essa forma de sistema. Um exemplo bem claro, foi da pesquisa realizada por Brabo et al., (2015) trabalhando com viabilidade econômica da produção familiar de </w:t>
      </w:r>
      <w:proofErr w:type="spellStart"/>
      <w:r w:rsidRPr="00F57138">
        <w:t>matrinxã</w:t>
      </w:r>
      <w:proofErr w:type="spellEnd"/>
      <w:r w:rsidRPr="00F57138">
        <w:t xml:space="preserve"> em canais de igarapé no estado do Pará, verificou que a criação neste ambiente pode incrementar a produção de alimento e a renda de agricultores em regime de economia familiar, sendo uma alternativa de diversificação agropecuária para pequenas propriedades.</w:t>
      </w:r>
    </w:p>
    <w:p w:rsidR="00AA3DF1" w:rsidRPr="00F57138" w:rsidRDefault="00B96CF4" w:rsidP="00AA3DF1">
      <w:pPr>
        <w:pStyle w:val="NOVO"/>
        <w:spacing w:line="240" w:lineRule="auto"/>
        <w:ind w:firstLine="567"/>
        <w:rPr>
          <w:rFonts w:eastAsia="Times New Roman"/>
          <w:snapToGrid w:val="0"/>
          <w:color w:val="000000"/>
          <w:w w:val="0"/>
          <w:u w:color="000000"/>
          <w:bdr w:val="none" w:sz="0" w:space="0" w:color="000000"/>
          <w:shd w:val="clear" w:color="000000" w:fill="000000"/>
          <w:lang w:val="x-none" w:eastAsia="x-none" w:bidi="x-none"/>
        </w:rPr>
      </w:pPr>
      <w:r w:rsidRPr="00F57138">
        <w:t>Em contrapartida, essa modalidade é exercida em ambiente natural, a mesma pode possuir potencial poluidor significante aos ambientes aquáticos. Segundo Lima et al., (2015) a criação em canal de igarapés é aquela que recebe maior crítica por parte de ambientalistas e no meio acadêmico, por se tratar de um cultivo dentro de área de preservação permanente (APP).</w:t>
      </w:r>
      <w:r w:rsidRPr="00F57138">
        <w:rPr>
          <w:rFonts w:eastAsia="Times New Roman"/>
          <w:snapToGrid w:val="0"/>
          <w:color w:val="000000"/>
          <w:w w:val="0"/>
          <w:u w:color="000000"/>
          <w:bdr w:val="none" w:sz="0" w:space="0" w:color="000000"/>
          <w:shd w:val="clear" w:color="000000" w:fill="000000"/>
          <w:lang w:val="x-none" w:eastAsia="x-none" w:bidi="x-none"/>
        </w:rPr>
        <w:t xml:space="preserve"> </w:t>
      </w:r>
    </w:p>
    <w:p w:rsidR="00B96CF4" w:rsidRPr="00F57138" w:rsidRDefault="00B96CF4" w:rsidP="00AA3DF1">
      <w:pPr>
        <w:pStyle w:val="NOVO"/>
        <w:spacing w:line="240" w:lineRule="auto"/>
        <w:ind w:firstLine="567"/>
        <w:rPr>
          <w:bCs/>
        </w:rPr>
      </w:pPr>
      <w:r w:rsidRPr="00F57138">
        <w:rPr>
          <w:bCs/>
        </w:rPr>
        <w:t xml:space="preserve">Com relação às estruturas dos viveiros utilizada pelas comunidades para a engorda, foi constatado que os mesmos foram construídos de forma artesanal. Em geral, são utilizados os seguintes materiais: tábuas, esteios, entre outros. Esses materiais são usados devido ao baixo custo para sua implantação, e que podem ser encontrados no próprio empreendimento. </w:t>
      </w: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r w:rsidRPr="00F57138">
        <w:rPr>
          <w:rFonts w:ascii="Times New Roman" w:hAnsi="Times New Roman" w:cs="Times New Roman"/>
          <w:color w:val="auto"/>
          <w:sz w:val="24"/>
          <w:szCs w:val="24"/>
        </w:rPr>
        <w:t>3.5 ESPÉCIES CULTIVADAS</w:t>
      </w:r>
    </w:p>
    <w:p w:rsidR="00AA3DF1" w:rsidRPr="00F57138" w:rsidRDefault="00B96CF4" w:rsidP="00AA3DF1">
      <w:pPr>
        <w:spacing w:after="0" w:line="240" w:lineRule="auto"/>
        <w:ind w:firstLine="567"/>
        <w:jc w:val="both"/>
        <w:rPr>
          <w:szCs w:val="24"/>
        </w:rPr>
      </w:pPr>
      <w:r w:rsidRPr="00F57138">
        <w:rPr>
          <w:szCs w:val="24"/>
        </w:rPr>
        <w:t>O tambaqui (</w:t>
      </w:r>
      <w:proofErr w:type="spellStart"/>
      <w:r w:rsidRPr="00F57138">
        <w:rPr>
          <w:i/>
          <w:szCs w:val="24"/>
        </w:rPr>
        <w:t>Colossoma</w:t>
      </w:r>
      <w:proofErr w:type="spellEnd"/>
      <w:r w:rsidRPr="00F57138">
        <w:rPr>
          <w:i/>
          <w:szCs w:val="24"/>
        </w:rPr>
        <w:t xml:space="preserve"> </w:t>
      </w:r>
      <w:proofErr w:type="spellStart"/>
      <w:r w:rsidRPr="00F57138">
        <w:rPr>
          <w:i/>
          <w:szCs w:val="24"/>
        </w:rPr>
        <w:t>macropomum</w:t>
      </w:r>
      <w:proofErr w:type="spellEnd"/>
      <w:r w:rsidRPr="00F57138">
        <w:rPr>
          <w:szCs w:val="24"/>
        </w:rPr>
        <w:t>) foi relatado como a espécie mais cultivada por 40% dos entrevistados. Ainda foi relatado que 35% cultivam t</w:t>
      </w:r>
      <w:r w:rsidRPr="00F57138">
        <w:rPr>
          <w:color w:val="000000"/>
          <w:szCs w:val="24"/>
        </w:rPr>
        <w:t xml:space="preserve">ambaqui e </w:t>
      </w:r>
      <w:proofErr w:type="spellStart"/>
      <w:r w:rsidRPr="00F57138">
        <w:rPr>
          <w:color w:val="000000"/>
          <w:szCs w:val="24"/>
        </w:rPr>
        <w:t>tilápia</w:t>
      </w:r>
      <w:proofErr w:type="spellEnd"/>
      <w:r w:rsidRPr="00F57138">
        <w:rPr>
          <w:color w:val="000000"/>
          <w:szCs w:val="24"/>
        </w:rPr>
        <w:t xml:space="preserve"> (</w:t>
      </w:r>
      <w:r w:rsidRPr="00F57138">
        <w:rPr>
          <w:i/>
          <w:iCs/>
          <w:color w:val="000000"/>
          <w:szCs w:val="24"/>
        </w:rPr>
        <w:t xml:space="preserve">O. </w:t>
      </w:r>
      <w:proofErr w:type="spellStart"/>
      <w:r w:rsidRPr="00F57138">
        <w:rPr>
          <w:i/>
          <w:iCs/>
          <w:color w:val="000000"/>
          <w:szCs w:val="24"/>
        </w:rPr>
        <w:t>nilóticus</w:t>
      </w:r>
      <w:proofErr w:type="spellEnd"/>
      <w:r w:rsidRPr="00F57138">
        <w:rPr>
          <w:i/>
          <w:iCs/>
          <w:color w:val="000000"/>
          <w:szCs w:val="24"/>
        </w:rPr>
        <w:t xml:space="preserve">) </w:t>
      </w:r>
      <w:r w:rsidRPr="00F57138">
        <w:rPr>
          <w:iCs/>
          <w:color w:val="000000"/>
          <w:szCs w:val="24"/>
        </w:rPr>
        <w:t>e</w:t>
      </w:r>
      <w:r w:rsidRPr="00F57138">
        <w:rPr>
          <w:i/>
          <w:iCs/>
          <w:color w:val="000000"/>
          <w:szCs w:val="24"/>
        </w:rPr>
        <w:t xml:space="preserve"> </w:t>
      </w:r>
      <w:r w:rsidRPr="00F57138">
        <w:rPr>
          <w:iCs/>
          <w:color w:val="000000"/>
          <w:szCs w:val="24"/>
        </w:rPr>
        <w:t xml:space="preserve">10% trabalham somente com a </w:t>
      </w:r>
      <w:proofErr w:type="spellStart"/>
      <w:r w:rsidRPr="00F57138">
        <w:rPr>
          <w:iCs/>
          <w:color w:val="000000"/>
          <w:szCs w:val="24"/>
        </w:rPr>
        <w:t>t</w:t>
      </w:r>
      <w:r w:rsidRPr="00F57138">
        <w:rPr>
          <w:color w:val="000000"/>
          <w:szCs w:val="24"/>
        </w:rPr>
        <w:t>ilápia</w:t>
      </w:r>
      <w:proofErr w:type="spellEnd"/>
      <w:r w:rsidRPr="00F57138">
        <w:rPr>
          <w:color w:val="000000"/>
          <w:szCs w:val="24"/>
        </w:rPr>
        <w:t xml:space="preserve">. Já o cultivo de tambaqui e </w:t>
      </w:r>
      <w:proofErr w:type="spellStart"/>
      <w:r w:rsidRPr="00F57138">
        <w:rPr>
          <w:color w:val="000000"/>
          <w:szCs w:val="24"/>
        </w:rPr>
        <w:t>Tambacu</w:t>
      </w:r>
      <w:proofErr w:type="spellEnd"/>
      <w:r w:rsidRPr="00F57138">
        <w:rPr>
          <w:color w:val="000000"/>
          <w:szCs w:val="24"/>
        </w:rPr>
        <w:t xml:space="preserve"> (</w:t>
      </w:r>
      <w:r w:rsidRPr="00F57138">
        <w:rPr>
          <w:i/>
          <w:iCs/>
          <w:color w:val="000000"/>
          <w:szCs w:val="24"/>
        </w:rPr>
        <w:t>Híbrido</w:t>
      </w:r>
      <w:r w:rsidRPr="00F57138">
        <w:rPr>
          <w:color w:val="000000"/>
          <w:szCs w:val="24"/>
        </w:rPr>
        <w:t xml:space="preserve">), Jaraqui e jeju somam 5% cada. </w:t>
      </w:r>
      <w:r w:rsidRPr="00F57138">
        <w:rPr>
          <w:szCs w:val="24"/>
        </w:rPr>
        <w:t xml:space="preserve">Todos os piscicultores informaram que se dedicam apenas à engorda desses peixes. Em 2011, a produção de peixes no estado do Pará foi de 10,2 mil toneladas, sendo o destaque para o tambaqui e os híbridos, </w:t>
      </w:r>
      <w:proofErr w:type="spellStart"/>
      <w:r w:rsidRPr="00F57138">
        <w:rPr>
          <w:szCs w:val="24"/>
        </w:rPr>
        <w:t>tambacu</w:t>
      </w:r>
      <w:proofErr w:type="spellEnd"/>
      <w:r w:rsidRPr="00F57138">
        <w:rPr>
          <w:szCs w:val="24"/>
        </w:rPr>
        <w:t xml:space="preserve"> e </w:t>
      </w:r>
      <w:proofErr w:type="spellStart"/>
      <w:r w:rsidRPr="00F57138">
        <w:rPr>
          <w:szCs w:val="24"/>
        </w:rPr>
        <w:t>tambatinga</w:t>
      </w:r>
      <w:proofErr w:type="spellEnd"/>
      <w:r w:rsidRPr="00F57138">
        <w:rPr>
          <w:szCs w:val="24"/>
        </w:rPr>
        <w:t xml:space="preserve"> (MPA, 2013).</w:t>
      </w:r>
    </w:p>
    <w:p w:rsidR="00AA3DF1" w:rsidRPr="00F57138" w:rsidRDefault="00B96CF4" w:rsidP="00AA3DF1">
      <w:pPr>
        <w:spacing w:after="0" w:line="240" w:lineRule="auto"/>
        <w:ind w:firstLine="567"/>
        <w:jc w:val="both"/>
        <w:rPr>
          <w:szCs w:val="24"/>
        </w:rPr>
      </w:pPr>
      <w:r w:rsidRPr="00F57138">
        <w:rPr>
          <w:szCs w:val="24"/>
        </w:rPr>
        <w:t xml:space="preserve">Brabo et al., (2016) trabalhando com a cadeia produtiva da aquicultura no nordeste paraense, identificaram que as principais espécies produzidas pelos piscicultores do nordeste paraense são: o </w:t>
      </w:r>
      <w:r w:rsidRPr="00F57138">
        <w:rPr>
          <w:szCs w:val="24"/>
        </w:rPr>
        <w:lastRenderedPageBreak/>
        <w:t xml:space="preserve">tambaqui, a pirapitinga, o </w:t>
      </w:r>
      <w:proofErr w:type="spellStart"/>
      <w:r w:rsidRPr="00F57138">
        <w:rPr>
          <w:szCs w:val="24"/>
        </w:rPr>
        <w:t>tambacu</w:t>
      </w:r>
      <w:proofErr w:type="spellEnd"/>
      <w:r w:rsidRPr="00F57138">
        <w:rPr>
          <w:szCs w:val="24"/>
        </w:rPr>
        <w:t xml:space="preserve">, </w:t>
      </w:r>
      <w:proofErr w:type="spellStart"/>
      <w:r w:rsidRPr="00F57138">
        <w:rPr>
          <w:szCs w:val="24"/>
        </w:rPr>
        <w:t>tambatinga</w:t>
      </w:r>
      <w:proofErr w:type="spellEnd"/>
      <w:r w:rsidRPr="00F57138">
        <w:rPr>
          <w:szCs w:val="24"/>
        </w:rPr>
        <w:t xml:space="preserve">; o </w:t>
      </w:r>
      <w:proofErr w:type="spellStart"/>
      <w:r w:rsidRPr="00F57138">
        <w:rPr>
          <w:szCs w:val="24"/>
        </w:rPr>
        <w:t>piauçu</w:t>
      </w:r>
      <w:proofErr w:type="spellEnd"/>
      <w:r w:rsidRPr="00F57138">
        <w:rPr>
          <w:szCs w:val="24"/>
        </w:rPr>
        <w:t xml:space="preserve">, o pintado ou </w:t>
      </w:r>
      <w:proofErr w:type="spellStart"/>
      <w:r w:rsidRPr="00F57138">
        <w:rPr>
          <w:szCs w:val="24"/>
        </w:rPr>
        <w:t>cachandiá</w:t>
      </w:r>
      <w:proofErr w:type="spellEnd"/>
      <w:r w:rsidRPr="00F57138">
        <w:rPr>
          <w:szCs w:val="24"/>
        </w:rPr>
        <w:t xml:space="preserve"> </w:t>
      </w:r>
      <w:proofErr w:type="spellStart"/>
      <w:r w:rsidRPr="00F57138">
        <w:rPr>
          <w:i/>
          <w:szCs w:val="24"/>
        </w:rPr>
        <w:t>Pseudoplatystoma</w:t>
      </w:r>
      <w:proofErr w:type="spellEnd"/>
      <w:r w:rsidRPr="00F57138">
        <w:rPr>
          <w:i/>
          <w:szCs w:val="24"/>
        </w:rPr>
        <w:t xml:space="preserve"> </w:t>
      </w:r>
      <w:proofErr w:type="spellStart"/>
      <w:r w:rsidRPr="00F57138">
        <w:rPr>
          <w:i/>
          <w:szCs w:val="24"/>
        </w:rPr>
        <w:t>reticulatum</w:t>
      </w:r>
      <w:proofErr w:type="spellEnd"/>
      <w:r w:rsidRPr="00F57138">
        <w:rPr>
          <w:szCs w:val="24"/>
        </w:rPr>
        <w:t xml:space="preserve"> x </w:t>
      </w:r>
      <w:proofErr w:type="spellStart"/>
      <w:r w:rsidRPr="00F57138">
        <w:rPr>
          <w:i/>
          <w:szCs w:val="24"/>
        </w:rPr>
        <w:t>Leiarius</w:t>
      </w:r>
      <w:proofErr w:type="spellEnd"/>
      <w:r w:rsidRPr="00F57138">
        <w:rPr>
          <w:i/>
          <w:szCs w:val="24"/>
        </w:rPr>
        <w:t xml:space="preserve"> </w:t>
      </w:r>
      <w:proofErr w:type="spellStart"/>
      <w:r w:rsidRPr="00F57138">
        <w:rPr>
          <w:i/>
          <w:szCs w:val="24"/>
        </w:rPr>
        <w:t>marmoratus</w:t>
      </w:r>
      <w:proofErr w:type="spellEnd"/>
      <w:r w:rsidRPr="00F57138">
        <w:rPr>
          <w:szCs w:val="24"/>
        </w:rPr>
        <w:t xml:space="preserve">, o pirarucu, o curimatã e a </w:t>
      </w:r>
      <w:proofErr w:type="spellStart"/>
      <w:r w:rsidRPr="00F57138">
        <w:rPr>
          <w:szCs w:val="24"/>
        </w:rPr>
        <w:t>tilápia</w:t>
      </w:r>
      <w:proofErr w:type="spellEnd"/>
      <w:r w:rsidRPr="00F57138">
        <w:rPr>
          <w:szCs w:val="24"/>
        </w:rPr>
        <w:t>, número de espécies superiores aos encontrados no presente estudo.</w:t>
      </w:r>
    </w:p>
    <w:p w:rsidR="00AA3DF1" w:rsidRPr="00F57138" w:rsidRDefault="00B96CF4" w:rsidP="00AA3DF1">
      <w:pPr>
        <w:spacing w:after="0" w:line="240" w:lineRule="auto"/>
        <w:ind w:firstLine="567"/>
        <w:jc w:val="both"/>
        <w:rPr>
          <w:i/>
          <w:iCs/>
          <w:szCs w:val="24"/>
        </w:rPr>
      </w:pPr>
      <w:r w:rsidRPr="00F57138">
        <w:rPr>
          <w:szCs w:val="24"/>
        </w:rPr>
        <w:t xml:space="preserve">Em geral, os piscicultores nas comunidades estudadas, cultivam mais de uma espécie. Segundo Melo e </w:t>
      </w:r>
      <w:proofErr w:type="spellStart"/>
      <w:r w:rsidRPr="00F57138">
        <w:rPr>
          <w:szCs w:val="24"/>
        </w:rPr>
        <w:t>Stipp</w:t>
      </w:r>
      <w:proofErr w:type="spellEnd"/>
      <w:r w:rsidRPr="00F57138">
        <w:rPr>
          <w:szCs w:val="24"/>
        </w:rPr>
        <w:t xml:space="preserve"> (2001), a </w:t>
      </w:r>
      <w:proofErr w:type="spellStart"/>
      <w:r w:rsidRPr="00F57138">
        <w:rPr>
          <w:szCs w:val="24"/>
        </w:rPr>
        <w:t>ictiofauna</w:t>
      </w:r>
      <w:proofErr w:type="spellEnd"/>
      <w:r w:rsidRPr="00F57138">
        <w:rPr>
          <w:szCs w:val="24"/>
        </w:rPr>
        <w:t xml:space="preserve"> brasileira é representada por um número bem diversificado de espécies, po</w:t>
      </w:r>
      <w:r w:rsidRPr="00F57138">
        <w:rPr>
          <w:szCs w:val="24"/>
        </w:rPr>
        <w:softHyphen/>
        <w:t xml:space="preserve">rém poucas são as espécies utilizadas para a piscicultura em cativeiro, daí a utilização de espécies exóticas para o cultivo, principalmente a </w:t>
      </w:r>
      <w:proofErr w:type="spellStart"/>
      <w:r w:rsidRPr="00F57138">
        <w:rPr>
          <w:szCs w:val="24"/>
        </w:rPr>
        <w:t>tilápia</w:t>
      </w:r>
      <w:proofErr w:type="spellEnd"/>
      <w:r w:rsidRPr="00F57138">
        <w:rPr>
          <w:szCs w:val="24"/>
        </w:rPr>
        <w:t xml:space="preserve"> </w:t>
      </w:r>
      <w:proofErr w:type="spellStart"/>
      <w:r w:rsidRPr="00F57138">
        <w:rPr>
          <w:i/>
          <w:iCs/>
          <w:szCs w:val="24"/>
        </w:rPr>
        <w:t>O.niloticus</w:t>
      </w:r>
      <w:proofErr w:type="spellEnd"/>
      <w:r w:rsidRPr="00F57138">
        <w:rPr>
          <w:i/>
          <w:iCs/>
          <w:szCs w:val="24"/>
        </w:rPr>
        <w:t xml:space="preserve">. </w:t>
      </w:r>
    </w:p>
    <w:p w:rsidR="00AA3DF1" w:rsidRPr="00F57138" w:rsidRDefault="00B96CF4" w:rsidP="00AA3DF1">
      <w:pPr>
        <w:spacing w:after="0" w:line="240" w:lineRule="auto"/>
        <w:ind w:firstLine="567"/>
        <w:jc w:val="both"/>
        <w:rPr>
          <w:szCs w:val="24"/>
        </w:rPr>
      </w:pPr>
      <w:r w:rsidRPr="00F57138">
        <w:rPr>
          <w:szCs w:val="24"/>
        </w:rPr>
        <w:t xml:space="preserve">Um fato observado nesta pesquisa foi o cultivo de </w:t>
      </w:r>
      <w:proofErr w:type="spellStart"/>
      <w:r w:rsidRPr="00F57138">
        <w:rPr>
          <w:szCs w:val="24"/>
        </w:rPr>
        <w:t>tilápias</w:t>
      </w:r>
      <w:proofErr w:type="spellEnd"/>
      <w:r w:rsidRPr="00F57138">
        <w:rPr>
          <w:szCs w:val="24"/>
        </w:rPr>
        <w:t xml:space="preserve"> em sistema aberto, que é uma espécie exótica e tem restrições ao seu cultivo no estado do Pará pela Lei nº 6.713 de 25 de janeiro de 2005 </w:t>
      </w:r>
      <w:r w:rsidRPr="00F57138">
        <w:rPr>
          <w:szCs w:val="24"/>
        </w:rPr>
        <w:fldChar w:fldCharType="begin" w:fldLock="1"/>
      </w:r>
      <w:r w:rsidRPr="00F57138">
        <w:rPr>
          <w:szCs w:val="24"/>
        </w:rPr>
        <w:instrText>ADDIN CSL_CITATION { "citationItems" : [ { "id" : "ITEM-1", "itemData" : { "author" : [ { "dropping-particle" : "", "family" : "BRASIL", "given" : "", "non-dropping-particle" : "", "parse-names" : false, "suffix" : "" } ], "container-title" : "ALEPA - Assembl\u00e9ia Legislativa do estado do Par\u00e1", "id" : "ITEM-1", "issued" : { "date-parts" : [ [ "2005" ] ] }, "title" : "Lei n\u00ba 6.713, de 25 de Janeiro de 2005. Disp\u00f5e sobre a Pol\u00edtica Pesqueira e Aq\u00fc\u00edcola no Estado do Par\u00e1, regulando as atividades de fomento, desenvolvimento e gest\u00e3o ambiental dos recursos pesqueiros e da aq\u00fcicultura e d\u00e1 outras provid\u00eancias", "type" : "article-journal" }, "uris" : [ "http://www.mendeley.com/documents/?uuid=a0a2f473-5f64-420a-9965-dcb9d38b50d0" ] } ], "mendeley" : { "formattedCitation" : "(BRASIL, 2005)", "plainTextFormattedCitation" : "(BRASIL, 2005)", "previouslyFormattedCitation" : "(BRASIL, 2005)" }, "properties" : { "noteIndex" : 0 }, "schema" : "https://github.com/citation-style-language/schema/raw/master/csl-citation.json" }</w:instrText>
      </w:r>
      <w:r w:rsidRPr="00F57138">
        <w:rPr>
          <w:szCs w:val="24"/>
        </w:rPr>
        <w:fldChar w:fldCharType="separate"/>
      </w:r>
      <w:r w:rsidRPr="00F57138">
        <w:rPr>
          <w:noProof/>
          <w:szCs w:val="24"/>
        </w:rPr>
        <w:t>(BRASIL, 2005)</w:t>
      </w:r>
      <w:r w:rsidRPr="00F57138">
        <w:rPr>
          <w:szCs w:val="24"/>
        </w:rPr>
        <w:fldChar w:fldCharType="end"/>
      </w:r>
      <w:r w:rsidRPr="00F57138">
        <w:rPr>
          <w:szCs w:val="24"/>
        </w:rPr>
        <w:t>. Na comunidade São Pedro, os piscicultores que cultivam em área de várzea e onde não há medidas preventivas para evitar impactos ambientais e a possibilidade de espécies exóticas se estabelecerem no ambiente natural após fuga.</w:t>
      </w:r>
    </w:p>
    <w:p w:rsidR="00AA3DF1" w:rsidRPr="00F57138" w:rsidRDefault="00B96CF4" w:rsidP="00AA3DF1">
      <w:pPr>
        <w:spacing w:after="0" w:line="240" w:lineRule="auto"/>
        <w:ind w:firstLine="567"/>
        <w:jc w:val="both"/>
        <w:rPr>
          <w:szCs w:val="24"/>
        </w:rPr>
      </w:pPr>
      <w:r w:rsidRPr="00F57138">
        <w:rPr>
          <w:szCs w:val="24"/>
        </w:rPr>
        <w:t xml:space="preserve">Foi detectado em apenas uma propriedade o cultivo de jeju, e em outra de jaraqui. Segundo relato, os exemplares de jeju foram oriundos do ambiente natural localizado da Reserva Extrativista no rio </w:t>
      </w:r>
      <w:proofErr w:type="spellStart"/>
      <w:r w:rsidRPr="00F57138">
        <w:rPr>
          <w:szCs w:val="24"/>
        </w:rPr>
        <w:t>Mapuá</w:t>
      </w:r>
      <w:proofErr w:type="spellEnd"/>
      <w:r w:rsidRPr="00F57138">
        <w:rPr>
          <w:szCs w:val="24"/>
        </w:rPr>
        <w:t xml:space="preserve"> (RESEX/</w:t>
      </w:r>
      <w:proofErr w:type="spellStart"/>
      <w:r w:rsidRPr="00F57138">
        <w:rPr>
          <w:szCs w:val="24"/>
        </w:rPr>
        <w:t>Mapuá</w:t>
      </w:r>
      <w:proofErr w:type="spellEnd"/>
      <w:r w:rsidRPr="00F57138">
        <w:rPr>
          <w:szCs w:val="24"/>
        </w:rPr>
        <w:t xml:space="preserve">), e foram introduzidos na piscicultura. Segundo Costa et al., (2014) o jaraqui é um peixe encontrado na bacia Amazônica, que possui baixo valor comercial quando comparado a peixes nobres da região, como o tambaqui, pirarucu e </w:t>
      </w:r>
      <w:proofErr w:type="spellStart"/>
      <w:r w:rsidRPr="00F57138">
        <w:rPr>
          <w:szCs w:val="24"/>
        </w:rPr>
        <w:t>matrinxã</w:t>
      </w:r>
      <w:proofErr w:type="spellEnd"/>
      <w:r w:rsidRPr="00F57138">
        <w:rPr>
          <w:szCs w:val="24"/>
        </w:rPr>
        <w:t>, sendo consumido pela maioria da população de baixa renda.</w:t>
      </w:r>
    </w:p>
    <w:p w:rsidR="00AA3DF1" w:rsidRPr="00F57138" w:rsidRDefault="00B96CF4" w:rsidP="00AA3DF1">
      <w:pPr>
        <w:spacing w:after="0" w:line="240" w:lineRule="auto"/>
        <w:ind w:firstLine="567"/>
        <w:jc w:val="both"/>
        <w:rPr>
          <w:szCs w:val="24"/>
        </w:rPr>
      </w:pPr>
      <w:r w:rsidRPr="00F57138">
        <w:rPr>
          <w:szCs w:val="24"/>
        </w:rPr>
        <w:t xml:space="preserve">De modo geral foi possível observar que as taxas de estocagem utilizadas pelos produtores entrevistados estão acima das recomendadas pelos trabalhos realizados sobre densidade de estocagem. Contudo, os produtores entrevistados relataram a realização de múltiplas despescas durante o mesmo ciclo de produção, o que diminui a densidade de estocagem durante o cultivo. </w:t>
      </w:r>
    </w:p>
    <w:p w:rsidR="00AA3DF1" w:rsidRPr="00F57138" w:rsidRDefault="00B96CF4" w:rsidP="00AA3DF1">
      <w:pPr>
        <w:spacing w:after="0" w:line="240" w:lineRule="auto"/>
        <w:ind w:firstLine="567"/>
        <w:jc w:val="both"/>
        <w:rPr>
          <w:color w:val="000000"/>
          <w:szCs w:val="24"/>
        </w:rPr>
      </w:pPr>
      <w:r w:rsidRPr="00F57138">
        <w:rPr>
          <w:szCs w:val="24"/>
        </w:rPr>
        <w:t>A maioria dos produtores compram animais uns dos outros por não terem condições de adquirir fora do município. Apenas três piscicultores compram alevinos na região nordeste do Pará, por acreditar que sejam animais de melhor qualidade.</w:t>
      </w:r>
      <w:r w:rsidR="00AA3DF1" w:rsidRPr="00F57138">
        <w:rPr>
          <w:szCs w:val="24"/>
        </w:rPr>
        <w:t xml:space="preserve"> </w:t>
      </w:r>
      <w:r w:rsidRPr="00F57138">
        <w:rPr>
          <w:szCs w:val="24"/>
        </w:rPr>
        <w:t xml:space="preserve">Foram identificados três diferentes fornecedores de alevinos, cujos preços dos milheiros variaram de acordo com a espécie e fornecedor, com destaque para a </w:t>
      </w:r>
      <w:r w:rsidRPr="00F57138">
        <w:rPr>
          <w:color w:val="000000"/>
          <w:szCs w:val="24"/>
        </w:rPr>
        <w:t xml:space="preserve">Piscicultura Km 18 localizada em Igarapé-Açu, Piscicultura </w:t>
      </w:r>
      <w:proofErr w:type="spellStart"/>
      <w:r w:rsidRPr="00F57138">
        <w:rPr>
          <w:color w:val="000000"/>
          <w:szCs w:val="24"/>
        </w:rPr>
        <w:t>Tataueira</w:t>
      </w:r>
      <w:proofErr w:type="spellEnd"/>
      <w:r w:rsidRPr="00F57138">
        <w:rPr>
          <w:color w:val="000000"/>
          <w:szCs w:val="24"/>
        </w:rPr>
        <w:t xml:space="preserve"> em Peixe Boi e Estrela Dalva em Castanhal. </w:t>
      </w:r>
    </w:p>
    <w:p w:rsidR="00AA3DF1" w:rsidRPr="00F57138" w:rsidRDefault="00B96CF4" w:rsidP="00AA3DF1">
      <w:pPr>
        <w:spacing w:after="0" w:line="240" w:lineRule="auto"/>
        <w:ind w:firstLine="567"/>
        <w:jc w:val="both"/>
        <w:rPr>
          <w:szCs w:val="24"/>
        </w:rPr>
      </w:pPr>
      <w:r w:rsidRPr="00F57138">
        <w:rPr>
          <w:szCs w:val="24"/>
        </w:rPr>
        <w:t>Muitos piscicultores destacaram que o transporte de peixes para essas comunidades é um dos grandes entraves para o desenvolvimento da cadeia produtiva, ao nível de comprometê-la. O tamanho dos alevinos adquiridos é de aproximadamente 2 a 3 cm de comprimento. 20% dos entrevistados realizam a quarentena para observação, e depois os transportam aos viveiros para a fase de engorda.</w:t>
      </w:r>
    </w:p>
    <w:p w:rsidR="00FC1DE9" w:rsidRPr="00F57138" w:rsidRDefault="00B96CF4" w:rsidP="00FC1DE9">
      <w:pPr>
        <w:spacing w:after="0" w:line="240" w:lineRule="auto"/>
        <w:ind w:firstLine="567"/>
        <w:jc w:val="both"/>
        <w:rPr>
          <w:szCs w:val="24"/>
        </w:rPr>
      </w:pPr>
      <w:r w:rsidRPr="00F57138">
        <w:rPr>
          <w:szCs w:val="24"/>
        </w:rPr>
        <w:t>O ciclo de criação inicia com aquisição de alevinos, trabalhando com a engorda até a terminação, sendo que essa situação ocorre nas médias e grandes pisciculturas. Entende-se que a alimentação dos animais pode ser suplementada pelo acréscimo de alimentos alternativos. Nas pisciculturas extensivas a macaxeira (</w:t>
      </w:r>
      <w:proofErr w:type="spellStart"/>
      <w:r w:rsidRPr="00F57138">
        <w:rPr>
          <w:i/>
          <w:szCs w:val="24"/>
        </w:rPr>
        <w:t>Manihot</w:t>
      </w:r>
      <w:proofErr w:type="spellEnd"/>
      <w:r w:rsidRPr="00F57138">
        <w:rPr>
          <w:i/>
          <w:szCs w:val="24"/>
        </w:rPr>
        <w:t xml:space="preserve"> </w:t>
      </w:r>
      <w:proofErr w:type="spellStart"/>
      <w:r w:rsidRPr="00F57138">
        <w:rPr>
          <w:i/>
          <w:szCs w:val="24"/>
        </w:rPr>
        <w:t>esculenta</w:t>
      </w:r>
      <w:proofErr w:type="spellEnd"/>
      <w:r w:rsidRPr="00F57138">
        <w:rPr>
          <w:szCs w:val="24"/>
        </w:rPr>
        <w:t xml:space="preserve">) foi o alimento alternativo mais utilizado pelos produtores como complementação na alimentação dos peixes. A farinha de varredura de mandioca pode ser incluída na ração para alevinos de </w:t>
      </w:r>
      <w:proofErr w:type="spellStart"/>
      <w:r w:rsidRPr="00F57138">
        <w:rPr>
          <w:szCs w:val="24"/>
        </w:rPr>
        <w:t>tilápia</w:t>
      </w:r>
      <w:proofErr w:type="spellEnd"/>
      <w:r w:rsidRPr="00F57138">
        <w:rPr>
          <w:szCs w:val="24"/>
        </w:rPr>
        <w:t xml:space="preserve"> do Nilo (</w:t>
      </w:r>
      <w:r w:rsidRPr="00F57138">
        <w:rPr>
          <w:i/>
          <w:szCs w:val="24"/>
        </w:rPr>
        <w:t xml:space="preserve">O. </w:t>
      </w:r>
      <w:proofErr w:type="spellStart"/>
      <w:r w:rsidRPr="00F57138">
        <w:rPr>
          <w:i/>
          <w:szCs w:val="24"/>
        </w:rPr>
        <w:t>niloticus</w:t>
      </w:r>
      <w:proofErr w:type="spellEnd"/>
      <w:r w:rsidRPr="00F57138">
        <w:rPr>
          <w:szCs w:val="24"/>
        </w:rPr>
        <w:t xml:space="preserve">) até o nível de 24%, substituindo toda a energia fornecida pelo milho, sem redução no desempenho dos animais (BOSCOLO et al., 2002). </w:t>
      </w:r>
    </w:p>
    <w:p w:rsidR="00FC1DE9" w:rsidRPr="00F57138" w:rsidRDefault="00B96CF4" w:rsidP="00FC1DE9">
      <w:pPr>
        <w:spacing w:after="0" w:line="240" w:lineRule="auto"/>
        <w:ind w:firstLine="567"/>
        <w:jc w:val="both"/>
        <w:rPr>
          <w:rFonts w:eastAsia="TimesNewRomanPSMT"/>
          <w:szCs w:val="24"/>
        </w:rPr>
      </w:pPr>
      <w:r w:rsidRPr="00F57138">
        <w:rPr>
          <w:szCs w:val="24"/>
        </w:rPr>
        <w:t xml:space="preserve">Nas comunidades em geral, foram encontrados cultivos das principais atividades: açaí, acerola, banana, cacau, cupuaçu, goiaba, manga, maracujá e pupunha. Além destas, algumas famílias apresentam o cultivo de arroz, feijão e mandioca, com perspectivas de uso na nutrição de peixes. Para Silva et al., (2017) observa-se a potencialidade do aproveitamento dos alimentos provenientes da agricultura familiar, para compor em rações alternativas/complementares para peixes </w:t>
      </w:r>
      <w:r w:rsidRPr="00F57138">
        <w:rPr>
          <w:bCs/>
          <w:iCs/>
          <w:szCs w:val="24"/>
        </w:rPr>
        <w:t>visando a sustentabilidade da pequena produção na Amazônia Oriental</w:t>
      </w:r>
      <w:r w:rsidRPr="00F57138">
        <w:rPr>
          <w:szCs w:val="24"/>
        </w:rPr>
        <w:t>. Para isto</w:t>
      </w:r>
      <w:r w:rsidRPr="00F57138">
        <w:rPr>
          <w:rFonts w:eastAsia="TimesNewRomanPSMT"/>
          <w:szCs w:val="24"/>
        </w:rPr>
        <w:t xml:space="preserve">, deve-se atentar para os níveis adequados de utilização e aos fatores </w:t>
      </w:r>
      <w:proofErr w:type="spellStart"/>
      <w:r w:rsidRPr="00F57138">
        <w:rPr>
          <w:rFonts w:eastAsia="TimesNewRomanPSMT"/>
          <w:szCs w:val="24"/>
        </w:rPr>
        <w:t>antinutricionais</w:t>
      </w:r>
      <w:proofErr w:type="spellEnd"/>
      <w:r w:rsidRPr="00F57138">
        <w:rPr>
          <w:rFonts w:eastAsia="TimesNewRomanPSMT"/>
          <w:szCs w:val="24"/>
        </w:rPr>
        <w:t xml:space="preserve"> presentes nos vegetais para atender à correta nutrição dos peixes. </w:t>
      </w:r>
    </w:p>
    <w:p w:rsidR="00FC1DE9" w:rsidRPr="00F57138" w:rsidRDefault="00B96CF4" w:rsidP="00FC1DE9">
      <w:pPr>
        <w:spacing w:after="0" w:line="240" w:lineRule="auto"/>
        <w:ind w:firstLine="567"/>
        <w:jc w:val="both"/>
        <w:rPr>
          <w:szCs w:val="24"/>
        </w:rPr>
      </w:pPr>
      <w:r w:rsidRPr="00F57138">
        <w:rPr>
          <w:szCs w:val="24"/>
        </w:rPr>
        <w:t xml:space="preserve">Vale ressaltar que 90% dos entrevistados não sabem ou não utilizam o cálculo de biomassa para o fornecimento ao plantel. Vele ressaltar que torna-se importante o conhecimento da biomassa, pois a ração deve ser </w:t>
      </w:r>
      <w:proofErr w:type="spellStart"/>
      <w:r w:rsidRPr="00F57138">
        <w:rPr>
          <w:szCs w:val="24"/>
        </w:rPr>
        <w:t>nutricionalmente</w:t>
      </w:r>
      <w:proofErr w:type="spellEnd"/>
      <w:r w:rsidRPr="00F57138">
        <w:rPr>
          <w:szCs w:val="24"/>
        </w:rPr>
        <w:t xml:space="preserve"> completa e ter estabilidade na água, pois é a principal fonte de </w:t>
      </w:r>
      <w:r w:rsidRPr="00F57138">
        <w:rPr>
          <w:szCs w:val="24"/>
        </w:rPr>
        <w:lastRenderedPageBreak/>
        <w:t xml:space="preserve">alimento. Em relação aos produtores que possuem esse controle, fornecem a ração na proporção de 5% do peso vivo por dia. </w:t>
      </w:r>
    </w:p>
    <w:p w:rsidR="00FC1DE9" w:rsidRPr="00F57138" w:rsidRDefault="00B96CF4" w:rsidP="00FC1DE9">
      <w:pPr>
        <w:spacing w:after="0" w:line="240" w:lineRule="auto"/>
        <w:ind w:firstLine="567"/>
        <w:jc w:val="both"/>
        <w:rPr>
          <w:szCs w:val="24"/>
        </w:rPr>
      </w:pPr>
      <w:r w:rsidRPr="00F57138">
        <w:rPr>
          <w:szCs w:val="24"/>
        </w:rPr>
        <w:t xml:space="preserve">Nas pisciculturas intensivas e </w:t>
      </w:r>
      <w:proofErr w:type="spellStart"/>
      <w:r w:rsidRPr="00F57138">
        <w:rPr>
          <w:szCs w:val="24"/>
        </w:rPr>
        <w:t>semi-intensivas</w:t>
      </w:r>
      <w:proofErr w:type="spellEnd"/>
      <w:r w:rsidRPr="00F57138">
        <w:rPr>
          <w:szCs w:val="24"/>
        </w:rPr>
        <w:t>, os animais são alimentados, em média, duas vezes ao dia com rações com teores de proteína bruta recomendados para cada fase de criação. Já na piscicultura extensiva a ração é fornecida à cada dois ou três dias, resultando em baixa produtividade. Souza et al., (2014), afirmam que as frequências alimentares maiores não são recomendadas, por demandarem maior mão de obra, portanto duas alimentações diárias para o tambaqui são suficientes para manter os parâmetros de desempenho e fisiológico avaliados.</w:t>
      </w:r>
    </w:p>
    <w:p w:rsidR="00FC1DE9" w:rsidRPr="00F57138" w:rsidRDefault="00B96CF4" w:rsidP="00FC1DE9">
      <w:pPr>
        <w:spacing w:after="0" w:line="240" w:lineRule="auto"/>
        <w:ind w:firstLine="567"/>
        <w:jc w:val="both"/>
        <w:rPr>
          <w:szCs w:val="24"/>
        </w:rPr>
      </w:pPr>
      <w:r w:rsidRPr="00F57138">
        <w:rPr>
          <w:szCs w:val="24"/>
        </w:rPr>
        <w:t xml:space="preserve">O período de </w:t>
      </w:r>
      <w:proofErr w:type="spellStart"/>
      <w:r w:rsidRPr="00F57138">
        <w:rPr>
          <w:szCs w:val="24"/>
        </w:rPr>
        <w:t>arraçoamento</w:t>
      </w:r>
      <w:proofErr w:type="spellEnd"/>
      <w:r w:rsidRPr="00F57138">
        <w:rPr>
          <w:szCs w:val="24"/>
        </w:rPr>
        <w:t xml:space="preserve"> geralmente realizado pelo período da manhã (70%), à tarde (10%) ou mesmo nos dois turnos (20%). Foi relatado por alguns entrevistados a não assiduidade, os quais alimentam os animais quando acham necessário, através da observação comportamental dos mesmos. Não há qualquer padrão para este método empírico entre os entrevistados. De</w:t>
      </w:r>
      <w:r w:rsidRPr="00F57138">
        <w:rPr>
          <w:bCs/>
          <w:szCs w:val="24"/>
        </w:rPr>
        <w:t xml:space="preserve">ntre os maiores entraves relatados nesta pesquisa, destaca-se o alto custo para aquisição de insumos, principalmente para a nutrição dos peixes, que pode inviabilizar a atividade no local, </w:t>
      </w:r>
      <w:r w:rsidRPr="00F57138">
        <w:rPr>
          <w:szCs w:val="24"/>
        </w:rPr>
        <w:t>principalmente para o pequeno produtor.</w:t>
      </w:r>
    </w:p>
    <w:p w:rsidR="00FC1DE9" w:rsidRPr="00F57138" w:rsidRDefault="00B96CF4" w:rsidP="00FC1DE9">
      <w:pPr>
        <w:spacing w:after="0" w:line="240" w:lineRule="auto"/>
        <w:ind w:firstLine="567"/>
        <w:jc w:val="both"/>
        <w:rPr>
          <w:szCs w:val="24"/>
        </w:rPr>
      </w:pPr>
      <w:r w:rsidRPr="00F57138">
        <w:rPr>
          <w:bCs/>
          <w:szCs w:val="24"/>
        </w:rPr>
        <w:t xml:space="preserve">Segundo </w:t>
      </w:r>
      <w:r w:rsidRPr="00F57138">
        <w:rPr>
          <w:szCs w:val="24"/>
        </w:rPr>
        <w:t>Guimarães et al., (2014) os custos relacionados à alimentação podem atingir até 70% o custo da produção total. Os entrevistados informaram que as rações comercializadas no município de Breves atualmente são ofertadas por apenas 1 (uma) loja especializada, o que constitui uma espécie de “monopólio” deste insumo, pois a mesma é que define o preço praticado. Essa situação estimula os produtores de médio porte a importar insumos de outros municípios do estado, como Castanhal, Marituba e Santa Izabel do Pará, alegando que as rações são de valores menores aos encontrados em Breves.</w:t>
      </w:r>
    </w:p>
    <w:p w:rsidR="00FC1DE9" w:rsidRPr="00F57138" w:rsidRDefault="00B96CF4" w:rsidP="00FC1DE9">
      <w:pPr>
        <w:spacing w:after="0" w:line="240" w:lineRule="auto"/>
        <w:ind w:firstLine="567"/>
        <w:jc w:val="both"/>
        <w:rPr>
          <w:szCs w:val="24"/>
        </w:rPr>
      </w:pPr>
      <w:r w:rsidRPr="00F57138">
        <w:rPr>
          <w:szCs w:val="24"/>
        </w:rPr>
        <w:t xml:space="preserve">Foi diagnosticado que há uma carência de conhecimentos técnicos em 90% das pisciculturas visitadas, que não realizam procedimentos essenciais como biometria dos peixes para o ajuste da ração e análise dos parâmetros físicos e químicos da água. Estão evidentemente deficientes os requisitos necessários no que se refere às boas práticas de manejo na atividade. </w:t>
      </w:r>
    </w:p>
    <w:p w:rsidR="00FC1DE9" w:rsidRPr="00F57138" w:rsidRDefault="00B96CF4" w:rsidP="00FC1DE9">
      <w:pPr>
        <w:spacing w:after="0" w:line="240" w:lineRule="auto"/>
        <w:ind w:firstLine="567"/>
        <w:jc w:val="both"/>
        <w:rPr>
          <w:szCs w:val="24"/>
        </w:rPr>
      </w:pPr>
      <w:r w:rsidRPr="00F57138">
        <w:rPr>
          <w:szCs w:val="24"/>
        </w:rPr>
        <w:t xml:space="preserve">É visto que a quantidade de produtores que fazem biometria é muito pequena (10%), além de que a maioria dos entrevistados não o realiza porque não conhecer (90%). Os entrevistados que realizam biometria a consideram uma medida sem importância, geralmente realizada durante a avaliação mensal. </w:t>
      </w:r>
    </w:p>
    <w:p w:rsidR="00FC1DE9" w:rsidRPr="00F57138" w:rsidRDefault="00B96CF4" w:rsidP="00FC1DE9">
      <w:pPr>
        <w:spacing w:after="0" w:line="240" w:lineRule="auto"/>
        <w:ind w:firstLine="567"/>
        <w:jc w:val="both"/>
        <w:rPr>
          <w:szCs w:val="24"/>
        </w:rPr>
      </w:pPr>
      <w:r w:rsidRPr="00F57138">
        <w:rPr>
          <w:szCs w:val="24"/>
        </w:rPr>
        <w:t>As propriedades analisadas possuem equipamentos e instalações básicas para funcionamento da atividade como: rede de despesca, balança, puçá, depósito de ração e outros.</w:t>
      </w:r>
    </w:p>
    <w:p w:rsidR="00FC1DE9" w:rsidRPr="00F57138" w:rsidRDefault="00B96CF4" w:rsidP="00FC1DE9">
      <w:pPr>
        <w:spacing w:after="0" w:line="240" w:lineRule="auto"/>
        <w:ind w:firstLine="567"/>
        <w:jc w:val="both"/>
        <w:rPr>
          <w:szCs w:val="24"/>
        </w:rPr>
      </w:pPr>
      <w:r w:rsidRPr="00F57138">
        <w:rPr>
          <w:szCs w:val="24"/>
        </w:rPr>
        <w:t>A maioria dos produtores não tem determinada a quantidade de peixes produzidos anualmente. Portanto, a maioria dos proprietários não soube estimar o quantitativo de peixes cultivados. Dessa forma, não detinham informação sobre a densidade de estocagem da produção. Foi informado que a despesca é realizada através do esvaziamento parcial ou total dos viveiros no sentido de facilitar o manejo dos peixes cultivados.</w:t>
      </w:r>
    </w:p>
    <w:p w:rsidR="00FC1DE9" w:rsidRPr="00F57138" w:rsidRDefault="00B96CF4" w:rsidP="00FC1DE9">
      <w:pPr>
        <w:spacing w:after="0" w:line="240" w:lineRule="auto"/>
        <w:ind w:firstLine="567"/>
        <w:jc w:val="both"/>
        <w:rPr>
          <w:szCs w:val="24"/>
        </w:rPr>
      </w:pPr>
      <w:r w:rsidRPr="00F57138">
        <w:rPr>
          <w:szCs w:val="24"/>
        </w:rPr>
        <w:t xml:space="preserve">Os efluentes gerados nas pisciculturas são descartados no meio ambiente sem nenhum tipo de tratamento, podendo acarretar problemas ambientais, como por exemplo, a eutrofização nos corpos hídricos. O monitoramento dos parâmetros físicos e químicos da água é realizado por 10% dos produtores, mas estes não monitoram todos os parâmetros devidos (apenas pH e transparência), utilizando-se do disco de </w:t>
      </w:r>
      <w:proofErr w:type="spellStart"/>
      <w:r w:rsidRPr="00F57138">
        <w:rPr>
          <w:i/>
          <w:szCs w:val="24"/>
        </w:rPr>
        <w:t>Secchi</w:t>
      </w:r>
      <w:proofErr w:type="spellEnd"/>
      <w:r w:rsidRPr="00F57138">
        <w:rPr>
          <w:i/>
          <w:szCs w:val="24"/>
        </w:rPr>
        <w:t xml:space="preserve"> </w:t>
      </w:r>
      <w:r w:rsidRPr="00F57138">
        <w:rPr>
          <w:szCs w:val="24"/>
        </w:rPr>
        <w:t xml:space="preserve">e através da observação comportamental dos animais. </w:t>
      </w:r>
    </w:p>
    <w:p w:rsidR="00B96CF4" w:rsidRPr="00F57138" w:rsidRDefault="00B96CF4" w:rsidP="00FC1DE9">
      <w:pPr>
        <w:spacing w:after="0" w:line="240" w:lineRule="auto"/>
        <w:ind w:firstLine="567"/>
        <w:jc w:val="both"/>
        <w:rPr>
          <w:szCs w:val="24"/>
        </w:rPr>
      </w:pPr>
      <w:r w:rsidRPr="00F57138">
        <w:rPr>
          <w:szCs w:val="24"/>
        </w:rPr>
        <w:t xml:space="preserve">Em 70% das pisciculturas visitadas foram registradas fugas de pelo menos uma espécie exótica, como resultado da inundação da área onde se criam os peixes ou pelo rompimento da parede dos viveiros, sendo a </w:t>
      </w:r>
      <w:proofErr w:type="spellStart"/>
      <w:r w:rsidRPr="00F57138">
        <w:rPr>
          <w:szCs w:val="24"/>
        </w:rPr>
        <w:t>tilápia</w:t>
      </w:r>
      <w:proofErr w:type="spellEnd"/>
      <w:r w:rsidRPr="00F57138">
        <w:rPr>
          <w:szCs w:val="24"/>
        </w:rPr>
        <w:t xml:space="preserve"> (</w:t>
      </w:r>
      <w:proofErr w:type="spellStart"/>
      <w:r w:rsidRPr="00F57138">
        <w:rPr>
          <w:i/>
          <w:szCs w:val="24"/>
        </w:rPr>
        <w:t>Oreocrhomis</w:t>
      </w:r>
      <w:proofErr w:type="spellEnd"/>
      <w:r w:rsidRPr="00F57138">
        <w:rPr>
          <w:i/>
          <w:szCs w:val="24"/>
        </w:rPr>
        <w:t xml:space="preserve"> </w:t>
      </w:r>
      <w:proofErr w:type="spellStart"/>
      <w:r w:rsidRPr="00F57138">
        <w:rPr>
          <w:i/>
          <w:szCs w:val="24"/>
        </w:rPr>
        <w:t>niloticus</w:t>
      </w:r>
      <w:proofErr w:type="spellEnd"/>
      <w:r w:rsidRPr="00F57138">
        <w:rPr>
          <w:szCs w:val="24"/>
        </w:rPr>
        <w:t>) a única espécie de fuga relatada.</w:t>
      </w:r>
    </w:p>
    <w:p w:rsidR="00FC1DE9" w:rsidRPr="00F57138" w:rsidRDefault="00FC1DE9" w:rsidP="00FC1DE9">
      <w:pPr>
        <w:spacing w:after="0" w:line="240" w:lineRule="auto"/>
        <w:ind w:firstLine="567"/>
        <w:jc w:val="both"/>
        <w:rPr>
          <w:szCs w:val="24"/>
        </w:rPr>
      </w:pPr>
    </w:p>
    <w:p w:rsidR="00B96CF4" w:rsidRPr="00F57138" w:rsidRDefault="00B96CF4" w:rsidP="00AA3DF1">
      <w:pPr>
        <w:spacing w:after="0" w:line="240" w:lineRule="auto"/>
        <w:jc w:val="both"/>
        <w:rPr>
          <w:szCs w:val="24"/>
        </w:rPr>
      </w:pPr>
      <w:proofErr w:type="gramStart"/>
      <w:r w:rsidRPr="00F57138">
        <w:rPr>
          <w:szCs w:val="24"/>
        </w:rPr>
        <w:t>3.6 PRODUTIVIDADE</w:t>
      </w:r>
      <w:proofErr w:type="gramEnd"/>
      <w:r w:rsidRPr="00F57138">
        <w:rPr>
          <w:szCs w:val="24"/>
        </w:rPr>
        <w:t>, ASSISTÊNCIA NA PRODUÇÃO E ESCAPES DE ANIMAIS</w:t>
      </w:r>
    </w:p>
    <w:p w:rsidR="00FC1DE9" w:rsidRPr="00F57138" w:rsidRDefault="00B96CF4" w:rsidP="00FC1DE9">
      <w:pPr>
        <w:spacing w:after="0" w:line="240" w:lineRule="auto"/>
        <w:ind w:firstLine="567"/>
        <w:jc w:val="both"/>
        <w:rPr>
          <w:szCs w:val="24"/>
        </w:rPr>
      </w:pPr>
      <w:r w:rsidRPr="00F57138">
        <w:rPr>
          <w:szCs w:val="24"/>
        </w:rPr>
        <w:t xml:space="preserve">O acompanhamento técnico periódico da produção ocorre em poucas propriedades e, segundo os produtores, maioria deles não é atendido. Os entrevistados relataram que há certa facilidade em chamar um técnico particular para situações esporádicas, como a morte inesperada de animais. Apesar disso, a assistência técnica e extensão rural voltada para a piscicultura familiar extensiva nas </w:t>
      </w:r>
      <w:r w:rsidRPr="00F57138">
        <w:rPr>
          <w:szCs w:val="24"/>
        </w:rPr>
        <w:lastRenderedPageBreak/>
        <w:t>comunidades de Breves não é suficiente para atender a demanda, além de não ser financeiramente acessível à esta população.</w:t>
      </w:r>
    </w:p>
    <w:p w:rsidR="00FC1DE9" w:rsidRPr="00F57138" w:rsidRDefault="00B96CF4" w:rsidP="00FC1DE9">
      <w:pPr>
        <w:spacing w:after="0" w:line="240" w:lineRule="auto"/>
        <w:ind w:firstLine="567"/>
        <w:jc w:val="both"/>
        <w:rPr>
          <w:szCs w:val="24"/>
        </w:rPr>
      </w:pPr>
      <w:r w:rsidRPr="00F57138">
        <w:rPr>
          <w:szCs w:val="24"/>
        </w:rPr>
        <w:t>Ribeiro-Neto e colaboradores (2016) trabalhando com a piscicultura familiar extensiva no baixo São Francisco, estado de Sergipe, verificaram que a piscicultura de base familiar também recebe pouca assistência na região, e é realizada por empresas governamentais e não governamentais.</w:t>
      </w:r>
    </w:p>
    <w:p w:rsidR="00B96CF4" w:rsidRPr="00F57138" w:rsidRDefault="00B96CF4" w:rsidP="00FC1DE9">
      <w:pPr>
        <w:spacing w:after="0" w:line="240" w:lineRule="auto"/>
        <w:ind w:firstLine="567"/>
        <w:jc w:val="both"/>
        <w:rPr>
          <w:szCs w:val="24"/>
        </w:rPr>
      </w:pPr>
      <w:r w:rsidRPr="00F57138">
        <w:rPr>
          <w:szCs w:val="24"/>
        </w:rPr>
        <w:t xml:space="preserve">Todos os entrevistados relataram interesse em receber capacitação sobre piscicultura. O motivo principal pela escolha da atividade foi a rentabilidade que ela pode proporcionar, principalmente em uma região com indicadores socioeconômicos abaixo da média brasileira </w:t>
      </w:r>
      <w:r w:rsidRPr="00F57138">
        <w:rPr>
          <w:szCs w:val="24"/>
        </w:rPr>
        <w:fldChar w:fldCharType="begin" w:fldLock="1"/>
      </w:r>
      <w:r w:rsidRPr="00F57138">
        <w:rPr>
          <w:szCs w:val="24"/>
        </w:rPr>
        <w:instrText>ADDIN CSL_CITATION { "citationItems" : [ { "id" : "ITEM-1", "itemData" : { "author" : [ { "dropping-particle" : "", "family" : "IBGE", "given" : "", "non-dropping-particle" : "", "parse-names" : false, "suffix" : "" } ], "container-title" : "Instituto Brasileiro de Geografia e Estatistica", "id" : "ITEM-1", "issued" : { "date-parts" : [ [ "2010" ] ] }, "title" : "Sidra - Banco de dados agregados", "type" : "article-journal" }, "uris" : [ "http://www.mendeley.com/documents/?uuid=6cd410a9-b364-4014-a8d5-7da484067e9b" ] } ], "mendeley" : { "formattedCitation" : "(IBGE, 2010)", "plainTextFormattedCitation" : "(IBGE, 2010)" }, "properties" : { "noteIndex" : 0 }, "schema" : "https://github.com/citation-style-language/schema/raw/master/csl-citation.json" }</w:instrText>
      </w:r>
      <w:r w:rsidRPr="00F57138">
        <w:rPr>
          <w:szCs w:val="24"/>
        </w:rPr>
        <w:fldChar w:fldCharType="separate"/>
      </w:r>
      <w:r w:rsidRPr="00F57138">
        <w:rPr>
          <w:noProof/>
          <w:szCs w:val="24"/>
        </w:rPr>
        <w:t>(IBGE, 2010)</w:t>
      </w:r>
      <w:r w:rsidRPr="00F57138">
        <w:rPr>
          <w:szCs w:val="24"/>
        </w:rPr>
        <w:fldChar w:fldCharType="end"/>
      </w:r>
      <w:r w:rsidRPr="00F57138">
        <w:rPr>
          <w:szCs w:val="24"/>
        </w:rPr>
        <w:t xml:space="preserve">. </w:t>
      </w:r>
    </w:p>
    <w:p w:rsidR="00B96CF4" w:rsidRPr="00F57138" w:rsidRDefault="00B96CF4" w:rsidP="00AA3DF1">
      <w:pPr>
        <w:spacing w:after="0" w:line="240" w:lineRule="auto"/>
        <w:ind w:firstLine="708"/>
        <w:jc w:val="both"/>
        <w:rPr>
          <w:b/>
          <w:i/>
          <w:szCs w:val="24"/>
        </w:rPr>
      </w:pP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r w:rsidRPr="00F57138">
        <w:rPr>
          <w:rFonts w:ascii="Times New Roman" w:hAnsi="Times New Roman" w:cs="Times New Roman"/>
          <w:color w:val="auto"/>
          <w:sz w:val="24"/>
          <w:szCs w:val="24"/>
        </w:rPr>
        <w:t>3.7 CARACTERIZAÇÃO DA COMERCIALIZAÇÃO</w:t>
      </w:r>
    </w:p>
    <w:p w:rsidR="00FC1DE9" w:rsidRPr="00F57138" w:rsidRDefault="00B96CF4" w:rsidP="00FC1DE9">
      <w:pPr>
        <w:spacing w:after="0" w:line="240" w:lineRule="auto"/>
        <w:ind w:firstLine="567"/>
        <w:jc w:val="both"/>
        <w:rPr>
          <w:szCs w:val="24"/>
        </w:rPr>
      </w:pPr>
      <w:r w:rsidRPr="00F57138">
        <w:rPr>
          <w:szCs w:val="24"/>
        </w:rPr>
        <w:t>A comercialização dos peixes cultivados pelos entrevistados é realizada apenas em âmbito municipal, onde 20% dos piscicultores realizam a venda na propriedade rural e 80% utilizam apenas para subsistência, comercializando esporadicamente. Os entrevistados que realizam a venda o fazem com o peixe ainda vivo, sendo abatido no momento da comercialização.</w:t>
      </w:r>
    </w:p>
    <w:p w:rsidR="00B96CF4" w:rsidRPr="00F57138" w:rsidRDefault="00B96CF4" w:rsidP="00FC1DE9">
      <w:pPr>
        <w:spacing w:after="0" w:line="240" w:lineRule="auto"/>
        <w:ind w:firstLine="567"/>
        <w:jc w:val="both"/>
        <w:rPr>
          <w:szCs w:val="24"/>
        </w:rPr>
      </w:pPr>
      <w:r w:rsidRPr="00F57138">
        <w:rPr>
          <w:szCs w:val="24"/>
        </w:rPr>
        <w:t>A maior parte da produção de peixes é comercializada nas propriedades, sendo que uma delas trabalha no sistema “pesque-pague”, onde o consumidor paga uma taxa única para pescar com vara o dia todo (ou metade de um dia) e pode levar todo os peixes pescados. O restante da produção é comercializado no mercado de peixe, nas redes de supermercados, ou ainda, consumido nos restaurantes e hotéis da cidade. Uma situação esporádica é a época da semana santa, onde alguns produtores transportam seu pescado para o mercado municipal de Breves, para atender à alta demanda.</w:t>
      </w:r>
    </w:p>
    <w:p w:rsidR="00B96CF4" w:rsidRPr="00F57138" w:rsidRDefault="00B96CF4" w:rsidP="00AA3DF1">
      <w:pPr>
        <w:spacing w:after="0" w:line="240" w:lineRule="auto"/>
        <w:jc w:val="both"/>
        <w:rPr>
          <w:szCs w:val="24"/>
        </w:rPr>
      </w:pPr>
    </w:p>
    <w:p w:rsidR="00B96CF4" w:rsidRPr="00F57138" w:rsidRDefault="00B96CF4" w:rsidP="00AA3DF1">
      <w:pPr>
        <w:pStyle w:val="Ttulo2"/>
        <w:spacing w:before="0" w:line="240" w:lineRule="auto"/>
        <w:jc w:val="both"/>
        <w:rPr>
          <w:rFonts w:ascii="Times New Roman" w:hAnsi="Times New Roman" w:cs="Times New Roman"/>
          <w:color w:val="auto"/>
          <w:sz w:val="24"/>
          <w:szCs w:val="24"/>
        </w:rPr>
      </w:pPr>
      <w:r w:rsidRPr="00F57138">
        <w:rPr>
          <w:rFonts w:ascii="Times New Roman" w:hAnsi="Times New Roman" w:cs="Times New Roman"/>
          <w:color w:val="auto"/>
          <w:sz w:val="24"/>
          <w:szCs w:val="24"/>
        </w:rPr>
        <w:t>3.8 PRINCIPAIS DIFICULDADES</w:t>
      </w:r>
    </w:p>
    <w:p w:rsidR="00FC1DE9" w:rsidRPr="00F57138" w:rsidRDefault="00B96CF4" w:rsidP="00FC1DE9">
      <w:pPr>
        <w:spacing w:after="0" w:line="240" w:lineRule="auto"/>
        <w:ind w:firstLine="567"/>
        <w:jc w:val="both"/>
        <w:rPr>
          <w:szCs w:val="24"/>
        </w:rPr>
      </w:pPr>
      <w:r w:rsidRPr="00F57138">
        <w:rPr>
          <w:szCs w:val="24"/>
        </w:rPr>
        <w:t>Quando questionados sobre as dificuldades enfrentadas no exercício da atividade, 15% dos piscicultores preferiram não opinar, 5% declararam não enfrentar problemas e 80% alegaram enfrentar dificuldades como: a) Ração comercial (alto preço e/ ou falta no mercado), b) Assistência Técnica (Ausente ou insuficiente), c) Recurso Financeiro, d) Alevinos (Transporte/Baixa qualidade), e) Roubo e f) Obtenção de licença ambiental e outras. Pesquisas em outros estados relatam que os problemas verificados neste trabalho se estendem à piscicultura em âmbito nacional, como mostra Rezende et al. (2008). Cabe ressaltar que muitas das dificuldades aqui levantadas já foram citadas por Araújo e</w:t>
      </w:r>
      <w:r w:rsidRPr="00F57138">
        <w:rPr>
          <w:b/>
          <w:i/>
          <w:szCs w:val="24"/>
        </w:rPr>
        <w:t xml:space="preserve"> </w:t>
      </w:r>
      <w:r w:rsidRPr="00F57138">
        <w:rPr>
          <w:szCs w:val="24"/>
        </w:rPr>
        <w:t>Sá (2008).</w:t>
      </w:r>
    </w:p>
    <w:p w:rsidR="00714949" w:rsidRPr="00AA3DF1" w:rsidRDefault="00B96CF4" w:rsidP="00FC1DE9">
      <w:pPr>
        <w:spacing w:after="0" w:line="240" w:lineRule="auto"/>
        <w:ind w:firstLine="567"/>
        <w:jc w:val="both"/>
        <w:rPr>
          <w:color w:val="000000"/>
          <w:szCs w:val="24"/>
        </w:rPr>
      </w:pPr>
      <w:r w:rsidRPr="00F57138">
        <w:rPr>
          <w:szCs w:val="24"/>
        </w:rPr>
        <w:t>Nas comunidades pesquisadas as propriedades não apresentam licenciamento ambiental, sendo este também um fator limitante para a comercialização. Atualmente os produtores só podem ter acesso às políticas públicas de fomento, tais como o crédito agrícola, incentivos, isenções, programas de aquisição de alimentos do governo etc., se estiverem devidamente licenciados pelos órgãos de gestão ambiental. Os entrevistados relataram interesse em se adequar às normas da legislação, mas as dificuldades de logística e a falta de conhecimento tem impendido a maioria de obter informações a respeito.</w:t>
      </w:r>
    </w:p>
    <w:p w:rsidR="00D66241" w:rsidRDefault="00D66241" w:rsidP="00D66241">
      <w:pPr>
        <w:spacing w:after="0" w:line="240" w:lineRule="auto"/>
        <w:ind w:firstLine="539"/>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0F04C4" w:rsidRDefault="000F04C4" w:rsidP="00E4624F">
      <w:pPr>
        <w:spacing w:after="0" w:line="240" w:lineRule="auto"/>
        <w:ind w:firstLine="567"/>
        <w:jc w:val="both"/>
      </w:pPr>
    </w:p>
    <w:p w:rsidR="00E4624F" w:rsidRDefault="00E4624F" w:rsidP="00E4624F">
      <w:pPr>
        <w:spacing w:after="0" w:line="240" w:lineRule="auto"/>
        <w:ind w:firstLine="567"/>
        <w:jc w:val="both"/>
      </w:pPr>
      <w:r>
        <w:t>Após uma profunda análise do cenário encontrado nos empreendimentos rurais das comunidades de Breves, pode-se inferir as seguintes sugestões para amenizar os entraves da atividade, de modo a melhorar os indicadores socioeconômicos dessa população. Estas ações precisam ser executadas a curto prazo para que não seja ameaçada a continuidade da piscicultura na região marajoara.</w:t>
      </w:r>
    </w:p>
    <w:p w:rsidR="00E4624F" w:rsidRDefault="00E4624F" w:rsidP="00E4624F">
      <w:pPr>
        <w:pStyle w:val="NOVO"/>
        <w:numPr>
          <w:ilvl w:val="0"/>
          <w:numId w:val="6"/>
        </w:numPr>
        <w:tabs>
          <w:tab w:val="clear" w:pos="1875"/>
        </w:tabs>
        <w:spacing w:line="240" w:lineRule="auto"/>
      </w:pPr>
      <w:r>
        <w:t>Promover a aproximação dos piscicultores com a</w:t>
      </w:r>
      <w:r w:rsidRPr="00BB6B3F">
        <w:t xml:space="preserve"> Secretari</w:t>
      </w:r>
      <w:r>
        <w:t>a de Municipal de Meio Ambiente com o intuito de avaliar se as pisciculturas atendem ao Licenciamento ambiental e, no caso de negativa, verificar quais medidas devem ser adotadas;</w:t>
      </w:r>
    </w:p>
    <w:p w:rsidR="00E4624F" w:rsidRDefault="00E4624F" w:rsidP="00E4624F">
      <w:pPr>
        <w:pStyle w:val="NOVO"/>
        <w:numPr>
          <w:ilvl w:val="0"/>
          <w:numId w:val="6"/>
        </w:numPr>
        <w:tabs>
          <w:tab w:val="clear" w:pos="1875"/>
        </w:tabs>
        <w:spacing w:line="240" w:lineRule="auto"/>
      </w:pPr>
      <w:r>
        <w:t>Promover a aproximação dos piscicultores com a</w:t>
      </w:r>
      <w:r w:rsidRPr="00416289">
        <w:t xml:space="preserve"> </w:t>
      </w:r>
      <w:r>
        <w:t xml:space="preserve">Secretaria Municipal de Pesca e </w:t>
      </w:r>
      <w:r w:rsidRPr="00416289">
        <w:t>Aquicultura</w:t>
      </w:r>
      <w:r>
        <w:t xml:space="preserve"> com o intuito de cadastrá-los;</w:t>
      </w:r>
    </w:p>
    <w:p w:rsidR="00E4624F" w:rsidRPr="000450E3" w:rsidRDefault="00E4624F" w:rsidP="00E4624F">
      <w:pPr>
        <w:pStyle w:val="NOVO"/>
        <w:numPr>
          <w:ilvl w:val="0"/>
          <w:numId w:val="6"/>
        </w:numPr>
        <w:tabs>
          <w:tab w:val="clear" w:pos="1875"/>
        </w:tabs>
        <w:spacing w:line="240" w:lineRule="auto"/>
      </w:pPr>
      <w:r>
        <w:lastRenderedPageBreak/>
        <w:t>Promover o monitoramento da qualidade da água biometrias,</w:t>
      </w:r>
      <w:r w:rsidRPr="00F00BAD">
        <w:t xml:space="preserve"> cálculo correto de rações, formulações de rações artes</w:t>
      </w:r>
      <w:r>
        <w:t xml:space="preserve">anais, </w:t>
      </w:r>
      <w:r w:rsidRPr="000450E3">
        <w:t>cálculo de biomassa para o fornecimento ao plantel</w:t>
      </w:r>
      <w:r>
        <w:t>, boas práticas de manejo através de visitas técnicas e capacitações;</w:t>
      </w:r>
    </w:p>
    <w:p w:rsidR="00E4624F" w:rsidRDefault="00E4624F" w:rsidP="00E4624F">
      <w:pPr>
        <w:pStyle w:val="NOVO"/>
        <w:numPr>
          <w:ilvl w:val="0"/>
          <w:numId w:val="6"/>
        </w:numPr>
        <w:tabs>
          <w:tab w:val="clear" w:pos="1875"/>
        </w:tabs>
        <w:spacing w:line="240" w:lineRule="auto"/>
      </w:pPr>
      <w:r>
        <w:t>Desenvolver</w:t>
      </w:r>
      <w:r w:rsidRPr="009319C4">
        <w:t xml:space="preserve"> projetos </w:t>
      </w:r>
      <w:r>
        <w:t>e</w:t>
      </w:r>
      <w:r w:rsidRPr="009319C4">
        <w:t xml:space="preserve"> incentivar pesquisas sobre produção</w:t>
      </w:r>
      <w:r w:rsidRPr="009319C4">
        <w:rPr>
          <w:color w:val="00B0F0"/>
        </w:rPr>
        <w:t xml:space="preserve"> </w:t>
      </w:r>
      <w:r w:rsidRPr="009319C4">
        <w:t xml:space="preserve">de espécies nativas como o tambaqui, e o tratamento dos efluentes das pisciculturas; </w:t>
      </w:r>
    </w:p>
    <w:p w:rsidR="00E4624F" w:rsidRDefault="00E4624F" w:rsidP="00E4624F">
      <w:pPr>
        <w:pStyle w:val="NOVO"/>
        <w:numPr>
          <w:ilvl w:val="0"/>
          <w:numId w:val="6"/>
        </w:numPr>
        <w:tabs>
          <w:tab w:val="clear" w:pos="1875"/>
        </w:tabs>
        <w:spacing w:line="240" w:lineRule="auto"/>
      </w:pPr>
      <w:r w:rsidRPr="00BB6B3F">
        <w:t>Ampliação de parcerias interinst</w:t>
      </w:r>
      <w:r>
        <w:t>it</w:t>
      </w:r>
      <w:r w:rsidRPr="00BB6B3F">
        <w:t>ucionais (IFPA, EMATER e Secretárias do município) a fim de promover a transferência de tecnologia, assistência técnica e promoção do associativismo e cooperativismo nas comunidades</w:t>
      </w:r>
      <w:r>
        <w:t xml:space="preserve"> ao longo do eixo da PA-158 e vicinais;</w:t>
      </w:r>
    </w:p>
    <w:p w:rsidR="00E4624F" w:rsidRDefault="00E4624F" w:rsidP="00E4624F">
      <w:pPr>
        <w:pStyle w:val="NOVO"/>
        <w:numPr>
          <w:ilvl w:val="0"/>
          <w:numId w:val="6"/>
        </w:numPr>
        <w:tabs>
          <w:tab w:val="clear" w:pos="1875"/>
        </w:tabs>
        <w:spacing w:line="240" w:lineRule="auto"/>
      </w:pPr>
      <w:r>
        <w:t>Promover o debate acerca de políticas públicas voltadas para o setor da piscicultura marajoara;</w:t>
      </w:r>
    </w:p>
    <w:p w:rsidR="00E4624F" w:rsidRDefault="00E4624F" w:rsidP="00E4624F">
      <w:pPr>
        <w:pStyle w:val="NOVO"/>
        <w:numPr>
          <w:ilvl w:val="0"/>
          <w:numId w:val="6"/>
        </w:numPr>
        <w:tabs>
          <w:tab w:val="clear" w:pos="1875"/>
        </w:tabs>
        <w:spacing w:line="240" w:lineRule="auto"/>
      </w:pPr>
      <w:r>
        <w:t xml:space="preserve">Promover projetos e ações para o desenvolvimento de pisciculturas de </w:t>
      </w:r>
      <w:proofErr w:type="spellStart"/>
      <w:r>
        <w:t>alevinagem</w:t>
      </w:r>
      <w:proofErr w:type="spellEnd"/>
      <w:r>
        <w:t xml:space="preserve"> em Breves-PA;</w:t>
      </w:r>
    </w:p>
    <w:p w:rsidR="00E4624F" w:rsidRDefault="00E4624F" w:rsidP="00E4624F">
      <w:pPr>
        <w:pStyle w:val="NOVO"/>
        <w:numPr>
          <w:ilvl w:val="0"/>
          <w:numId w:val="6"/>
        </w:numPr>
        <w:tabs>
          <w:tab w:val="clear" w:pos="1875"/>
        </w:tabs>
        <w:spacing w:line="240" w:lineRule="auto"/>
      </w:pPr>
      <w:r>
        <w:t>Promover comunicação entre os piscicultores e bancos estaduais e federais com o intuito de informar sobre as linhas de crédito disponíveis;</w:t>
      </w:r>
    </w:p>
    <w:p w:rsidR="00E4624F" w:rsidRPr="00E4624F" w:rsidRDefault="00E4624F" w:rsidP="00E4624F">
      <w:pPr>
        <w:pStyle w:val="PargrafodaLista"/>
        <w:numPr>
          <w:ilvl w:val="0"/>
          <w:numId w:val="6"/>
        </w:numPr>
        <w:spacing w:after="0" w:line="240" w:lineRule="auto"/>
        <w:jc w:val="both"/>
        <w:rPr>
          <w:szCs w:val="24"/>
        </w:rPr>
      </w:pPr>
      <w:r w:rsidRPr="00552515">
        <w:t>Desenvolver novos estudos sobre qual tipo de viveiro é mais adequado para cada realidade encontrada</w:t>
      </w:r>
      <w:r>
        <w:t>, avaliando as possíveis aplicações, além de considerar os interesses dos piscicultores.</w:t>
      </w:r>
    </w:p>
    <w:p w:rsidR="00376441" w:rsidRPr="00C86FAA" w:rsidRDefault="00376441" w:rsidP="00D66241">
      <w:pPr>
        <w:pStyle w:val="Ttulo1"/>
        <w:spacing w:before="0" w:after="0"/>
        <w:jc w:val="both"/>
        <w:rPr>
          <w:rFonts w:ascii="Times New Roman" w:hAnsi="Times New Roman" w:cs="Times New Roman"/>
          <w:caps/>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0F04C4" w:rsidRPr="00C86FAA" w:rsidRDefault="000F04C4" w:rsidP="00D73C82">
      <w:pPr>
        <w:spacing w:after="0" w:line="240" w:lineRule="auto"/>
        <w:ind w:firstLine="567"/>
        <w:jc w:val="both"/>
        <w:rPr>
          <w:color w:val="000000"/>
          <w:szCs w:val="24"/>
        </w:rPr>
      </w:pPr>
      <w:r w:rsidRPr="00E50792">
        <w:rPr>
          <w:rFonts w:eastAsia="Times New Roman"/>
          <w:szCs w:val="24"/>
        </w:rPr>
        <w:t xml:space="preserve">A todos os piscicultores das comunidades localizadas na estrada de Breves/PA, pela contribuição na pesquisa realizada; </w:t>
      </w:r>
      <w:r>
        <w:rPr>
          <w:rFonts w:eastAsia="Times New Roman"/>
          <w:szCs w:val="24"/>
        </w:rPr>
        <w:t xml:space="preserve">A professora Mestra </w:t>
      </w:r>
      <w:proofErr w:type="spellStart"/>
      <w:r>
        <w:rPr>
          <w:rFonts w:eastAsia="Times New Roman"/>
          <w:szCs w:val="24"/>
        </w:rPr>
        <w:t>Luara</w:t>
      </w:r>
      <w:proofErr w:type="spellEnd"/>
      <w:r>
        <w:rPr>
          <w:rFonts w:eastAsia="Times New Roman"/>
          <w:szCs w:val="24"/>
        </w:rPr>
        <w:t xml:space="preserve"> </w:t>
      </w:r>
      <w:proofErr w:type="spellStart"/>
      <w:r>
        <w:rPr>
          <w:rFonts w:eastAsia="Times New Roman"/>
          <w:szCs w:val="24"/>
        </w:rPr>
        <w:t>Musse</w:t>
      </w:r>
      <w:proofErr w:type="spellEnd"/>
      <w:r>
        <w:rPr>
          <w:rFonts w:eastAsia="Times New Roman"/>
          <w:szCs w:val="24"/>
        </w:rPr>
        <w:t xml:space="preserve"> pelas participações/orientações nas atividades de campo; </w:t>
      </w:r>
      <w:r w:rsidRPr="00E50792">
        <w:rPr>
          <w:rFonts w:eastAsia="Times New Roman"/>
          <w:szCs w:val="24"/>
        </w:rPr>
        <w:t xml:space="preserve">Ao Gilberto Pimentel da Silva pelas atividades de extensão na estrada de Breves e À </w:t>
      </w:r>
      <w:proofErr w:type="spellStart"/>
      <w:r w:rsidRPr="00E50792">
        <w:rPr>
          <w:rFonts w:eastAsia="Times New Roman"/>
          <w:szCs w:val="24"/>
        </w:rPr>
        <w:t>Pró-Reitoria</w:t>
      </w:r>
      <w:proofErr w:type="spellEnd"/>
      <w:r w:rsidRPr="00E50792">
        <w:rPr>
          <w:rFonts w:eastAsia="Times New Roman"/>
          <w:szCs w:val="24"/>
        </w:rPr>
        <w:t xml:space="preserve"> de Extensão e Relações Externas do IFPA – PROEXTENSÃO pelo </w:t>
      </w:r>
      <w:proofErr w:type="spellStart"/>
      <w:r w:rsidRPr="00E50792">
        <w:rPr>
          <w:rFonts w:eastAsia="Times New Roman"/>
          <w:szCs w:val="24"/>
        </w:rPr>
        <w:t>ﬁnanciamento</w:t>
      </w:r>
      <w:proofErr w:type="spellEnd"/>
      <w:r w:rsidRPr="00E50792">
        <w:rPr>
          <w:rFonts w:eastAsia="Times New Roman"/>
          <w:szCs w:val="24"/>
        </w:rPr>
        <w:t xml:space="preserve"> do projeto de extensão.</w:t>
      </w:r>
    </w:p>
    <w:p w:rsidR="00C86FAA" w:rsidRPr="00C86FAA" w:rsidRDefault="00C86FAA" w:rsidP="00D66241">
      <w:pPr>
        <w:spacing w:after="0"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376441" w:rsidRPr="00C86FAA" w:rsidRDefault="00376441" w:rsidP="00D66241">
      <w:pPr>
        <w:pStyle w:val="Ttulo1"/>
        <w:spacing w:before="0" w:after="0"/>
        <w:jc w:val="both"/>
        <w:rPr>
          <w:rFonts w:ascii="Times New Roman" w:hAnsi="Times New Roman" w:cs="Times New Roman"/>
          <w:b w:val="0"/>
          <w:color w:val="000000"/>
          <w:sz w:val="24"/>
          <w:szCs w:val="24"/>
        </w:rPr>
      </w:pPr>
    </w:p>
    <w:p w:rsidR="000F04C4" w:rsidRPr="003865E8" w:rsidRDefault="000F04C4" w:rsidP="000F04C4">
      <w:pPr>
        <w:spacing w:after="0" w:line="240" w:lineRule="auto"/>
        <w:jc w:val="both"/>
        <w:rPr>
          <w:sz w:val="20"/>
          <w:szCs w:val="20"/>
        </w:rPr>
      </w:pPr>
      <w:r w:rsidRPr="003865E8">
        <w:rPr>
          <w:sz w:val="20"/>
          <w:szCs w:val="20"/>
        </w:rPr>
        <w:t xml:space="preserve">ALBERTASSE, P. D.; THOMAZ, L. D.; ANDRADE, M. A. Plantas medicinais e seus usos na comunidade da Barra do </w:t>
      </w:r>
      <w:proofErr w:type="spellStart"/>
      <w:r w:rsidRPr="003865E8">
        <w:rPr>
          <w:sz w:val="20"/>
          <w:szCs w:val="20"/>
        </w:rPr>
        <w:t>Jucu</w:t>
      </w:r>
      <w:proofErr w:type="spellEnd"/>
      <w:r w:rsidRPr="003865E8">
        <w:rPr>
          <w:sz w:val="20"/>
          <w:szCs w:val="20"/>
        </w:rPr>
        <w:t xml:space="preserve">, Vila Velha, ES. </w:t>
      </w:r>
      <w:r w:rsidRPr="003865E8">
        <w:rPr>
          <w:b/>
          <w:sz w:val="20"/>
          <w:szCs w:val="20"/>
        </w:rPr>
        <w:t>Revista Brasileira de Plantas Medicinais</w:t>
      </w:r>
      <w:r w:rsidRPr="003865E8">
        <w:rPr>
          <w:sz w:val="20"/>
          <w:szCs w:val="20"/>
        </w:rPr>
        <w:t>, v.12, n.3, p.250-260. 2010.</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ALMEIDA, I.F.; FISCHER, J.; SOARES, J.M.F.; HELLEBRANDT, L.M.; ANELLO, L.F.S.; WALTER, T. A cadeia produtiva da piscicultura em são </w:t>
      </w:r>
      <w:proofErr w:type="spellStart"/>
      <w:r w:rsidRPr="003865E8">
        <w:rPr>
          <w:sz w:val="20"/>
          <w:szCs w:val="20"/>
        </w:rPr>
        <w:t>lourenço</w:t>
      </w:r>
      <w:proofErr w:type="spellEnd"/>
      <w:r w:rsidRPr="003865E8">
        <w:rPr>
          <w:sz w:val="20"/>
          <w:szCs w:val="20"/>
        </w:rPr>
        <w:t xml:space="preserve"> do Sul/RS. </w:t>
      </w:r>
      <w:r w:rsidRPr="003865E8">
        <w:rPr>
          <w:b/>
          <w:sz w:val="20"/>
          <w:szCs w:val="20"/>
        </w:rPr>
        <w:t>Revista do Instituto de Ciências Econômicas, Administrativas e Contábeis (ICEAC)</w:t>
      </w:r>
      <w:r w:rsidRPr="003865E8">
        <w:rPr>
          <w:sz w:val="20"/>
          <w:szCs w:val="20"/>
        </w:rPr>
        <w:t>, 20 (2): 111-126, 2016.</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ARAÚJO, J.G.; SANTOS, M.A.S.; REBELLO, F.K.; OLIVEIRA, C.M.; COSTA, A.D. Crédito rural para aquicultura: uma análise do Fundo Constitucional de Financiamento do Norte no estado do Pará. </w:t>
      </w:r>
      <w:r w:rsidRPr="003865E8">
        <w:rPr>
          <w:b/>
          <w:sz w:val="20"/>
          <w:szCs w:val="20"/>
        </w:rPr>
        <w:t>Revista Eletrônica em Gestão, Educação e Tecnologia Ambiental</w:t>
      </w:r>
      <w:r w:rsidRPr="003865E8">
        <w:rPr>
          <w:sz w:val="20"/>
          <w:szCs w:val="20"/>
        </w:rPr>
        <w:t xml:space="preserve">, Santa Maria, v. 19, n. 3, 553-562 p., 2015. </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ATAÍDES, A. G.; MALVASIO, A.; PARENTE, T. G. </w:t>
      </w:r>
      <w:r w:rsidRPr="003865E8">
        <w:rPr>
          <w:b/>
          <w:sz w:val="20"/>
          <w:szCs w:val="20"/>
        </w:rPr>
        <w:t>Percepções sobre o consumo de quelônios no entorno do Parque Nacional do Araguaia, Tocantins: conhecimentos para conservação</w:t>
      </w:r>
      <w:r w:rsidRPr="003865E8">
        <w:rPr>
          <w:sz w:val="20"/>
          <w:szCs w:val="20"/>
        </w:rPr>
        <w:t xml:space="preserve">. </w:t>
      </w:r>
      <w:proofErr w:type="spellStart"/>
      <w:r w:rsidRPr="003865E8">
        <w:rPr>
          <w:sz w:val="20"/>
          <w:szCs w:val="20"/>
        </w:rPr>
        <w:t>Piun</w:t>
      </w:r>
      <w:proofErr w:type="spellEnd"/>
      <w:r w:rsidRPr="003865E8">
        <w:rPr>
          <w:sz w:val="20"/>
          <w:szCs w:val="20"/>
        </w:rPr>
        <w:t>, Tocantins. 17 p. 2010.</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BALDISSEROTO, B. </w:t>
      </w:r>
      <w:proofErr w:type="spellStart"/>
      <w:r w:rsidRPr="003865E8">
        <w:rPr>
          <w:sz w:val="20"/>
          <w:szCs w:val="20"/>
        </w:rPr>
        <w:t>Pisciultura</w:t>
      </w:r>
      <w:proofErr w:type="spellEnd"/>
      <w:r w:rsidRPr="003865E8">
        <w:rPr>
          <w:sz w:val="20"/>
          <w:szCs w:val="20"/>
        </w:rPr>
        <w:t xml:space="preserve"> continental no Rio Grande do Sul: situação atual, problemas e perspectivas para o futuro. </w:t>
      </w:r>
      <w:r w:rsidRPr="003865E8">
        <w:rPr>
          <w:b/>
          <w:sz w:val="20"/>
          <w:szCs w:val="20"/>
        </w:rPr>
        <w:t>Ciência Rural</w:t>
      </w:r>
      <w:r w:rsidRPr="003865E8">
        <w:rPr>
          <w:sz w:val="20"/>
          <w:szCs w:val="20"/>
        </w:rPr>
        <w:t>, 39 (1): 291-299, 2009.</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BEZERRA, M. M. </w:t>
      </w:r>
      <w:r w:rsidRPr="003865E8">
        <w:rPr>
          <w:b/>
          <w:sz w:val="20"/>
          <w:szCs w:val="20"/>
        </w:rPr>
        <w:t xml:space="preserve">Desenvolvimento Institucional da Educação Superior no Marajó: um estudo sobre a implementação dos programas REUNI, PARFOR UAB e PROUNI no município de Breves (PA), no período de 2009 a 2013. </w:t>
      </w:r>
      <w:r w:rsidRPr="003865E8">
        <w:rPr>
          <w:sz w:val="20"/>
          <w:szCs w:val="20"/>
        </w:rPr>
        <w:t>2014. 95f. Dissertação (Mestrado) - Universidade Federal do Pará, Núcleo de Altos Estudos Amazônicos, Programa de Pós-Graduação em Gestão Pública para o Desenvolvimento, Belém, 2014.</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BOLTER, J.A.G. </w:t>
      </w:r>
      <w:r w:rsidRPr="003865E8">
        <w:rPr>
          <w:b/>
          <w:sz w:val="20"/>
          <w:szCs w:val="20"/>
        </w:rPr>
        <w:t>Interfaces e cogestão nas políticas para agricultura familiar: uma análise do programa nacional de habitação rural.</w:t>
      </w:r>
      <w:r w:rsidRPr="003865E8">
        <w:rPr>
          <w:sz w:val="20"/>
          <w:szCs w:val="20"/>
        </w:rPr>
        <w:t xml:space="preserve"> Tese de Doutorado (Desenvolvimento Rural) UFRGS Porto Alegre, RS. 171p. 2013.</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BOSCOLO, W.R.; HAYASHI, C.; MEURER, F. Farinha de Varredura de Mandioca (</w:t>
      </w:r>
      <w:proofErr w:type="spellStart"/>
      <w:r w:rsidRPr="003865E8">
        <w:rPr>
          <w:sz w:val="20"/>
          <w:szCs w:val="20"/>
        </w:rPr>
        <w:t>Manihot</w:t>
      </w:r>
      <w:proofErr w:type="spellEnd"/>
      <w:r w:rsidRPr="003865E8">
        <w:rPr>
          <w:sz w:val="20"/>
          <w:szCs w:val="20"/>
        </w:rPr>
        <w:t xml:space="preserve"> </w:t>
      </w:r>
      <w:proofErr w:type="spellStart"/>
      <w:r w:rsidRPr="003865E8">
        <w:rPr>
          <w:sz w:val="20"/>
          <w:szCs w:val="20"/>
        </w:rPr>
        <w:t>esculenta</w:t>
      </w:r>
      <w:proofErr w:type="spellEnd"/>
      <w:r w:rsidRPr="003865E8">
        <w:rPr>
          <w:sz w:val="20"/>
          <w:szCs w:val="20"/>
        </w:rPr>
        <w:t xml:space="preserve">) na Alimentação de Alevinos de </w:t>
      </w:r>
      <w:proofErr w:type="spellStart"/>
      <w:r w:rsidRPr="003865E8">
        <w:rPr>
          <w:sz w:val="20"/>
          <w:szCs w:val="20"/>
        </w:rPr>
        <w:t>Tilápia</w:t>
      </w:r>
      <w:proofErr w:type="spellEnd"/>
      <w:r w:rsidRPr="003865E8">
        <w:rPr>
          <w:sz w:val="20"/>
          <w:szCs w:val="20"/>
        </w:rPr>
        <w:t xml:space="preserve"> do Nilo (</w:t>
      </w:r>
      <w:proofErr w:type="spellStart"/>
      <w:r w:rsidRPr="003865E8">
        <w:rPr>
          <w:sz w:val="20"/>
          <w:szCs w:val="20"/>
        </w:rPr>
        <w:t>Oreochromis</w:t>
      </w:r>
      <w:proofErr w:type="spellEnd"/>
      <w:r w:rsidRPr="003865E8">
        <w:rPr>
          <w:sz w:val="20"/>
          <w:szCs w:val="20"/>
        </w:rPr>
        <w:t xml:space="preserve"> </w:t>
      </w:r>
      <w:proofErr w:type="spellStart"/>
      <w:r w:rsidRPr="003865E8">
        <w:rPr>
          <w:sz w:val="20"/>
          <w:szCs w:val="20"/>
        </w:rPr>
        <w:t>niloticus</w:t>
      </w:r>
      <w:proofErr w:type="spellEnd"/>
      <w:r w:rsidRPr="003865E8">
        <w:rPr>
          <w:sz w:val="20"/>
          <w:szCs w:val="20"/>
        </w:rPr>
        <w:t xml:space="preserve"> L.). </w:t>
      </w:r>
      <w:r w:rsidRPr="003865E8">
        <w:rPr>
          <w:b/>
          <w:sz w:val="20"/>
          <w:szCs w:val="20"/>
        </w:rPr>
        <w:t>Revista Brasileira de Zootecnia</w:t>
      </w:r>
      <w:r w:rsidRPr="003865E8">
        <w:rPr>
          <w:sz w:val="20"/>
          <w:szCs w:val="20"/>
        </w:rPr>
        <w:t>, v.31, n.2, p.546-551, 2002.</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BRABO, M. F.; PEREIRA, L. F. </w:t>
      </w:r>
      <w:proofErr w:type="gramStart"/>
      <w:r w:rsidRPr="003865E8">
        <w:rPr>
          <w:sz w:val="20"/>
          <w:szCs w:val="20"/>
        </w:rPr>
        <w:t>S. ;</w:t>
      </w:r>
      <w:proofErr w:type="gramEnd"/>
      <w:r w:rsidRPr="003865E8">
        <w:rPr>
          <w:sz w:val="20"/>
          <w:szCs w:val="20"/>
        </w:rPr>
        <w:t xml:space="preserve"> FERREIRA, L. A. ; COSTA, J. W. P. ; CAMPELO, D. A. V. ; VERAS, G. C. . A cadeia produtiva da aquicultura no Nordeste paraense, Amazônia, Brasil. </w:t>
      </w:r>
      <w:r w:rsidRPr="003865E8">
        <w:rPr>
          <w:b/>
          <w:sz w:val="20"/>
          <w:szCs w:val="20"/>
        </w:rPr>
        <w:t>Informações Econômicas</w:t>
      </w:r>
      <w:r w:rsidRPr="003865E8">
        <w:rPr>
          <w:sz w:val="20"/>
          <w:szCs w:val="20"/>
        </w:rPr>
        <w:t>, v. 46, p. 16-26, 2016.</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BRABO, M. F.; VILELA, M. R. </w:t>
      </w:r>
      <w:proofErr w:type="gramStart"/>
      <w:r w:rsidRPr="003865E8">
        <w:rPr>
          <w:sz w:val="20"/>
          <w:szCs w:val="20"/>
        </w:rPr>
        <w:t>P. ;</w:t>
      </w:r>
      <w:proofErr w:type="gramEnd"/>
      <w:r w:rsidRPr="003865E8">
        <w:rPr>
          <w:sz w:val="20"/>
          <w:szCs w:val="20"/>
        </w:rPr>
        <w:t xml:space="preserve"> REIS, T. S. ; DIAS, C. L. ; BARBOSA, J. ; VERAS, G. C. Viabilidade econômica da produção familiar de </w:t>
      </w:r>
      <w:proofErr w:type="spellStart"/>
      <w:r w:rsidRPr="003865E8">
        <w:rPr>
          <w:sz w:val="20"/>
          <w:szCs w:val="20"/>
        </w:rPr>
        <w:t>matrinxã</w:t>
      </w:r>
      <w:proofErr w:type="spellEnd"/>
      <w:r w:rsidRPr="003865E8">
        <w:rPr>
          <w:sz w:val="20"/>
          <w:szCs w:val="20"/>
        </w:rPr>
        <w:t xml:space="preserve"> em canais de igarapé no Estado do Pará. </w:t>
      </w:r>
      <w:r w:rsidRPr="003865E8">
        <w:rPr>
          <w:b/>
          <w:sz w:val="20"/>
          <w:szCs w:val="20"/>
        </w:rPr>
        <w:t>Informações Econômicas</w:t>
      </w:r>
      <w:r w:rsidRPr="003865E8">
        <w:rPr>
          <w:sz w:val="20"/>
          <w:szCs w:val="20"/>
        </w:rPr>
        <w:t>, v. 45, p. 39-45, 2015.</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t xml:space="preserve">BRABO, M.F. Piscicultura no estado do Pará: situação atual e perspectivas. </w:t>
      </w:r>
      <w:r w:rsidRPr="003865E8">
        <w:rPr>
          <w:b/>
          <w:sz w:val="20"/>
          <w:szCs w:val="20"/>
        </w:rPr>
        <w:t xml:space="preserve">Acta </w:t>
      </w:r>
      <w:proofErr w:type="spellStart"/>
      <w:r w:rsidRPr="003865E8">
        <w:rPr>
          <w:b/>
          <w:sz w:val="20"/>
          <w:szCs w:val="20"/>
        </w:rPr>
        <w:t>of</w:t>
      </w:r>
      <w:proofErr w:type="spellEnd"/>
      <w:r w:rsidRPr="003865E8">
        <w:rPr>
          <w:b/>
          <w:sz w:val="20"/>
          <w:szCs w:val="20"/>
        </w:rPr>
        <w:t xml:space="preserve"> </w:t>
      </w:r>
      <w:proofErr w:type="spellStart"/>
      <w:r w:rsidRPr="003865E8">
        <w:rPr>
          <w:b/>
          <w:sz w:val="20"/>
          <w:szCs w:val="20"/>
        </w:rPr>
        <w:t>Fisheries</w:t>
      </w:r>
      <w:proofErr w:type="spellEnd"/>
      <w:r w:rsidRPr="003865E8">
        <w:rPr>
          <w:b/>
          <w:sz w:val="20"/>
          <w:szCs w:val="20"/>
        </w:rPr>
        <w:t xml:space="preserve"> </w:t>
      </w:r>
      <w:proofErr w:type="spellStart"/>
      <w:r w:rsidRPr="003865E8">
        <w:rPr>
          <w:b/>
          <w:sz w:val="20"/>
          <w:szCs w:val="20"/>
        </w:rPr>
        <w:t>and</w:t>
      </w:r>
      <w:proofErr w:type="spellEnd"/>
      <w:r w:rsidRPr="003865E8">
        <w:rPr>
          <w:b/>
          <w:sz w:val="20"/>
          <w:szCs w:val="20"/>
        </w:rPr>
        <w:t xml:space="preserve"> </w:t>
      </w:r>
      <w:proofErr w:type="spellStart"/>
      <w:r w:rsidRPr="003865E8">
        <w:rPr>
          <w:b/>
          <w:sz w:val="20"/>
          <w:szCs w:val="20"/>
        </w:rPr>
        <w:t>Aquatic</w:t>
      </w:r>
      <w:proofErr w:type="spellEnd"/>
      <w:r w:rsidRPr="003865E8">
        <w:rPr>
          <w:b/>
          <w:sz w:val="20"/>
          <w:szCs w:val="20"/>
        </w:rPr>
        <w:t xml:space="preserve"> </w:t>
      </w:r>
      <w:proofErr w:type="spellStart"/>
      <w:r w:rsidRPr="003865E8">
        <w:rPr>
          <w:b/>
          <w:sz w:val="20"/>
          <w:szCs w:val="20"/>
        </w:rPr>
        <w:t>Resources</w:t>
      </w:r>
      <w:proofErr w:type="spellEnd"/>
      <w:r w:rsidRPr="003865E8">
        <w:rPr>
          <w:sz w:val="20"/>
          <w:szCs w:val="20"/>
        </w:rPr>
        <w:t>, 2(1): i-</w:t>
      </w:r>
      <w:proofErr w:type="spellStart"/>
      <w:r w:rsidRPr="003865E8">
        <w:rPr>
          <w:sz w:val="20"/>
          <w:szCs w:val="20"/>
        </w:rPr>
        <w:t>vii</w:t>
      </w:r>
      <w:proofErr w:type="spellEnd"/>
      <w:r w:rsidRPr="003865E8">
        <w:rPr>
          <w:sz w:val="20"/>
          <w:szCs w:val="20"/>
        </w:rPr>
        <w:t>, 2014.</w:t>
      </w:r>
    </w:p>
    <w:p w:rsidR="000F04C4" w:rsidRPr="003865E8" w:rsidRDefault="000F04C4" w:rsidP="000F04C4">
      <w:pPr>
        <w:autoSpaceDE w:val="0"/>
        <w:autoSpaceDN w:val="0"/>
        <w:adjustRightInd w:val="0"/>
        <w:spacing w:after="0" w:line="240" w:lineRule="auto"/>
        <w:jc w:val="both"/>
        <w:rPr>
          <w:sz w:val="20"/>
          <w:szCs w:val="20"/>
        </w:rPr>
      </w:pPr>
      <w:r w:rsidRPr="003865E8">
        <w:rPr>
          <w:sz w:val="20"/>
          <w:szCs w:val="20"/>
        </w:rPr>
        <w:lastRenderedPageBreak/>
        <w:t>BRASIL. IBGE, Instituto Brasileiro de Geografia e Estatística. Cen</w:t>
      </w:r>
      <w:r w:rsidRPr="003865E8">
        <w:rPr>
          <w:b/>
          <w:sz w:val="20"/>
          <w:szCs w:val="20"/>
        </w:rPr>
        <w:t>so demográfico brasileiro.</w:t>
      </w:r>
      <w:r w:rsidRPr="003865E8">
        <w:rPr>
          <w:sz w:val="20"/>
          <w:szCs w:val="20"/>
        </w:rPr>
        <w:t xml:space="preserve"> Rio de Janeiro: IBGE, 2010. http://www.ibge.gov.br/home/. Acesso em: 05.04.2016.</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BRASIL. Lei no 6.713, de 25 de Janeiro de 2005. </w:t>
      </w:r>
      <w:r w:rsidRPr="003865E8">
        <w:rPr>
          <w:b/>
          <w:sz w:val="20"/>
          <w:szCs w:val="20"/>
        </w:rPr>
        <w:t xml:space="preserve">Dispõe sobre a Política Pesqueira e </w:t>
      </w:r>
      <w:proofErr w:type="spellStart"/>
      <w:r w:rsidRPr="003865E8">
        <w:rPr>
          <w:b/>
          <w:sz w:val="20"/>
          <w:szCs w:val="20"/>
        </w:rPr>
        <w:t>Aqüícola</w:t>
      </w:r>
      <w:proofErr w:type="spellEnd"/>
      <w:r w:rsidRPr="003865E8">
        <w:rPr>
          <w:b/>
          <w:sz w:val="20"/>
          <w:szCs w:val="20"/>
        </w:rPr>
        <w:t xml:space="preserve"> no Estado do Pará, regulando as atividades de fomento, desenvolvimento e gestão ambiental dos recursos pesqueiros e da </w:t>
      </w:r>
      <w:proofErr w:type="spellStart"/>
      <w:r w:rsidRPr="003865E8">
        <w:rPr>
          <w:b/>
          <w:sz w:val="20"/>
          <w:szCs w:val="20"/>
        </w:rPr>
        <w:t>aqüicultura</w:t>
      </w:r>
      <w:proofErr w:type="spellEnd"/>
      <w:r w:rsidRPr="003865E8">
        <w:rPr>
          <w:b/>
          <w:sz w:val="20"/>
          <w:szCs w:val="20"/>
        </w:rPr>
        <w:t xml:space="preserve"> e dá outras providências</w:t>
      </w:r>
      <w:r w:rsidRPr="003865E8">
        <w:rPr>
          <w:sz w:val="20"/>
          <w:szCs w:val="20"/>
        </w:rPr>
        <w:t xml:space="preserve">. ALEPA - </w:t>
      </w:r>
      <w:proofErr w:type="spellStart"/>
      <w:r w:rsidRPr="003865E8">
        <w:rPr>
          <w:sz w:val="20"/>
          <w:szCs w:val="20"/>
        </w:rPr>
        <w:t>Assembléia</w:t>
      </w:r>
      <w:proofErr w:type="spellEnd"/>
      <w:r w:rsidRPr="003865E8">
        <w:rPr>
          <w:sz w:val="20"/>
          <w:szCs w:val="20"/>
        </w:rPr>
        <w:t xml:space="preserve"> Legislativa do estado do Pará, 2005.</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BRASIL. </w:t>
      </w:r>
      <w:r w:rsidRPr="003865E8">
        <w:rPr>
          <w:b/>
          <w:sz w:val="20"/>
          <w:szCs w:val="20"/>
        </w:rPr>
        <w:t>Plano de Desenvolvimento da Aquicultura Brasileira - 2015/2020</w:t>
      </w:r>
      <w:r w:rsidRPr="003865E8">
        <w:rPr>
          <w:sz w:val="20"/>
          <w:szCs w:val="20"/>
        </w:rPr>
        <w:t>. Brasília/DF 2015.</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CAETANO, V.N.S.; SILVA, A.N. Desenvolvimento e educação no Marajó: estudo de caso no município de Breves (Marajó/Pará/Brasil). </w:t>
      </w:r>
      <w:r w:rsidRPr="003865E8">
        <w:rPr>
          <w:b/>
          <w:sz w:val="20"/>
          <w:szCs w:val="20"/>
        </w:rPr>
        <w:t xml:space="preserve">Revista </w:t>
      </w:r>
      <w:proofErr w:type="spellStart"/>
      <w:r w:rsidRPr="003865E8">
        <w:rPr>
          <w:b/>
          <w:sz w:val="20"/>
          <w:szCs w:val="20"/>
        </w:rPr>
        <w:t>GeoAmazônia</w:t>
      </w:r>
      <w:proofErr w:type="spellEnd"/>
      <w:r w:rsidRPr="003865E8">
        <w:rPr>
          <w:sz w:val="20"/>
          <w:szCs w:val="20"/>
        </w:rPr>
        <w:t>, v4, n7, p120-137, 2016.</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CASTELLANI, D.; BARRELLA, W. Caracterização da piscicultura na região do Vale do </w:t>
      </w:r>
      <w:proofErr w:type="spellStart"/>
      <w:r w:rsidRPr="003865E8">
        <w:rPr>
          <w:sz w:val="20"/>
          <w:szCs w:val="20"/>
        </w:rPr>
        <w:t>Ribeira-SP</w:t>
      </w:r>
      <w:proofErr w:type="spellEnd"/>
      <w:r w:rsidRPr="003865E8">
        <w:rPr>
          <w:sz w:val="20"/>
          <w:szCs w:val="20"/>
        </w:rPr>
        <w:t xml:space="preserve">. </w:t>
      </w:r>
      <w:r w:rsidRPr="003865E8">
        <w:rPr>
          <w:b/>
          <w:sz w:val="20"/>
          <w:szCs w:val="20"/>
        </w:rPr>
        <w:t xml:space="preserve">Revista Ciência </w:t>
      </w:r>
      <w:proofErr w:type="spellStart"/>
      <w:r w:rsidRPr="003865E8">
        <w:rPr>
          <w:b/>
          <w:sz w:val="20"/>
          <w:szCs w:val="20"/>
        </w:rPr>
        <w:t>Agrotecnologia</w:t>
      </w:r>
      <w:proofErr w:type="spellEnd"/>
      <w:r w:rsidRPr="003865E8">
        <w:rPr>
          <w:sz w:val="20"/>
          <w:szCs w:val="20"/>
        </w:rPr>
        <w:t>, Lavras, v. 29, n. 1, p. 168-176, 2005.</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COSTA, A.L.S.; RODRIGUES, M.S.; RICCI, F. Caracterização da piscicultura na região de Ariquemes, no estado de Rondônia. </w:t>
      </w:r>
      <w:r w:rsidRPr="003865E8">
        <w:rPr>
          <w:b/>
          <w:sz w:val="20"/>
          <w:szCs w:val="20"/>
        </w:rPr>
        <w:t>Campo-Território: revista de geografia agrária</w:t>
      </w:r>
      <w:r w:rsidRPr="003865E8">
        <w:rPr>
          <w:sz w:val="20"/>
          <w:szCs w:val="20"/>
        </w:rPr>
        <w:t>, v. 10, n. 20, p. 512-537, 2015.</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COSTA, L.C.O.; BRITO, T.P.; MACEDO, A.R.G.; SAMPAIO, L.S.O.; SILVA, F.N.L.; SILVA, M.C.A. A perspectiva de alunos do curso técnico em agropecuária em relação à aquicultura. </w:t>
      </w:r>
      <w:r w:rsidRPr="003865E8">
        <w:rPr>
          <w:b/>
          <w:sz w:val="20"/>
          <w:szCs w:val="20"/>
        </w:rPr>
        <w:t>Ambiência Guarapuava (PR)</w:t>
      </w:r>
      <w:r w:rsidRPr="003865E8">
        <w:rPr>
          <w:sz w:val="20"/>
          <w:szCs w:val="20"/>
        </w:rPr>
        <w:t>, v.10 n.3 p. 707 – 721, 2014.</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COSTA, T.V.; MACHADO, N.J.B.; BRASIL, R.J.M.; FRAGATA, N.P. Caracterização físico-química e rendimento do filé e resíduos de diferentes espécies de jaraqui (</w:t>
      </w:r>
      <w:proofErr w:type="spellStart"/>
      <w:r w:rsidRPr="003865E8">
        <w:rPr>
          <w:i/>
          <w:sz w:val="20"/>
          <w:szCs w:val="20"/>
        </w:rPr>
        <w:t>Semaprochilodus</w:t>
      </w:r>
      <w:proofErr w:type="spellEnd"/>
      <w:r w:rsidRPr="003865E8">
        <w:rPr>
          <w:sz w:val="20"/>
          <w:szCs w:val="20"/>
        </w:rPr>
        <w:t xml:space="preserve"> spp.). </w:t>
      </w:r>
      <w:r w:rsidRPr="003865E8">
        <w:rPr>
          <w:b/>
          <w:sz w:val="20"/>
          <w:szCs w:val="20"/>
        </w:rPr>
        <w:t>Boletim do Instituto de Pesca</w:t>
      </w:r>
      <w:r w:rsidRPr="003865E8">
        <w:rPr>
          <w:sz w:val="20"/>
          <w:szCs w:val="20"/>
        </w:rPr>
        <w:t>, 40(1): 35 – 47, 2014.</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CRISPIM, D.L.; RODRIGUES, R.S.S.; VIEIRA, A.S.A.; SILVEIRA, R.N.P.O.; FERNANDES, L.L. Espacialização da cobertura do serviço de saneamento básico e do índice de desenvolvimento humano dos municípios do Marajó, Pará. </w:t>
      </w:r>
      <w:r w:rsidRPr="003865E8">
        <w:rPr>
          <w:b/>
          <w:sz w:val="20"/>
          <w:szCs w:val="20"/>
        </w:rPr>
        <w:t>Revista Verde de Agroecologia e Desenvolvimento Sustentável</w:t>
      </w:r>
      <w:r w:rsidRPr="003865E8">
        <w:rPr>
          <w:sz w:val="20"/>
          <w:szCs w:val="20"/>
        </w:rPr>
        <w:t>, v.11, n 4, p. 112-122, 2016.</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DE-CARVALHO, H. R. L.; SOUZA, R. A. L.; CINTRA, I.H.A. A aquicultura na microrregião do Guamá, Estado do Pará, Amazônia Oriental, Brasil. </w:t>
      </w:r>
      <w:r w:rsidRPr="003865E8">
        <w:rPr>
          <w:b/>
          <w:sz w:val="20"/>
          <w:szCs w:val="20"/>
        </w:rPr>
        <w:t>Revista Ciências Agrarias</w:t>
      </w:r>
      <w:r w:rsidRPr="003865E8">
        <w:rPr>
          <w:sz w:val="20"/>
          <w:szCs w:val="20"/>
        </w:rPr>
        <w:t>, v. 56, n. 1, p. 1-6, 2013.</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FAO. </w:t>
      </w:r>
      <w:r w:rsidRPr="003865E8">
        <w:rPr>
          <w:b/>
          <w:sz w:val="20"/>
          <w:szCs w:val="20"/>
        </w:rPr>
        <w:t xml:space="preserve">El estado mundial de </w:t>
      </w:r>
      <w:proofErr w:type="spellStart"/>
      <w:r w:rsidRPr="003865E8">
        <w:rPr>
          <w:b/>
          <w:sz w:val="20"/>
          <w:szCs w:val="20"/>
        </w:rPr>
        <w:t>la</w:t>
      </w:r>
      <w:proofErr w:type="spellEnd"/>
      <w:r w:rsidRPr="003865E8">
        <w:rPr>
          <w:b/>
          <w:sz w:val="20"/>
          <w:szCs w:val="20"/>
        </w:rPr>
        <w:t xml:space="preserve"> pesca y </w:t>
      </w:r>
      <w:proofErr w:type="spellStart"/>
      <w:r w:rsidRPr="003865E8">
        <w:rPr>
          <w:b/>
          <w:sz w:val="20"/>
          <w:szCs w:val="20"/>
        </w:rPr>
        <w:t>la</w:t>
      </w:r>
      <w:proofErr w:type="spellEnd"/>
      <w:r w:rsidRPr="003865E8">
        <w:rPr>
          <w:b/>
          <w:sz w:val="20"/>
          <w:szCs w:val="20"/>
        </w:rPr>
        <w:t xml:space="preserve"> </w:t>
      </w:r>
      <w:proofErr w:type="spellStart"/>
      <w:r w:rsidRPr="003865E8">
        <w:rPr>
          <w:b/>
          <w:sz w:val="20"/>
          <w:szCs w:val="20"/>
        </w:rPr>
        <w:t>acuicultura</w:t>
      </w:r>
      <w:proofErr w:type="spellEnd"/>
      <w:r w:rsidRPr="003865E8">
        <w:rPr>
          <w:b/>
          <w:sz w:val="20"/>
          <w:szCs w:val="20"/>
        </w:rPr>
        <w:t xml:space="preserve"> 2016</w:t>
      </w:r>
      <w:r w:rsidRPr="003865E8">
        <w:rPr>
          <w:sz w:val="20"/>
          <w:szCs w:val="20"/>
        </w:rPr>
        <w:t xml:space="preserve">. </w:t>
      </w:r>
      <w:proofErr w:type="spellStart"/>
      <w:r w:rsidRPr="003865E8">
        <w:rPr>
          <w:sz w:val="20"/>
          <w:szCs w:val="20"/>
        </w:rPr>
        <w:t>Contribución</w:t>
      </w:r>
      <w:proofErr w:type="spellEnd"/>
      <w:r w:rsidRPr="003865E8">
        <w:rPr>
          <w:sz w:val="20"/>
          <w:szCs w:val="20"/>
        </w:rPr>
        <w:t xml:space="preserve"> a </w:t>
      </w:r>
      <w:proofErr w:type="spellStart"/>
      <w:r w:rsidRPr="003865E8">
        <w:rPr>
          <w:sz w:val="20"/>
          <w:szCs w:val="20"/>
        </w:rPr>
        <w:t>la</w:t>
      </w:r>
      <w:proofErr w:type="spellEnd"/>
      <w:r w:rsidRPr="003865E8">
        <w:rPr>
          <w:sz w:val="20"/>
          <w:szCs w:val="20"/>
        </w:rPr>
        <w:t xml:space="preserve"> </w:t>
      </w:r>
      <w:proofErr w:type="spellStart"/>
      <w:r w:rsidRPr="003865E8">
        <w:rPr>
          <w:sz w:val="20"/>
          <w:szCs w:val="20"/>
        </w:rPr>
        <w:t>seguridad</w:t>
      </w:r>
      <w:proofErr w:type="spellEnd"/>
      <w:r w:rsidRPr="003865E8">
        <w:rPr>
          <w:sz w:val="20"/>
          <w:szCs w:val="20"/>
        </w:rPr>
        <w:t xml:space="preserve"> alimentaria y </w:t>
      </w:r>
      <w:proofErr w:type="spellStart"/>
      <w:r w:rsidRPr="003865E8">
        <w:rPr>
          <w:sz w:val="20"/>
          <w:szCs w:val="20"/>
        </w:rPr>
        <w:t>la</w:t>
      </w:r>
      <w:proofErr w:type="spellEnd"/>
      <w:r w:rsidRPr="003865E8">
        <w:rPr>
          <w:sz w:val="20"/>
          <w:szCs w:val="20"/>
        </w:rPr>
        <w:t xml:space="preserve"> </w:t>
      </w:r>
      <w:proofErr w:type="spellStart"/>
      <w:r w:rsidRPr="003865E8">
        <w:rPr>
          <w:sz w:val="20"/>
          <w:szCs w:val="20"/>
        </w:rPr>
        <w:t>nutrición</w:t>
      </w:r>
      <w:proofErr w:type="spellEnd"/>
      <w:r w:rsidRPr="003865E8">
        <w:rPr>
          <w:sz w:val="20"/>
          <w:szCs w:val="20"/>
        </w:rPr>
        <w:t xml:space="preserve"> para todos. </w:t>
      </w:r>
      <w:proofErr w:type="gramStart"/>
      <w:r w:rsidRPr="003865E8">
        <w:rPr>
          <w:sz w:val="20"/>
          <w:szCs w:val="20"/>
        </w:rPr>
        <w:t>Roma.,</w:t>
      </w:r>
      <w:proofErr w:type="gramEnd"/>
      <w:r w:rsidRPr="003865E8">
        <w:rPr>
          <w:sz w:val="20"/>
          <w:szCs w:val="20"/>
        </w:rPr>
        <w:t xml:space="preserve"> p. 224, 2016.</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GUIMARÃES, I.G.; MIRANDA, E.C.; ARAÚJO, J.G. </w:t>
      </w:r>
      <w:proofErr w:type="spellStart"/>
      <w:r w:rsidRPr="003865E8">
        <w:rPr>
          <w:sz w:val="20"/>
          <w:szCs w:val="20"/>
        </w:rPr>
        <w:t>Coefficients</w:t>
      </w:r>
      <w:proofErr w:type="spellEnd"/>
      <w:r w:rsidRPr="003865E8">
        <w:rPr>
          <w:sz w:val="20"/>
          <w:szCs w:val="20"/>
        </w:rPr>
        <w:t xml:space="preserve"> </w:t>
      </w:r>
      <w:proofErr w:type="spellStart"/>
      <w:r w:rsidRPr="003865E8">
        <w:rPr>
          <w:sz w:val="20"/>
          <w:szCs w:val="20"/>
        </w:rPr>
        <w:t>of</w:t>
      </w:r>
      <w:proofErr w:type="spellEnd"/>
      <w:r w:rsidRPr="003865E8">
        <w:rPr>
          <w:sz w:val="20"/>
          <w:szCs w:val="20"/>
        </w:rPr>
        <w:t xml:space="preserve"> total </w:t>
      </w:r>
      <w:proofErr w:type="spellStart"/>
      <w:r w:rsidRPr="003865E8">
        <w:rPr>
          <w:sz w:val="20"/>
          <w:szCs w:val="20"/>
        </w:rPr>
        <w:t>tract</w:t>
      </w:r>
      <w:proofErr w:type="spellEnd"/>
      <w:r w:rsidRPr="003865E8">
        <w:rPr>
          <w:sz w:val="20"/>
          <w:szCs w:val="20"/>
        </w:rPr>
        <w:t xml:space="preserve"> </w:t>
      </w:r>
      <w:proofErr w:type="spellStart"/>
      <w:r w:rsidRPr="003865E8">
        <w:rPr>
          <w:sz w:val="20"/>
          <w:szCs w:val="20"/>
        </w:rPr>
        <w:t>apparent</w:t>
      </w:r>
      <w:proofErr w:type="spellEnd"/>
      <w:r w:rsidRPr="003865E8">
        <w:rPr>
          <w:sz w:val="20"/>
          <w:szCs w:val="20"/>
        </w:rPr>
        <w:t xml:space="preserve"> </w:t>
      </w:r>
      <w:proofErr w:type="spellStart"/>
      <w:r w:rsidRPr="003865E8">
        <w:rPr>
          <w:sz w:val="20"/>
          <w:szCs w:val="20"/>
        </w:rPr>
        <w:t>digestibility</w:t>
      </w:r>
      <w:proofErr w:type="spellEnd"/>
      <w:r w:rsidRPr="003865E8">
        <w:rPr>
          <w:sz w:val="20"/>
          <w:szCs w:val="20"/>
        </w:rPr>
        <w:t xml:space="preserve"> </w:t>
      </w:r>
      <w:proofErr w:type="spellStart"/>
      <w:r w:rsidRPr="003865E8">
        <w:rPr>
          <w:sz w:val="20"/>
          <w:szCs w:val="20"/>
        </w:rPr>
        <w:t>of</w:t>
      </w:r>
      <w:proofErr w:type="spellEnd"/>
      <w:r w:rsidRPr="003865E8">
        <w:rPr>
          <w:sz w:val="20"/>
          <w:szCs w:val="20"/>
        </w:rPr>
        <w:t xml:space="preserve"> some </w:t>
      </w:r>
      <w:proofErr w:type="spellStart"/>
      <w:r w:rsidRPr="003865E8">
        <w:rPr>
          <w:sz w:val="20"/>
          <w:szCs w:val="20"/>
        </w:rPr>
        <w:t>feedstuffs</w:t>
      </w:r>
      <w:proofErr w:type="spellEnd"/>
      <w:r w:rsidRPr="003865E8">
        <w:rPr>
          <w:sz w:val="20"/>
          <w:szCs w:val="20"/>
        </w:rPr>
        <w:t xml:space="preserve"> for tambaqui (</w:t>
      </w:r>
      <w:proofErr w:type="spellStart"/>
      <w:r w:rsidRPr="003865E8">
        <w:rPr>
          <w:i/>
          <w:sz w:val="20"/>
          <w:szCs w:val="20"/>
        </w:rPr>
        <w:t>Colossoma</w:t>
      </w:r>
      <w:proofErr w:type="spellEnd"/>
      <w:r w:rsidRPr="003865E8">
        <w:rPr>
          <w:i/>
          <w:sz w:val="20"/>
          <w:szCs w:val="20"/>
        </w:rPr>
        <w:t xml:space="preserve"> </w:t>
      </w:r>
      <w:proofErr w:type="spellStart"/>
      <w:r w:rsidRPr="003865E8">
        <w:rPr>
          <w:i/>
          <w:sz w:val="20"/>
          <w:szCs w:val="20"/>
        </w:rPr>
        <w:t>macropomum</w:t>
      </w:r>
      <w:proofErr w:type="spellEnd"/>
      <w:r w:rsidRPr="003865E8">
        <w:rPr>
          <w:sz w:val="20"/>
          <w:szCs w:val="20"/>
        </w:rPr>
        <w:t xml:space="preserve">). </w:t>
      </w:r>
      <w:r w:rsidRPr="003865E8">
        <w:rPr>
          <w:b/>
          <w:sz w:val="20"/>
          <w:szCs w:val="20"/>
        </w:rPr>
        <w:t xml:space="preserve">Animal </w:t>
      </w:r>
      <w:proofErr w:type="spellStart"/>
      <w:r w:rsidRPr="003865E8">
        <w:rPr>
          <w:b/>
          <w:sz w:val="20"/>
          <w:szCs w:val="20"/>
        </w:rPr>
        <w:t>Feed</w:t>
      </w:r>
      <w:proofErr w:type="spellEnd"/>
      <w:r w:rsidRPr="003865E8">
        <w:rPr>
          <w:b/>
          <w:sz w:val="20"/>
          <w:szCs w:val="20"/>
        </w:rPr>
        <w:t xml:space="preserve"> Science </w:t>
      </w:r>
      <w:proofErr w:type="spellStart"/>
      <w:r w:rsidRPr="003865E8">
        <w:rPr>
          <w:b/>
          <w:sz w:val="20"/>
          <w:szCs w:val="20"/>
        </w:rPr>
        <w:t>and</w:t>
      </w:r>
      <w:proofErr w:type="spellEnd"/>
      <w:r w:rsidRPr="003865E8">
        <w:rPr>
          <w:b/>
          <w:sz w:val="20"/>
          <w:szCs w:val="20"/>
        </w:rPr>
        <w:t xml:space="preserve"> Technology</w:t>
      </w:r>
      <w:r w:rsidRPr="003865E8">
        <w:rPr>
          <w:sz w:val="20"/>
          <w:szCs w:val="20"/>
        </w:rPr>
        <w:t>, v. 188, 150-155p. 2014.</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LIMA, C. M. de. </w:t>
      </w:r>
      <w:r w:rsidRPr="003865E8">
        <w:rPr>
          <w:b/>
          <w:sz w:val="20"/>
          <w:szCs w:val="20"/>
        </w:rPr>
        <w:t>Dinâmica da vegetação e inferências climáticas no Quaternário Tardio na região da Ilha de Marajó (PA), empregando os isótopos do carbono (12C,13C,14C) da matéria orgânica de solos e sedimentos.</w:t>
      </w:r>
      <w:r w:rsidRPr="003865E8">
        <w:rPr>
          <w:sz w:val="20"/>
          <w:szCs w:val="20"/>
        </w:rPr>
        <w:t xml:space="preserve"> 182f. Dissertação (Mestrado) - Centro de Energia Nuclear na Agricultura, Universidade de São Paulo, Piracicaba, 2008.</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LIMA, J.P.; SANTOS, S.M.; OLIVEIRA, A.T.; ARAUJO, R.L.; SILVA JR, J.A.L.; ARIDE, P.H.R. Pró-rural aquicultura: relatos das principais ações de extensão tecnológica e um panorama do setor aquícola do estado do Amazonas, Brasil. </w:t>
      </w:r>
      <w:proofErr w:type="spellStart"/>
      <w:r w:rsidRPr="003865E8">
        <w:rPr>
          <w:b/>
          <w:sz w:val="20"/>
          <w:szCs w:val="20"/>
        </w:rPr>
        <w:t>Nexus</w:t>
      </w:r>
      <w:proofErr w:type="spellEnd"/>
      <w:r w:rsidRPr="003865E8">
        <w:rPr>
          <w:b/>
          <w:sz w:val="20"/>
          <w:szCs w:val="20"/>
        </w:rPr>
        <w:t xml:space="preserve"> Revista de Extensão do IFAM</w:t>
      </w:r>
      <w:r w:rsidRPr="003865E8">
        <w:rPr>
          <w:sz w:val="20"/>
          <w:szCs w:val="20"/>
        </w:rPr>
        <w:t>, v. 1, n 1, 2015.</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MELO, A. R.; STIPP, N. A. F. A Piscicultura em Cativeiro como Alternativa Econômica para as Áreas Rurais. </w:t>
      </w:r>
      <w:r w:rsidRPr="003865E8">
        <w:rPr>
          <w:b/>
          <w:sz w:val="20"/>
          <w:szCs w:val="20"/>
        </w:rPr>
        <w:t>Revista Geografia</w:t>
      </w:r>
      <w:r w:rsidRPr="003865E8">
        <w:rPr>
          <w:sz w:val="20"/>
          <w:szCs w:val="20"/>
        </w:rPr>
        <w:t>, v. 10, n. 2, p. 175-193, 2001.</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MINAYO, M.C.S. Trabalho de Campo: Contexto de Observação, Interação e Descoberta. In: MINAYO, M.C.S (Org.). </w:t>
      </w:r>
      <w:r w:rsidRPr="003865E8">
        <w:rPr>
          <w:b/>
          <w:sz w:val="20"/>
          <w:szCs w:val="20"/>
        </w:rPr>
        <w:t>Pesquisa Social: teoria, método e criatividade</w:t>
      </w:r>
      <w:r w:rsidRPr="003865E8">
        <w:rPr>
          <w:sz w:val="20"/>
          <w:szCs w:val="20"/>
        </w:rPr>
        <w:t>. Rio de Janeiro: Editora Vozes, 2007.</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MPA – Ministério da Pesca E Aquicultura. </w:t>
      </w:r>
      <w:r w:rsidRPr="003865E8">
        <w:rPr>
          <w:b/>
          <w:sz w:val="20"/>
          <w:szCs w:val="20"/>
        </w:rPr>
        <w:t>Boletim estatístico da Pesca e Aquicultura 2011</w:t>
      </w:r>
      <w:r w:rsidRPr="003865E8">
        <w:rPr>
          <w:sz w:val="20"/>
          <w:szCs w:val="20"/>
        </w:rPr>
        <w:t>. Brasília, DF. 60p. 2013.</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OLIVEIRA, A.M.; SILVA, M.N.P.; ALMEIDA-VAL, V.M.F.; VAL, A.L. Caracterização da atividade de piscicultura nas mesorregiões do Estado do Amazonas, Amazônia Brasileira. </w:t>
      </w:r>
      <w:r w:rsidRPr="003865E8">
        <w:rPr>
          <w:b/>
          <w:sz w:val="20"/>
          <w:szCs w:val="20"/>
        </w:rPr>
        <w:t>Revista Colombiana de ciência Animal</w:t>
      </w:r>
      <w:r w:rsidRPr="003865E8">
        <w:rPr>
          <w:sz w:val="20"/>
          <w:szCs w:val="20"/>
        </w:rPr>
        <w:t>, 4 (1): p.154-162, 2012.</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REZENDE, F.J.W.; SILVA, J.B.; MELLO, C.F.; SOUZA, R.A.L.; SOUZA, A.S., KLOSTER, A.C. Perfil da aquicultura no estado do Acre. </w:t>
      </w:r>
      <w:r w:rsidRPr="003865E8">
        <w:rPr>
          <w:b/>
          <w:sz w:val="20"/>
          <w:szCs w:val="20"/>
        </w:rPr>
        <w:t>Revista Amazônia: Ciência &amp; Desenvolvimento</w:t>
      </w:r>
      <w:r w:rsidRPr="003865E8">
        <w:rPr>
          <w:sz w:val="20"/>
          <w:szCs w:val="20"/>
        </w:rPr>
        <w:t>, Belém, v. 4, n. 7, 2008.</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RIBEIRO-NETO, T.F.; SILVA, A.H.G.; GUIMARÃES, I.M.; GOMES, M.V.T. Piscicultura familiar extensiva no baixo São Francisco, estado de Sergipe, Brasil. </w:t>
      </w:r>
      <w:r w:rsidRPr="003865E8">
        <w:rPr>
          <w:b/>
          <w:sz w:val="20"/>
          <w:szCs w:val="20"/>
        </w:rPr>
        <w:t xml:space="preserve">Acta </w:t>
      </w:r>
      <w:proofErr w:type="spellStart"/>
      <w:r w:rsidRPr="003865E8">
        <w:rPr>
          <w:b/>
          <w:sz w:val="20"/>
          <w:szCs w:val="20"/>
        </w:rPr>
        <w:t>of</w:t>
      </w:r>
      <w:proofErr w:type="spellEnd"/>
      <w:r w:rsidRPr="003865E8">
        <w:rPr>
          <w:b/>
          <w:sz w:val="20"/>
          <w:szCs w:val="20"/>
        </w:rPr>
        <w:t xml:space="preserve"> </w:t>
      </w:r>
      <w:proofErr w:type="spellStart"/>
      <w:r w:rsidRPr="003865E8">
        <w:rPr>
          <w:b/>
          <w:sz w:val="20"/>
          <w:szCs w:val="20"/>
        </w:rPr>
        <w:t>Fisheries</w:t>
      </w:r>
      <w:proofErr w:type="spellEnd"/>
      <w:r w:rsidRPr="003865E8">
        <w:rPr>
          <w:b/>
          <w:sz w:val="20"/>
          <w:szCs w:val="20"/>
        </w:rPr>
        <w:t xml:space="preserve"> </w:t>
      </w:r>
      <w:proofErr w:type="spellStart"/>
      <w:r w:rsidRPr="003865E8">
        <w:rPr>
          <w:b/>
          <w:sz w:val="20"/>
          <w:szCs w:val="20"/>
        </w:rPr>
        <w:t>and</w:t>
      </w:r>
      <w:proofErr w:type="spellEnd"/>
      <w:r w:rsidRPr="003865E8">
        <w:rPr>
          <w:b/>
          <w:sz w:val="20"/>
          <w:szCs w:val="20"/>
        </w:rPr>
        <w:t xml:space="preserve"> </w:t>
      </w:r>
      <w:proofErr w:type="spellStart"/>
      <w:r w:rsidRPr="003865E8">
        <w:rPr>
          <w:b/>
          <w:sz w:val="20"/>
          <w:szCs w:val="20"/>
        </w:rPr>
        <w:t>Aquatic</w:t>
      </w:r>
      <w:proofErr w:type="spellEnd"/>
      <w:r w:rsidRPr="003865E8">
        <w:rPr>
          <w:b/>
          <w:sz w:val="20"/>
          <w:szCs w:val="20"/>
        </w:rPr>
        <w:t xml:space="preserve"> </w:t>
      </w:r>
      <w:proofErr w:type="spellStart"/>
      <w:r w:rsidRPr="003865E8">
        <w:rPr>
          <w:b/>
          <w:sz w:val="20"/>
          <w:szCs w:val="20"/>
        </w:rPr>
        <w:t>Resources</w:t>
      </w:r>
      <w:proofErr w:type="spellEnd"/>
      <w:r w:rsidRPr="003865E8">
        <w:rPr>
          <w:sz w:val="20"/>
          <w:szCs w:val="20"/>
        </w:rPr>
        <w:t>, 4(1): 62-69, 2016.</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SANTOS, M.A.S.; SANTANA, A.C.; REBELLO, F.K. A política de crédito rural no Arquipélago do Marajó, estado do Pará: uma análise do período 2000-2010. </w:t>
      </w:r>
      <w:r w:rsidRPr="003865E8">
        <w:rPr>
          <w:b/>
          <w:sz w:val="20"/>
          <w:szCs w:val="20"/>
        </w:rPr>
        <w:t>Sociedade e Desenvolvimento Rural</w:t>
      </w:r>
      <w:r w:rsidRPr="003865E8">
        <w:rPr>
          <w:sz w:val="20"/>
          <w:szCs w:val="20"/>
        </w:rPr>
        <w:t>, v.7, n. 4, 2013.</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SILVA, A.M.C.B.; SOUZA, R.A.L.; MELO, Y.P.C.; ZACARDI, D.M.; PAIVA, R.S.; NAKAYAMA, L. Diagnóstico da piscicultura na mesorregião sudeste do estado do Pará. </w:t>
      </w:r>
      <w:r w:rsidRPr="003865E8">
        <w:rPr>
          <w:b/>
          <w:sz w:val="20"/>
          <w:szCs w:val="20"/>
        </w:rPr>
        <w:t xml:space="preserve">Revista Boletim Técnico Científico do </w:t>
      </w:r>
      <w:proofErr w:type="spellStart"/>
      <w:r w:rsidRPr="003865E8">
        <w:rPr>
          <w:b/>
          <w:sz w:val="20"/>
          <w:szCs w:val="20"/>
        </w:rPr>
        <w:t>Cepnor</w:t>
      </w:r>
      <w:proofErr w:type="spellEnd"/>
      <w:r w:rsidRPr="003865E8">
        <w:rPr>
          <w:sz w:val="20"/>
          <w:szCs w:val="20"/>
        </w:rPr>
        <w:t>, v. 10, n. 1, p: 55 – 65, 2010.</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SILVA, F. N. L.; BARBOSA, M. S.; MACEDO, A. R. G.; SAMPAIO, L. S. O.; OLIVEIRA, I. V. 2011. </w:t>
      </w:r>
      <w:r w:rsidRPr="003865E8">
        <w:rPr>
          <w:b/>
          <w:sz w:val="20"/>
          <w:szCs w:val="20"/>
        </w:rPr>
        <w:t xml:space="preserve">Diagnóstico rápido participativo: um estudo de caso na piscicultura familiar no município de Igarapé </w:t>
      </w:r>
      <w:proofErr w:type="spellStart"/>
      <w:r w:rsidRPr="003865E8">
        <w:rPr>
          <w:b/>
          <w:sz w:val="20"/>
          <w:szCs w:val="20"/>
        </w:rPr>
        <w:t>Açú</w:t>
      </w:r>
      <w:proofErr w:type="spellEnd"/>
      <w:r w:rsidRPr="003865E8">
        <w:rPr>
          <w:b/>
          <w:sz w:val="20"/>
          <w:szCs w:val="20"/>
        </w:rPr>
        <w:t>, Pa</w:t>
      </w:r>
      <w:r w:rsidRPr="003865E8">
        <w:rPr>
          <w:sz w:val="20"/>
          <w:szCs w:val="20"/>
        </w:rPr>
        <w:t>. Resumo do VII Congresso Brasileiro de Agroecologia. Fortaleza, 2011.</w:t>
      </w:r>
    </w:p>
    <w:p w:rsidR="005311A7" w:rsidRPr="003865E8" w:rsidRDefault="000F04C4" w:rsidP="005311A7">
      <w:pPr>
        <w:autoSpaceDE w:val="0"/>
        <w:autoSpaceDN w:val="0"/>
        <w:adjustRightInd w:val="0"/>
        <w:spacing w:after="0" w:line="240" w:lineRule="auto"/>
        <w:jc w:val="both"/>
        <w:rPr>
          <w:sz w:val="20"/>
          <w:szCs w:val="20"/>
        </w:rPr>
      </w:pPr>
      <w:r w:rsidRPr="003865E8">
        <w:rPr>
          <w:sz w:val="20"/>
          <w:szCs w:val="20"/>
        </w:rPr>
        <w:t>SILVA, F.N.L.; MEDEIROS, L.R.; LIMA, A.A.N.; XAVIER, D.T.O.; MACEDO, A.R.G.; REIS, A.A.; BRANDÃO, L.V.; SOUZA, R.A.L. Alimentos alternativos da agricultura familiar como proposta em rações para Tambaqui (</w:t>
      </w:r>
      <w:proofErr w:type="spellStart"/>
      <w:r w:rsidRPr="003865E8">
        <w:rPr>
          <w:i/>
          <w:sz w:val="20"/>
          <w:szCs w:val="20"/>
        </w:rPr>
        <w:t>Colossoma</w:t>
      </w:r>
      <w:proofErr w:type="spellEnd"/>
      <w:r w:rsidRPr="003865E8">
        <w:rPr>
          <w:i/>
          <w:sz w:val="20"/>
          <w:szCs w:val="20"/>
        </w:rPr>
        <w:t xml:space="preserve"> </w:t>
      </w:r>
      <w:proofErr w:type="spellStart"/>
      <w:r w:rsidRPr="003865E8">
        <w:rPr>
          <w:i/>
          <w:sz w:val="20"/>
          <w:szCs w:val="20"/>
        </w:rPr>
        <w:t>macropomum</w:t>
      </w:r>
      <w:proofErr w:type="spellEnd"/>
      <w:r w:rsidRPr="003865E8">
        <w:rPr>
          <w:sz w:val="20"/>
          <w:szCs w:val="20"/>
        </w:rPr>
        <w:t xml:space="preserve"> </w:t>
      </w:r>
      <w:proofErr w:type="spellStart"/>
      <w:r w:rsidRPr="003865E8">
        <w:rPr>
          <w:sz w:val="20"/>
          <w:szCs w:val="20"/>
        </w:rPr>
        <w:t>Cuvier</w:t>
      </w:r>
      <w:proofErr w:type="spellEnd"/>
      <w:r w:rsidRPr="003865E8">
        <w:rPr>
          <w:sz w:val="20"/>
          <w:szCs w:val="20"/>
        </w:rPr>
        <w:t xml:space="preserve">, 1818). </w:t>
      </w:r>
      <w:proofErr w:type="spellStart"/>
      <w:r w:rsidRPr="003865E8">
        <w:rPr>
          <w:b/>
          <w:sz w:val="20"/>
          <w:szCs w:val="20"/>
        </w:rPr>
        <w:t>Pubvet</w:t>
      </w:r>
      <w:proofErr w:type="spellEnd"/>
      <w:r w:rsidRPr="003865E8">
        <w:rPr>
          <w:b/>
          <w:sz w:val="20"/>
          <w:szCs w:val="20"/>
        </w:rPr>
        <w:t xml:space="preserve"> (Londrina)</w:t>
      </w:r>
      <w:r w:rsidRPr="003865E8">
        <w:rPr>
          <w:sz w:val="20"/>
          <w:szCs w:val="20"/>
        </w:rPr>
        <w:t>, v. 11, p. 103-112, 2017.</w:t>
      </w:r>
    </w:p>
    <w:p w:rsidR="000F04C4" w:rsidRPr="003865E8" w:rsidRDefault="000F04C4" w:rsidP="005311A7">
      <w:pPr>
        <w:autoSpaceDE w:val="0"/>
        <w:autoSpaceDN w:val="0"/>
        <w:adjustRightInd w:val="0"/>
        <w:spacing w:after="0" w:line="240" w:lineRule="auto"/>
        <w:jc w:val="both"/>
        <w:rPr>
          <w:sz w:val="20"/>
          <w:szCs w:val="20"/>
        </w:rPr>
      </w:pPr>
      <w:r w:rsidRPr="003865E8">
        <w:rPr>
          <w:sz w:val="20"/>
          <w:szCs w:val="20"/>
        </w:rPr>
        <w:t xml:space="preserve">SOUZA, R.C.; CAMPECHE, D.F.B.; CAMPOS, R.M.L.; FIGUEIREDO, R.A.C.R.; MELO, J.F.B. Frequência de alimentação para juvenis de tambaqui. </w:t>
      </w:r>
      <w:r w:rsidRPr="003865E8">
        <w:rPr>
          <w:b/>
          <w:sz w:val="20"/>
          <w:szCs w:val="20"/>
        </w:rPr>
        <w:t>Arquivo Brasileiro de Medicina Veterinária e Zootecnia</w:t>
      </w:r>
      <w:r w:rsidRPr="003865E8">
        <w:rPr>
          <w:sz w:val="20"/>
          <w:szCs w:val="20"/>
        </w:rPr>
        <w:t>, v.66, n.3, p.927-932, 2014.</w:t>
      </w:r>
    </w:p>
    <w:p w:rsidR="00376441" w:rsidRPr="00706E0D" w:rsidRDefault="00376441" w:rsidP="00376441">
      <w:pPr>
        <w:spacing w:after="0" w:line="240" w:lineRule="auto"/>
        <w:jc w:val="center"/>
        <w:rPr>
          <w:b/>
          <w:szCs w:val="24"/>
          <w:lang w:eastAsia="pt-BR"/>
        </w:rPr>
      </w:pPr>
    </w:p>
    <w:sectPr w:rsidR="00376441" w:rsidRPr="00706E0D" w:rsidSect="0084602C">
      <w:headerReference w:type="default" r:id="rId16"/>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4F" w:rsidRDefault="000B404F" w:rsidP="00880ABD">
      <w:pPr>
        <w:spacing w:after="0" w:line="240" w:lineRule="auto"/>
      </w:pPr>
      <w:r>
        <w:separator/>
      </w:r>
    </w:p>
  </w:endnote>
  <w:endnote w:type="continuationSeparator" w:id="0">
    <w:p w:rsidR="000B404F" w:rsidRDefault="000B404F"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4F" w:rsidRDefault="000B404F" w:rsidP="00880ABD">
      <w:pPr>
        <w:spacing w:after="0" w:line="240" w:lineRule="auto"/>
      </w:pPr>
      <w:r>
        <w:separator/>
      </w:r>
    </w:p>
  </w:footnote>
  <w:footnote w:type="continuationSeparator" w:id="0">
    <w:p w:rsidR="000B404F" w:rsidRDefault="000B404F"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BD" w:rsidRDefault="00375383"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352E48">
      <w:rPr>
        <w:noProof/>
        <w:sz w:val="20"/>
        <w:szCs w:val="20"/>
      </w:rPr>
      <w:t>10</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A220A3"/>
    <w:multiLevelType w:val="hybridMultilevel"/>
    <w:tmpl w:val="6C68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95EBC"/>
    <w:rsid w:val="000B404F"/>
    <w:rsid w:val="000F04C4"/>
    <w:rsid w:val="001F2267"/>
    <w:rsid w:val="00271200"/>
    <w:rsid w:val="00276D13"/>
    <w:rsid w:val="002812AA"/>
    <w:rsid w:val="002F526E"/>
    <w:rsid w:val="002F5A77"/>
    <w:rsid w:val="00313D47"/>
    <w:rsid w:val="003270C9"/>
    <w:rsid w:val="00352E48"/>
    <w:rsid w:val="00353954"/>
    <w:rsid w:val="00375383"/>
    <w:rsid w:val="00376441"/>
    <w:rsid w:val="003865E8"/>
    <w:rsid w:val="004146C9"/>
    <w:rsid w:val="00437053"/>
    <w:rsid w:val="00440614"/>
    <w:rsid w:val="004D17CC"/>
    <w:rsid w:val="005311A7"/>
    <w:rsid w:val="00556EC0"/>
    <w:rsid w:val="00572598"/>
    <w:rsid w:val="005F0065"/>
    <w:rsid w:val="005F1B78"/>
    <w:rsid w:val="00600A4F"/>
    <w:rsid w:val="00641979"/>
    <w:rsid w:val="006D7C8B"/>
    <w:rsid w:val="006E2DAA"/>
    <w:rsid w:val="00706E0D"/>
    <w:rsid w:val="007101DA"/>
    <w:rsid w:val="00714949"/>
    <w:rsid w:val="007269F2"/>
    <w:rsid w:val="00762FAE"/>
    <w:rsid w:val="00792CC5"/>
    <w:rsid w:val="007B7288"/>
    <w:rsid w:val="007D3E16"/>
    <w:rsid w:val="007F03C1"/>
    <w:rsid w:val="00815198"/>
    <w:rsid w:val="00815365"/>
    <w:rsid w:val="0081639F"/>
    <w:rsid w:val="008332CB"/>
    <w:rsid w:val="0084602C"/>
    <w:rsid w:val="00880ABD"/>
    <w:rsid w:val="00912EDA"/>
    <w:rsid w:val="009405CF"/>
    <w:rsid w:val="0095212E"/>
    <w:rsid w:val="009734FE"/>
    <w:rsid w:val="00986650"/>
    <w:rsid w:val="009D06DB"/>
    <w:rsid w:val="00A069E2"/>
    <w:rsid w:val="00A968FE"/>
    <w:rsid w:val="00AA3AD6"/>
    <w:rsid w:val="00AA3DF1"/>
    <w:rsid w:val="00AF5B6E"/>
    <w:rsid w:val="00B1236E"/>
    <w:rsid w:val="00B346DE"/>
    <w:rsid w:val="00B86724"/>
    <w:rsid w:val="00B96CF4"/>
    <w:rsid w:val="00C16E8D"/>
    <w:rsid w:val="00C428DA"/>
    <w:rsid w:val="00C60C61"/>
    <w:rsid w:val="00C86FAA"/>
    <w:rsid w:val="00CC7791"/>
    <w:rsid w:val="00D66241"/>
    <w:rsid w:val="00D73C82"/>
    <w:rsid w:val="00D84D0A"/>
    <w:rsid w:val="00DC0647"/>
    <w:rsid w:val="00DD1D86"/>
    <w:rsid w:val="00DE58ED"/>
    <w:rsid w:val="00E4624F"/>
    <w:rsid w:val="00E51E5B"/>
    <w:rsid w:val="00E61586"/>
    <w:rsid w:val="00E86C3C"/>
    <w:rsid w:val="00EC0FEF"/>
    <w:rsid w:val="00EC4BB0"/>
    <w:rsid w:val="00EF6BA8"/>
    <w:rsid w:val="00F2360A"/>
    <w:rsid w:val="00F57138"/>
    <w:rsid w:val="00F92E7B"/>
    <w:rsid w:val="00FA09F0"/>
    <w:rsid w:val="00FC1DE9"/>
    <w:rsid w:val="00FD2292"/>
    <w:rsid w:val="00FE5D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23995-C321-452E-A68D-480AF72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556E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B96CF4"/>
    <w:pPr>
      <w:keepNext/>
      <w:keepLines/>
      <w:spacing w:before="40" w:after="0" w:line="240" w:lineRule="auto"/>
      <w:outlineLvl w:val="2"/>
    </w:pPr>
    <w:rPr>
      <w:rFonts w:asciiTheme="majorHAnsi" w:eastAsiaTheme="majorEastAsia" w:hAnsiTheme="majorHAnsi" w:cstheme="majorBidi"/>
      <w:color w:val="243F60" w:themeColor="accent1" w:themeShade="7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Ttulo2Char">
    <w:name w:val="Título 2 Char"/>
    <w:basedOn w:val="Fontepargpadro"/>
    <w:link w:val="Ttulo2"/>
    <w:uiPriority w:val="9"/>
    <w:semiHidden/>
    <w:rsid w:val="00556EC0"/>
    <w:rPr>
      <w:rFonts w:asciiTheme="majorHAnsi" w:eastAsiaTheme="majorEastAsia" w:hAnsiTheme="majorHAnsi" w:cstheme="majorBidi"/>
      <w:color w:val="365F91" w:themeColor="accent1" w:themeShade="BF"/>
      <w:sz w:val="26"/>
      <w:szCs w:val="26"/>
      <w:lang w:eastAsia="en-US"/>
    </w:rPr>
  </w:style>
  <w:style w:type="character" w:customStyle="1" w:styleId="A6">
    <w:name w:val="A6"/>
    <w:uiPriority w:val="99"/>
    <w:rsid w:val="00556EC0"/>
    <w:rPr>
      <w:rFonts w:cs="Minion Pro"/>
      <w:color w:val="000000"/>
      <w:sz w:val="12"/>
      <w:szCs w:val="12"/>
    </w:rPr>
  </w:style>
  <w:style w:type="character" w:customStyle="1" w:styleId="Ttulo3Char">
    <w:name w:val="Título 3 Char"/>
    <w:basedOn w:val="Fontepargpadro"/>
    <w:link w:val="Ttulo3"/>
    <w:uiPriority w:val="9"/>
    <w:rsid w:val="00B96CF4"/>
    <w:rPr>
      <w:rFonts w:asciiTheme="majorHAnsi" w:eastAsiaTheme="majorEastAsia" w:hAnsiTheme="majorHAnsi" w:cstheme="majorBidi"/>
      <w:color w:val="243F60" w:themeColor="accent1" w:themeShade="7F"/>
      <w:sz w:val="24"/>
      <w:szCs w:val="24"/>
    </w:rPr>
  </w:style>
  <w:style w:type="table" w:styleId="Tabelacomgrade">
    <w:name w:val="Table Grid"/>
    <w:basedOn w:val="Tabelanormal"/>
    <w:uiPriority w:val="59"/>
    <w:rsid w:val="00B96C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VO">
    <w:name w:val="NOVO"/>
    <w:basedOn w:val="Normal"/>
    <w:link w:val="NOVOChar"/>
    <w:qFormat/>
    <w:rsid w:val="00B96CF4"/>
    <w:pPr>
      <w:tabs>
        <w:tab w:val="left" w:pos="1875"/>
      </w:tabs>
      <w:spacing w:after="0" w:line="360" w:lineRule="auto"/>
      <w:ind w:firstLine="709"/>
      <w:jc w:val="both"/>
    </w:pPr>
    <w:rPr>
      <w:rFonts w:eastAsiaTheme="minorHAnsi"/>
      <w:szCs w:val="24"/>
    </w:rPr>
  </w:style>
  <w:style w:type="character" w:customStyle="1" w:styleId="NOVOChar">
    <w:name w:val="NOVO Char"/>
    <w:basedOn w:val="Fontepargpadro"/>
    <w:link w:val="NOVO"/>
    <w:rsid w:val="00B96CF4"/>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lua.oliveira@ifpa.edu.br" TargetMode="External"/><Relationship Id="rId13" Type="http://schemas.openxmlformats.org/officeDocument/2006/relationships/hyperlink" Target="mailto:ronaldalmeidadossanto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fabricio.nilo@ifpa.edu.br" TargetMode="External"/><Relationship Id="rId12" Type="http://schemas.openxmlformats.org/officeDocument/2006/relationships/hyperlink" Target="mailto:soares20andreza@outlook.com;gilbertopimente3@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fernandareissilva192@gmail.com" TargetMode="External"/><Relationship Id="rId5" Type="http://schemas.openxmlformats.org/officeDocument/2006/relationships/footnotes" Target="footnotes.xml"/><Relationship Id="rId15" Type="http://schemas.openxmlformats.org/officeDocument/2006/relationships/hyperlink" Target="mailto:gilbertopimente3@gmail.com" TargetMode="External"/><Relationship Id="rId10" Type="http://schemas.openxmlformats.org/officeDocument/2006/relationships/hyperlink" Target="mailto:4agmaquicultura@hotmail.com" TargetMode="External"/><Relationship Id="rId4" Type="http://schemas.openxmlformats.org/officeDocument/2006/relationships/webSettings" Target="webSettings.xml"/><Relationship Id="rId9" Type="http://schemas.openxmlformats.org/officeDocument/2006/relationships/hyperlink" Target="mailto:3tiago.mangas@ifpa.edu.br" TargetMode="External"/><Relationship Id="rId14" Type="http://schemas.openxmlformats.org/officeDocument/2006/relationships/hyperlink" Target="mailto:clebson.poss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7393</Words>
  <Characters>39925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47224</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LeroLero</cp:lastModifiedBy>
  <cp:revision>21</cp:revision>
  <dcterms:created xsi:type="dcterms:W3CDTF">2017-08-30T22:55:00Z</dcterms:created>
  <dcterms:modified xsi:type="dcterms:W3CDTF">2017-09-01T01:56:00Z</dcterms:modified>
</cp:coreProperties>
</file>