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8" w:rsidRPr="00813F18" w:rsidRDefault="00E21647" w:rsidP="00824730">
      <w:pPr>
        <w:spacing w:line="240" w:lineRule="auto"/>
        <w:jc w:val="center"/>
        <w:rPr>
          <w:b/>
        </w:rPr>
      </w:pPr>
      <w:r w:rsidRPr="00E21647">
        <w:rPr>
          <w:b/>
        </w:rPr>
        <w:t xml:space="preserve">A Estatura </w:t>
      </w:r>
      <w:r>
        <w:rPr>
          <w:b/>
        </w:rPr>
        <w:t>c</w:t>
      </w:r>
      <w:r w:rsidRPr="00E21647">
        <w:rPr>
          <w:b/>
        </w:rPr>
        <w:t xml:space="preserve">omo Traço Biométrico Auxiliar </w:t>
      </w:r>
      <w:r>
        <w:rPr>
          <w:b/>
        </w:rPr>
        <w:t>n</w:t>
      </w:r>
      <w:r w:rsidRPr="00E21647">
        <w:rPr>
          <w:b/>
        </w:rPr>
        <w:t xml:space="preserve">a Identificação </w:t>
      </w:r>
      <w:r>
        <w:rPr>
          <w:b/>
        </w:rPr>
        <w:t>d</w:t>
      </w:r>
      <w:r w:rsidRPr="00E21647">
        <w:rPr>
          <w:b/>
        </w:rPr>
        <w:t xml:space="preserve">e Autores </w:t>
      </w:r>
      <w:r>
        <w:rPr>
          <w:b/>
        </w:rPr>
        <w:t>d</w:t>
      </w:r>
      <w:r w:rsidRPr="00E21647">
        <w:rPr>
          <w:b/>
        </w:rPr>
        <w:t xml:space="preserve">e Delito – Aplicação </w:t>
      </w:r>
      <w:r>
        <w:rPr>
          <w:b/>
        </w:rPr>
        <w:t>d</w:t>
      </w:r>
      <w:r w:rsidRPr="00E21647">
        <w:rPr>
          <w:b/>
        </w:rPr>
        <w:t xml:space="preserve">e Metodologia Forense </w:t>
      </w:r>
      <w:r>
        <w:rPr>
          <w:b/>
        </w:rPr>
        <w:t>d</w:t>
      </w:r>
      <w:r w:rsidRPr="00E21647">
        <w:rPr>
          <w:b/>
        </w:rPr>
        <w:t xml:space="preserve">e Estimativa </w:t>
      </w:r>
      <w:r>
        <w:rPr>
          <w:b/>
        </w:rPr>
        <w:t>d</w:t>
      </w:r>
      <w:r w:rsidRPr="00E21647">
        <w:rPr>
          <w:b/>
        </w:rPr>
        <w:t xml:space="preserve">e Altura Humana </w:t>
      </w:r>
      <w:r w:rsidR="00AA5FE6">
        <w:rPr>
          <w:b/>
        </w:rPr>
        <w:t>em</w:t>
      </w:r>
      <w:r w:rsidRPr="00E21647">
        <w:rPr>
          <w:b/>
        </w:rPr>
        <w:t xml:space="preserve"> Vídeos </w:t>
      </w:r>
      <w:r>
        <w:rPr>
          <w:b/>
        </w:rPr>
        <w:t>d</w:t>
      </w:r>
      <w:r w:rsidRPr="00E21647">
        <w:rPr>
          <w:b/>
        </w:rPr>
        <w:t xml:space="preserve">e Sistema </w:t>
      </w:r>
      <w:r>
        <w:rPr>
          <w:b/>
        </w:rPr>
        <w:t>d</w:t>
      </w:r>
      <w:r w:rsidRPr="00E21647">
        <w:rPr>
          <w:b/>
        </w:rPr>
        <w:t>e Vigilância</w:t>
      </w:r>
    </w:p>
    <w:p w:rsidR="00595933" w:rsidRPr="00813F18" w:rsidRDefault="00595933" w:rsidP="00824730">
      <w:pPr>
        <w:spacing w:line="240" w:lineRule="auto"/>
        <w:jc w:val="left"/>
      </w:pPr>
    </w:p>
    <w:p w:rsidR="00FE70FB" w:rsidRDefault="0008711D" w:rsidP="00051A3B">
      <w:pPr>
        <w:spacing w:line="240" w:lineRule="auto"/>
        <w:ind w:firstLine="851"/>
        <w:rPr>
          <w:sz w:val="22"/>
          <w:szCs w:val="22"/>
        </w:rPr>
      </w:pPr>
      <w:bookmarkStart w:id="0" w:name="_GoBack"/>
      <w:bookmarkEnd w:id="0"/>
      <w:r w:rsidRPr="0008711D">
        <w:rPr>
          <w:sz w:val="22"/>
          <w:szCs w:val="22"/>
        </w:rPr>
        <w:t>A necessidade d</w:t>
      </w:r>
      <w:r>
        <w:rPr>
          <w:sz w:val="22"/>
          <w:szCs w:val="22"/>
        </w:rPr>
        <w:t>e estabelecimento da identidade ou identificação qualitativa</w:t>
      </w:r>
      <w:r w:rsidR="00250986">
        <w:rPr>
          <w:sz w:val="22"/>
          <w:szCs w:val="22"/>
        </w:rPr>
        <w:t xml:space="preserve"> </w:t>
      </w:r>
      <w:r w:rsidRPr="0008711D">
        <w:rPr>
          <w:sz w:val="22"/>
          <w:szCs w:val="22"/>
        </w:rPr>
        <w:t>de indivíduos fomentou o uso da biometria em diferentes aplicações</w:t>
      </w:r>
      <w:r w:rsidR="009A0818">
        <w:rPr>
          <w:sz w:val="22"/>
          <w:szCs w:val="22"/>
        </w:rPr>
        <w:t>, as quais</w:t>
      </w:r>
      <w:r w:rsidR="00FE70FB">
        <w:rPr>
          <w:sz w:val="22"/>
          <w:szCs w:val="22"/>
        </w:rPr>
        <w:t xml:space="preserve"> </w:t>
      </w:r>
      <w:r w:rsidRPr="0008711D">
        <w:rPr>
          <w:sz w:val="22"/>
          <w:szCs w:val="22"/>
        </w:rPr>
        <w:t>podem ser subdivididas em três grupos principais: comerciais, governamentais e forenses</w:t>
      </w:r>
      <w:r w:rsidR="00FE70FB">
        <w:rPr>
          <w:sz w:val="22"/>
          <w:szCs w:val="22"/>
        </w:rPr>
        <w:t>.</w:t>
      </w:r>
    </w:p>
    <w:p w:rsidR="00937441" w:rsidRDefault="00FE70FB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</w:t>
      </w:r>
      <w:r w:rsidR="0008711D" w:rsidRPr="0008711D">
        <w:rPr>
          <w:sz w:val="22"/>
          <w:szCs w:val="22"/>
        </w:rPr>
        <w:t xml:space="preserve">s aplicações forenses de biometria </w:t>
      </w:r>
      <w:r w:rsidR="009A0818">
        <w:rPr>
          <w:sz w:val="22"/>
          <w:szCs w:val="22"/>
        </w:rPr>
        <w:t xml:space="preserve">na Criminalística envolvem </w:t>
      </w:r>
      <w:r w:rsidR="0008711D" w:rsidRPr="0008711D">
        <w:rPr>
          <w:sz w:val="22"/>
          <w:szCs w:val="22"/>
        </w:rPr>
        <w:t>problemas de dete</w:t>
      </w:r>
      <w:r w:rsidR="00F42F82">
        <w:rPr>
          <w:sz w:val="22"/>
          <w:szCs w:val="22"/>
        </w:rPr>
        <w:t xml:space="preserve">rminação de fonte ou de origem, em que </w:t>
      </w:r>
      <w:r w:rsidR="0080453A">
        <w:rPr>
          <w:sz w:val="22"/>
          <w:szCs w:val="22"/>
        </w:rPr>
        <w:t xml:space="preserve">o perito criminal oficial é inquirido a responder, por meio do </w:t>
      </w:r>
      <w:r w:rsidR="00463568">
        <w:rPr>
          <w:sz w:val="22"/>
          <w:szCs w:val="22"/>
        </w:rPr>
        <w:t>cotejo</w:t>
      </w:r>
      <w:r w:rsidR="00937441">
        <w:rPr>
          <w:sz w:val="22"/>
          <w:szCs w:val="22"/>
        </w:rPr>
        <w:t xml:space="preserve"> entre o material questionado (</w:t>
      </w:r>
      <w:r w:rsidR="00463568">
        <w:rPr>
          <w:sz w:val="22"/>
          <w:szCs w:val="22"/>
        </w:rPr>
        <w:t>vestígio ou dado biométrico</w:t>
      </w:r>
      <w:r w:rsidR="00937441">
        <w:rPr>
          <w:sz w:val="22"/>
          <w:szCs w:val="22"/>
        </w:rPr>
        <w:t xml:space="preserve">) e </w:t>
      </w:r>
      <w:r w:rsidR="00937441" w:rsidRPr="00937441">
        <w:rPr>
          <w:sz w:val="22"/>
          <w:szCs w:val="22"/>
        </w:rPr>
        <w:t xml:space="preserve">o material padrão </w:t>
      </w:r>
      <w:r w:rsidR="00937441">
        <w:rPr>
          <w:sz w:val="22"/>
          <w:szCs w:val="22"/>
        </w:rPr>
        <w:t>(</w:t>
      </w:r>
      <w:r w:rsidR="00937441" w:rsidRPr="00937441">
        <w:rPr>
          <w:sz w:val="22"/>
          <w:szCs w:val="22"/>
        </w:rPr>
        <w:t>coletado de um indivíduo suspeito</w:t>
      </w:r>
      <w:r w:rsidR="00937441">
        <w:rPr>
          <w:sz w:val="22"/>
          <w:szCs w:val="22"/>
        </w:rPr>
        <w:t>)</w:t>
      </w:r>
      <w:r w:rsidR="0080453A">
        <w:rPr>
          <w:sz w:val="22"/>
          <w:szCs w:val="22"/>
        </w:rPr>
        <w:t>,</w:t>
      </w:r>
      <w:r w:rsidR="00463568">
        <w:rPr>
          <w:sz w:val="22"/>
          <w:szCs w:val="22"/>
        </w:rPr>
        <w:t xml:space="preserve"> </w:t>
      </w:r>
      <w:r w:rsidR="00937441" w:rsidRPr="00937441">
        <w:rPr>
          <w:sz w:val="22"/>
          <w:szCs w:val="22"/>
        </w:rPr>
        <w:t>se o indivíduo suspei</w:t>
      </w:r>
      <w:r w:rsidR="00463568">
        <w:rPr>
          <w:sz w:val="22"/>
          <w:szCs w:val="22"/>
        </w:rPr>
        <w:t>to é a fonte do vestígio</w:t>
      </w:r>
      <w:r w:rsidR="00937441">
        <w:rPr>
          <w:sz w:val="22"/>
          <w:szCs w:val="22"/>
        </w:rPr>
        <w:t>.</w:t>
      </w:r>
    </w:p>
    <w:p w:rsidR="009A0818" w:rsidRDefault="00463568" w:rsidP="0080453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Exames de determinação de fonte </w:t>
      </w:r>
      <w:r w:rsidR="009A0818">
        <w:rPr>
          <w:sz w:val="22"/>
          <w:szCs w:val="22"/>
        </w:rPr>
        <w:t xml:space="preserve">caracterizam-se </w:t>
      </w:r>
      <w:r w:rsidR="00406E18">
        <w:rPr>
          <w:sz w:val="22"/>
          <w:szCs w:val="22"/>
        </w:rPr>
        <w:t>pela utilização</w:t>
      </w:r>
      <w:r w:rsidR="0008711D" w:rsidRPr="0008711D">
        <w:rPr>
          <w:sz w:val="22"/>
          <w:szCs w:val="22"/>
        </w:rPr>
        <w:t xml:space="preserve"> </w:t>
      </w:r>
      <w:r w:rsidR="00406E18">
        <w:rPr>
          <w:sz w:val="22"/>
          <w:szCs w:val="22"/>
        </w:rPr>
        <w:t xml:space="preserve">de </w:t>
      </w:r>
      <w:r w:rsidR="0008711D" w:rsidRPr="0008711D">
        <w:rPr>
          <w:sz w:val="22"/>
          <w:szCs w:val="22"/>
        </w:rPr>
        <w:t xml:space="preserve">traços </w:t>
      </w:r>
      <w:r w:rsidR="00FE70FB">
        <w:rPr>
          <w:sz w:val="22"/>
          <w:szCs w:val="22"/>
        </w:rPr>
        <w:t xml:space="preserve">biométricos tradicionais únicos, como </w:t>
      </w:r>
      <w:r w:rsidR="00662AAC">
        <w:rPr>
          <w:sz w:val="22"/>
          <w:szCs w:val="22"/>
        </w:rPr>
        <w:t>face</w:t>
      </w:r>
      <w:r w:rsidR="009A0818">
        <w:rPr>
          <w:sz w:val="22"/>
          <w:szCs w:val="22"/>
        </w:rPr>
        <w:t xml:space="preserve">, voz, </w:t>
      </w:r>
      <w:r w:rsidR="007C4F57">
        <w:rPr>
          <w:sz w:val="22"/>
          <w:szCs w:val="22"/>
        </w:rPr>
        <w:t>íris,</w:t>
      </w:r>
      <w:r w:rsidR="0080453A">
        <w:rPr>
          <w:sz w:val="22"/>
          <w:szCs w:val="22"/>
        </w:rPr>
        <w:t xml:space="preserve"> lançamentos manuscritos,</w:t>
      </w:r>
      <w:r w:rsidR="007C4F57">
        <w:rPr>
          <w:sz w:val="22"/>
          <w:szCs w:val="22"/>
        </w:rPr>
        <w:t xml:space="preserve"> entre outros</w:t>
      </w:r>
      <w:r w:rsidR="009A0818">
        <w:rPr>
          <w:sz w:val="22"/>
          <w:szCs w:val="22"/>
        </w:rPr>
        <w:t>.</w:t>
      </w:r>
      <w:r w:rsidR="0080453A">
        <w:rPr>
          <w:sz w:val="22"/>
          <w:szCs w:val="22"/>
        </w:rPr>
        <w:t xml:space="preserve"> Estes traços</w:t>
      </w:r>
      <w:r w:rsidR="00733650">
        <w:rPr>
          <w:sz w:val="22"/>
          <w:szCs w:val="22"/>
        </w:rPr>
        <w:t xml:space="preserve"> biométricos</w:t>
      </w:r>
      <w:r w:rsidR="009A0818">
        <w:rPr>
          <w:sz w:val="22"/>
          <w:szCs w:val="22"/>
        </w:rPr>
        <w:t xml:space="preserve">, além de possuírem graus de distinção diferentes, </w:t>
      </w:r>
      <w:r w:rsidR="0008711D" w:rsidRPr="0008711D">
        <w:rPr>
          <w:sz w:val="22"/>
          <w:szCs w:val="22"/>
        </w:rPr>
        <w:t xml:space="preserve">podem </w:t>
      </w:r>
      <w:r w:rsidR="00733650">
        <w:rPr>
          <w:sz w:val="22"/>
          <w:szCs w:val="22"/>
        </w:rPr>
        <w:t>ser in</w:t>
      </w:r>
      <w:r w:rsidR="0080453A">
        <w:rPr>
          <w:sz w:val="22"/>
          <w:szCs w:val="22"/>
        </w:rPr>
        <w:t xml:space="preserve">suficientes </w:t>
      </w:r>
      <w:r w:rsidR="00D96B1F">
        <w:rPr>
          <w:sz w:val="22"/>
          <w:szCs w:val="22"/>
        </w:rPr>
        <w:t xml:space="preserve">ou </w:t>
      </w:r>
      <w:r w:rsidR="00733650">
        <w:rPr>
          <w:sz w:val="22"/>
          <w:szCs w:val="22"/>
        </w:rPr>
        <w:t xml:space="preserve">estar </w:t>
      </w:r>
      <w:r w:rsidR="0080453A">
        <w:rPr>
          <w:sz w:val="22"/>
          <w:szCs w:val="22"/>
        </w:rPr>
        <w:t>in</w:t>
      </w:r>
      <w:r w:rsidR="00D96B1F">
        <w:rPr>
          <w:sz w:val="22"/>
          <w:szCs w:val="22"/>
        </w:rPr>
        <w:t xml:space="preserve">disponíveis no material </w:t>
      </w:r>
      <w:r w:rsidR="009A0818">
        <w:rPr>
          <w:sz w:val="22"/>
          <w:szCs w:val="22"/>
        </w:rPr>
        <w:t xml:space="preserve">questionado, de forma </w:t>
      </w:r>
      <w:r w:rsidR="0008711D" w:rsidRPr="0008711D">
        <w:rPr>
          <w:sz w:val="22"/>
          <w:szCs w:val="22"/>
        </w:rPr>
        <w:t xml:space="preserve">a limitar ou </w:t>
      </w:r>
      <w:r w:rsidR="00733650">
        <w:rPr>
          <w:sz w:val="22"/>
          <w:szCs w:val="22"/>
        </w:rPr>
        <w:t xml:space="preserve">até mesmo </w:t>
      </w:r>
      <w:r w:rsidR="0008711D" w:rsidRPr="0008711D">
        <w:rPr>
          <w:sz w:val="22"/>
          <w:szCs w:val="22"/>
        </w:rPr>
        <w:t>i</w:t>
      </w:r>
      <w:r w:rsidR="00733650">
        <w:rPr>
          <w:sz w:val="22"/>
          <w:szCs w:val="22"/>
        </w:rPr>
        <w:t>nviabilizar a análise pericial.</w:t>
      </w:r>
    </w:p>
    <w:p w:rsidR="00607162" w:rsidRDefault="00ED7B63" w:rsidP="00607162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De forma </w:t>
      </w:r>
      <w:r w:rsidR="007C4F57">
        <w:rPr>
          <w:sz w:val="22"/>
          <w:szCs w:val="22"/>
        </w:rPr>
        <w:t xml:space="preserve">a </w:t>
      </w:r>
      <w:r w:rsidR="005D5F8E" w:rsidRPr="00ED7B63">
        <w:rPr>
          <w:sz w:val="22"/>
          <w:szCs w:val="22"/>
        </w:rPr>
        <w:t xml:space="preserve">melhorar o desempenho </w:t>
      </w:r>
      <w:r w:rsidR="00F063DF">
        <w:rPr>
          <w:sz w:val="22"/>
          <w:szCs w:val="22"/>
        </w:rPr>
        <w:t xml:space="preserve">das análises em </w:t>
      </w:r>
      <w:r w:rsidR="005D5F8E">
        <w:rPr>
          <w:sz w:val="22"/>
          <w:szCs w:val="22"/>
        </w:rPr>
        <w:t xml:space="preserve">traços biométricos tradicionais, </w:t>
      </w:r>
      <w:r>
        <w:rPr>
          <w:sz w:val="22"/>
          <w:szCs w:val="22"/>
        </w:rPr>
        <w:t>o us</w:t>
      </w:r>
      <w:r w:rsidR="005D5F8E">
        <w:rPr>
          <w:sz w:val="22"/>
          <w:szCs w:val="22"/>
        </w:rPr>
        <w:t>o de</w:t>
      </w:r>
      <w:r>
        <w:rPr>
          <w:sz w:val="22"/>
          <w:szCs w:val="22"/>
        </w:rPr>
        <w:t xml:space="preserve"> </w:t>
      </w:r>
      <w:r w:rsidR="005D5F8E">
        <w:rPr>
          <w:sz w:val="22"/>
          <w:szCs w:val="22"/>
        </w:rPr>
        <w:t>informações auxiliares</w:t>
      </w:r>
      <w:r w:rsidR="007C4F57">
        <w:rPr>
          <w:sz w:val="22"/>
          <w:szCs w:val="22"/>
        </w:rPr>
        <w:t xml:space="preserve"> </w:t>
      </w:r>
      <w:r w:rsidR="005D5F8E">
        <w:rPr>
          <w:sz w:val="22"/>
          <w:szCs w:val="22"/>
        </w:rPr>
        <w:t xml:space="preserve">– como </w:t>
      </w:r>
      <w:r w:rsidRPr="00ED7B63">
        <w:rPr>
          <w:sz w:val="22"/>
          <w:szCs w:val="22"/>
        </w:rPr>
        <w:t xml:space="preserve">gênero, </w:t>
      </w:r>
      <w:r w:rsidR="007C4F57">
        <w:rPr>
          <w:sz w:val="22"/>
          <w:szCs w:val="22"/>
        </w:rPr>
        <w:t xml:space="preserve">peso, </w:t>
      </w:r>
      <w:r w:rsidRPr="00ED7B63">
        <w:rPr>
          <w:sz w:val="22"/>
          <w:szCs w:val="22"/>
        </w:rPr>
        <w:t>altura e etnia</w:t>
      </w:r>
      <w:r w:rsidR="005D5F8E">
        <w:rPr>
          <w:sz w:val="22"/>
          <w:szCs w:val="22"/>
        </w:rPr>
        <w:t xml:space="preserve"> – podem complementar </w:t>
      </w:r>
      <w:r w:rsidR="005D5F8E" w:rsidRPr="00ED7B63">
        <w:rPr>
          <w:sz w:val="22"/>
          <w:szCs w:val="22"/>
        </w:rPr>
        <w:t xml:space="preserve">as informações </w:t>
      </w:r>
      <w:r w:rsidR="005D5F8E">
        <w:rPr>
          <w:sz w:val="22"/>
          <w:szCs w:val="22"/>
        </w:rPr>
        <w:t xml:space="preserve">de um </w:t>
      </w:r>
      <w:r w:rsidR="005D5F8E" w:rsidRPr="00ED7B63">
        <w:rPr>
          <w:sz w:val="22"/>
          <w:szCs w:val="22"/>
        </w:rPr>
        <w:t xml:space="preserve">indivíduo, elevando a precisão no estabelecimento de sua </w:t>
      </w:r>
      <w:r w:rsidR="005D5F8E">
        <w:rPr>
          <w:sz w:val="22"/>
          <w:szCs w:val="22"/>
        </w:rPr>
        <w:t xml:space="preserve">identificação. </w:t>
      </w:r>
      <w:r w:rsidR="00C841D7">
        <w:rPr>
          <w:sz w:val="22"/>
          <w:szCs w:val="22"/>
        </w:rPr>
        <w:t xml:space="preserve">Entretanto, estas características auxiliares, denominadas de biometria branda, </w:t>
      </w:r>
      <w:r w:rsidR="00F42F82">
        <w:rPr>
          <w:sz w:val="22"/>
          <w:szCs w:val="22"/>
        </w:rPr>
        <w:t xml:space="preserve">são </w:t>
      </w:r>
      <w:r w:rsidR="00F42F82" w:rsidRPr="00F42F82">
        <w:rPr>
          <w:sz w:val="22"/>
          <w:szCs w:val="22"/>
        </w:rPr>
        <w:t xml:space="preserve">úteis </w:t>
      </w:r>
      <w:r w:rsidR="007C4F57">
        <w:rPr>
          <w:sz w:val="22"/>
          <w:szCs w:val="22"/>
        </w:rPr>
        <w:t xml:space="preserve">apenas </w:t>
      </w:r>
      <w:r w:rsidR="00F42F82">
        <w:rPr>
          <w:sz w:val="22"/>
          <w:szCs w:val="22"/>
        </w:rPr>
        <w:t xml:space="preserve">se forem </w:t>
      </w:r>
      <w:r w:rsidR="00F42F82" w:rsidRPr="00F42F82">
        <w:rPr>
          <w:sz w:val="22"/>
          <w:szCs w:val="22"/>
        </w:rPr>
        <w:t xml:space="preserve">utilizadas </w:t>
      </w:r>
      <w:r w:rsidR="00F42F82">
        <w:rPr>
          <w:sz w:val="22"/>
          <w:szCs w:val="22"/>
        </w:rPr>
        <w:t xml:space="preserve">ponderada e complementarmente </w:t>
      </w:r>
      <w:r w:rsidR="00F42F82" w:rsidRPr="00F42F82">
        <w:rPr>
          <w:sz w:val="22"/>
          <w:szCs w:val="22"/>
        </w:rPr>
        <w:t>aos identificadores biométricos primários.</w:t>
      </w:r>
    </w:p>
    <w:p w:rsidR="005D11CD" w:rsidRDefault="00707A1B" w:rsidP="009662EC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Não é raro </w:t>
      </w:r>
      <w:r w:rsidR="004D6E10">
        <w:rPr>
          <w:sz w:val="22"/>
          <w:szCs w:val="22"/>
        </w:rPr>
        <w:t>serem inconclusivos</w:t>
      </w:r>
      <w:r w:rsidR="004D6E10" w:rsidRPr="00607162">
        <w:rPr>
          <w:sz w:val="22"/>
          <w:szCs w:val="22"/>
        </w:rPr>
        <w:t xml:space="preserve"> </w:t>
      </w:r>
      <w:r w:rsidR="004D6E10">
        <w:rPr>
          <w:sz w:val="22"/>
          <w:szCs w:val="22"/>
        </w:rPr>
        <w:t xml:space="preserve">os </w:t>
      </w:r>
      <w:r w:rsidR="00607162" w:rsidRPr="00607162">
        <w:rPr>
          <w:sz w:val="22"/>
          <w:szCs w:val="22"/>
        </w:rPr>
        <w:t xml:space="preserve">exames </w:t>
      </w:r>
      <w:r w:rsidR="00662AAC">
        <w:rPr>
          <w:sz w:val="22"/>
          <w:szCs w:val="22"/>
        </w:rPr>
        <w:t xml:space="preserve">de </w:t>
      </w:r>
      <w:r>
        <w:rPr>
          <w:sz w:val="22"/>
          <w:szCs w:val="22"/>
        </w:rPr>
        <w:t xml:space="preserve">determinação de fonte por </w:t>
      </w:r>
      <w:r w:rsidR="00607162">
        <w:rPr>
          <w:sz w:val="22"/>
          <w:szCs w:val="22"/>
        </w:rPr>
        <w:t xml:space="preserve">comparação facial que </w:t>
      </w:r>
      <w:r w:rsidR="00974CB5">
        <w:rPr>
          <w:sz w:val="22"/>
          <w:szCs w:val="22"/>
        </w:rPr>
        <w:t xml:space="preserve">utilizam </w:t>
      </w:r>
      <w:r w:rsidR="006B0CF5">
        <w:rPr>
          <w:sz w:val="22"/>
          <w:szCs w:val="22"/>
        </w:rPr>
        <w:t xml:space="preserve">vídeos produzidos por sistemas de vigilância </w:t>
      </w:r>
      <w:r w:rsidR="0001097F">
        <w:rPr>
          <w:sz w:val="22"/>
          <w:szCs w:val="22"/>
        </w:rPr>
        <w:t xml:space="preserve">(Circuitos Fechados de Televisão - CFTV) </w:t>
      </w:r>
      <w:r w:rsidR="006B0CF5">
        <w:rPr>
          <w:sz w:val="22"/>
          <w:szCs w:val="22"/>
        </w:rPr>
        <w:t>como material questionado</w:t>
      </w:r>
      <w:r w:rsidR="00974CB5">
        <w:rPr>
          <w:sz w:val="22"/>
          <w:szCs w:val="22"/>
        </w:rPr>
        <w:t>. Isso ocorre devido à necessidade de se empregarem métodos morfol</w:t>
      </w:r>
      <w:r w:rsidR="00F063DF">
        <w:rPr>
          <w:sz w:val="22"/>
          <w:szCs w:val="22"/>
        </w:rPr>
        <w:t>ógicos, dada</w:t>
      </w:r>
      <w:r w:rsidR="00920422">
        <w:rPr>
          <w:sz w:val="22"/>
          <w:szCs w:val="22"/>
        </w:rPr>
        <w:t xml:space="preserve"> </w:t>
      </w:r>
      <w:proofErr w:type="gramStart"/>
      <w:r w:rsidR="00467B67">
        <w:rPr>
          <w:sz w:val="22"/>
          <w:szCs w:val="22"/>
        </w:rPr>
        <w:t>a</w:t>
      </w:r>
      <w:proofErr w:type="gramEnd"/>
      <w:r w:rsidR="00467B67">
        <w:rPr>
          <w:sz w:val="22"/>
          <w:szCs w:val="22"/>
        </w:rPr>
        <w:t xml:space="preserve"> </w:t>
      </w:r>
      <w:r w:rsidR="00974CB5">
        <w:rPr>
          <w:sz w:val="22"/>
          <w:szCs w:val="22"/>
        </w:rPr>
        <w:t>natureza comparativa</w:t>
      </w:r>
      <w:r w:rsidR="00F063DF">
        <w:rPr>
          <w:sz w:val="22"/>
          <w:szCs w:val="22"/>
        </w:rPr>
        <w:t xml:space="preserve"> desse exame</w:t>
      </w:r>
      <w:r w:rsidR="00974CB5">
        <w:rPr>
          <w:sz w:val="22"/>
          <w:szCs w:val="22"/>
        </w:rPr>
        <w:t xml:space="preserve"> e a deficiência </w:t>
      </w:r>
      <w:r w:rsidR="00920422">
        <w:rPr>
          <w:sz w:val="22"/>
          <w:szCs w:val="22"/>
        </w:rPr>
        <w:t>de qualidade</w:t>
      </w:r>
      <w:r w:rsidR="004D6E10">
        <w:rPr>
          <w:sz w:val="22"/>
          <w:szCs w:val="22"/>
        </w:rPr>
        <w:t xml:space="preserve"> </w:t>
      </w:r>
      <w:r w:rsidR="003A4ACA">
        <w:rPr>
          <w:sz w:val="22"/>
          <w:szCs w:val="22"/>
        </w:rPr>
        <w:t>do material</w:t>
      </w:r>
      <w:r w:rsidR="00920422">
        <w:rPr>
          <w:sz w:val="22"/>
          <w:szCs w:val="22"/>
        </w:rPr>
        <w:t>, especialme</w:t>
      </w:r>
      <w:r w:rsidR="000E54CB">
        <w:rPr>
          <w:sz w:val="22"/>
          <w:szCs w:val="22"/>
        </w:rPr>
        <w:t xml:space="preserve">nte quanto </w:t>
      </w:r>
      <w:r w:rsidR="001A516D">
        <w:rPr>
          <w:sz w:val="22"/>
          <w:szCs w:val="22"/>
        </w:rPr>
        <w:t xml:space="preserve">ao atendimento, </w:t>
      </w:r>
      <w:r w:rsidR="001A516D">
        <w:rPr>
          <w:sz w:val="23"/>
          <w:szCs w:val="23"/>
        </w:rPr>
        <w:t>total</w:t>
      </w:r>
      <w:r w:rsidR="006B0CF5">
        <w:rPr>
          <w:sz w:val="23"/>
          <w:szCs w:val="23"/>
        </w:rPr>
        <w:t xml:space="preserve"> ou parcial</w:t>
      </w:r>
      <w:r w:rsidR="001A516D">
        <w:rPr>
          <w:sz w:val="23"/>
          <w:szCs w:val="23"/>
        </w:rPr>
        <w:t xml:space="preserve">, </w:t>
      </w:r>
      <w:r w:rsidR="001A516D">
        <w:rPr>
          <w:sz w:val="22"/>
          <w:szCs w:val="22"/>
        </w:rPr>
        <w:t xml:space="preserve">de </w:t>
      </w:r>
      <w:r w:rsidR="000E54CB">
        <w:rPr>
          <w:sz w:val="22"/>
          <w:szCs w:val="22"/>
        </w:rPr>
        <w:t>requisitos m</w:t>
      </w:r>
      <w:r w:rsidR="001A516D">
        <w:rPr>
          <w:sz w:val="22"/>
          <w:szCs w:val="22"/>
        </w:rPr>
        <w:t xml:space="preserve">ínimos, como: </w:t>
      </w:r>
      <w:r w:rsidR="00920422">
        <w:rPr>
          <w:sz w:val="22"/>
          <w:szCs w:val="22"/>
        </w:rPr>
        <w:t>enquadramento, iluminação, contraste e resolução espacial.</w:t>
      </w:r>
      <w:r w:rsidR="00CE6575">
        <w:rPr>
          <w:sz w:val="22"/>
          <w:szCs w:val="22"/>
        </w:rPr>
        <w:t xml:space="preserve"> </w:t>
      </w:r>
      <w:r w:rsidR="00FF7BEC">
        <w:rPr>
          <w:sz w:val="22"/>
          <w:szCs w:val="22"/>
        </w:rPr>
        <w:t>Assim</w:t>
      </w:r>
      <w:r w:rsidR="005D11CD" w:rsidRPr="005D11CD">
        <w:rPr>
          <w:sz w:val="22"/>
          <w:szCs w:val="22"/>
        </w:rPr>
        <w:t xml:space="preserve">, </w:t>
      </w:r>
      <w:r w:rsidR="00FF7BEC">
        <w:rPr>
          <w:sz w:val="22"/>
          <w:szCs w:val="22"/>
        </w:rPr>
        <w:t xml:space="preserve">quando a </w:t>
      </w:r>
      <w:r w:rsidR="005D11CD" w:rsidRPr="005D11CD">
        <w:rPr>
          <w:sz w:val="22"/>
          <w:szCs w:val="22"/>
        </w:rPr>
        <w:t xml:space="preserve">análise técnica das características </w:t>
      </w:r>
      <w:r w:rsidR="00D525B8">
        <w:rPr>
          <w:sz w:val="22"/>
          <w:szCs w:val="22"/>
        </w:rPr>
        <w:t xml:space="preserve">da </w:t>
      </w:r>
      <w:r w:rsidR="005D11CD">
        <w:rPr>
          <w:sz w:val="22"/>
          <w:szCs w:val="22"/>
        </w:rPr>
        <w:t xml:space="preserve">face </w:t>
      </w:r>
      <w:r w:rsidR="005D11CD" w:rsidRPr="005D11CD">
        <w:rPr>
          <w:sz w:val="22"/>
          <w:szCs w:val="22"/>
        </w:rPr>
        <w:t xml:space="preserve">não </w:t>
      </w:r>
      <w:r w:rsidR="00D525B8">
        <w:rPr>
          <w:sz w:val="22"/>
          <w:szCs w:val="22"/>
        </w:rPr>
        <w:t xml:space="preserve">é </w:t>
      </w:r>
      <w:r w:rsidR="005D11CD" w:rsidRPr="005D11CD">
        <w:rPr>
          <w:sz w:val="22"/>
          <w:szCs w:val="22"/>
        </w:rPr>
        <w:t>suficiente para promover o convencimento do perito criminal</w:t>
      </w:r>
      <w:r w:rsidR="00D525B8">
        <w:rPr>
          <w:sz w:val="22"/>
          <w:szCs w:val="22"/>
        </w:rPr>
        <w:t xml:space="preserve"> oficial</w:t>
      </w:r>
      <w:r w:rsidR="005D11CD" w:rsidRPr="005D11CD">
        <w:rPr>
          <w:sz w:val="22"/>
          <w:szCs w:val="22"/>
        </w:rPr>
        <w:t xml:space="preserve">, o uso de </w:t>
      </w:r>
      <w:r w:rsidR="00FF7BEC">
        <w:rPr>
          <w:sz w:val="22"/>
          <w:szCs w:val="22"/>
        </w:rPr>
        <w:t>traços</w:t>
      </w:r>
      <w:r w:rsidR="005D11CD" w:rsidRPr="005D11CD">
        <w:rPr>
          <w:sz w:val="22"/>
          <w:szCs w:val="22"/>
        </w:rPr>
        <w:t xml:space="preserve"> biométricos brandos, como a altura</w:t>
      </w:r>
      <w:r w:rsidR="00A84AC1">
        <w:rPr>
          <w:sz w:val="22"/>
          <w:szCs w:val="22"/>
        </w:rPr>
        <w:t xml:space="preserve"> humana</w:t>
      </w:r>
      <w:r w:rsidR="005D11CD" w:rsidRPr="005D11CD">
        <w:rPr>
          <w:sz w:val="22"/>
          <w:szCs w:val="22"/>
        </w:rPr>
        <w:t xml:space="preserve">, </w:t>
      </w:r>
      <w:r w:rsidR="00A84AC1">
        <w:rPr>
          <w:sz w:val="22"/>
          <w:szCs w:val="22"/>
        </w:rPr>
        <w:t xml:space="preserve">pode incrementar </w:t>
      </w:r>
      <w:r w:rsidR="005D11CD" w:rsidRPr="005D11CD">
        <w:rPr>
          <w:sz w:val="22"/>
          <w:szCs w:val="22"/>
        </w:rPr>
        <w:t xml:space="preserve">o elenco de evidências e, dependendo </w:t>
      </w:r>
      <w:r w:rsidR="0027041C">
        <w:rPr>
          <w:sz w:val="22"/>
          <w:szCs w:val="22"/>
        </w:rPr>
        <w:t>das circunstâncias</w:t>
      </w:r>
      <w:r w:rsidR="005D11CD" w:rsidRPr="005D11CD">
        <w:rPr>
          <w:sz w:val="22"/>
          <w:szCs w:val="22"/>
        </w:rPr>
        <w:t>, direcionar a resultados conclusivos.</w:t>
      </w:r>
    </w:p>
    <w:p w:rsidR="0027041C" w:rsidRDefault="007850CE" w:rsidP="00F96A74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Este </w:t>
      </w:r>
      <w:r w:rsidR="00276C8A">
        <w:rPr>
          <w:sz w:val="22"/>
          <w:szCs w:val="22"/>
        </w:rPr>
        <w:t xml:space="preserve">trabalho apresenta um estudo de caso </w:t>
      </w:r>
      <w:r w:rsidR="00F96A74">
        <w:rPr>
          <w:sz w:val="22"/>
          <w:szCs w:val="22"/>
        </w:rPr>
        <w:t xml:space="preserve">de estimativa de altura humana em vídeo produzido em local de homicídio, </w:t>
      </w:r>
      <w:r w:rsidR="00B94FD1">
        <w:rPr>
          <w:sz w:val="22"/>
          <w:szCs w:val="22"/>
        </w:rPr>
        <w:t xml:space="preserve">com emprego </w:t>
      </w:r>
      <w:r w:rsidR="00311E73" w:rsidRPr="00311E73">
        <w:rPr>
          <w:sz w:val="22"/>
          <w:szCs w:val="22"/>
        </w:rPr>
        <w:t xml:space="preserve">de metodologia forense </w:t>
      </w:r>
      <w:r w:rsidR="00F96A74">
        <w:rPr>
          <w:sz w:val="22"/>
          <w:szCs w:val="22"/>
        </w:rPr>
        <w:t xml:space="preserve">proposta para este fim, </w:t>
      </w:r>
      <w:r w:rsidR="00387BF5">
        <w:rPr>
          <w:sz w:val="22"/>
          <w:szCs w:val="22"/>
        </w:rPr>
        <w:t xml:space="preserve">com vistas </w:t>
      </w:r>
      <w:r w:rsidR="00B94FD1">
        <w:rPr>
          <w:sz w:val="22"/>
          <w:szCs w:val="22"/>
        </w:rPr>
        <w:t>a</w:t>
      </w:r>
      <w:r w:rsidR="00387BF5">
        <w:rPr>
          <w:sz w:val="22"/>
          <w:szCs w:val="22"/>
        </w:rPr>
        <w:t xml:space="preserve"> subsidiar </w:t>
      </w:r>
      <w:r w:rsidR="00B94FD1">
        <w:rPr>
          <w:sz w:val="22"/>
          <w:szCs w:val="22"/>
        </w:rPr>
        <w:t>a</w:t>
      </w:r>
      <w:r w:rsidR="00387BF5">
        <w:rPr>
          <w:sz w:val="22"/>
          <w:szCs w:val="22"/>
        </w:rPr>
        <w:t xml:space="preserve"> identificação do autor do delito, uma vez que o material questionado não apresentava condições mínimas para a realização de um exame de comparação facial.</w:t>
      </w:r>
    </w:p>
    <w:p w:rsidR="00662AAC" w:rsidRDefault="008B1A65" w:rsidP="000F5D36">
      <w:pPr>
        <w:spacing w:after="120"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homicídio ocorreu na área externa de uma distribuidora de bebidas, servida por câmeras de vigilância. </w:t>
      </w:r>
      <w:r w:rsidR="00962933">
        <w:rPr>
          <w:sz w:val="22"/>
          <w:szCs w:val="22"/>
        </w:rPr>
        <w:t>A partir das imagens dos vídeos</w:t>
      </w:r>
      <w:r w:rsidR="00467B67">
        <w:rPr>
          <w:sz w:val="22"/>
          <w:szCs w:val="22"/>
        </w:rPr>
        <w:t>,</w:t>
      </w:r>
      <w:r w:rsidR="00962933">
        <w:rPr>
          <w:sz w:val="22"/>
          <w:szCs w:val="22"/>
        </w:rPr>
        <w:t xml:space="preserve"> </w:t>
      </w:r>
      <w:r w:rsidR="00467B67">
        <w:rPr>
          <w:sz w:val="22"/>
          <w:szCs w:val="22"/>
        </w:rPr>
        <w:t xml:space="preserve">tornou-se possível </w:t>
      </w:r>
      <w:r w:rsidR="00962933">
        <w:rPr>
          <w:sz w:val="22"/>
          <w:szCs w:val="22"/>
        </w:rPr>
        <w:t>observar o</w:t>
      </w:r>
      <w:r>
        <w:rPr>
          <w:sz w:val="22"/>
          <w:szCs w:val="22"/>
        </w:rPr>
        <w:t xml:space="preserve"> autor</w:t>
      </w:r>
      <w:r w:rsidR="003A098A">
        <w:rPr>
          <w:sz w:val="22"/>
          <w:szCs w:val="22"/>
        </w:rPr>
        <w:t xml:space="preserve"> </w:t>
      </w:r>
      <w:r w:rsidR="00F260B0">
        <w:rPr>
          <w:sz w:val="22"/>
          <w:szCs w:val="22"/>
        </w:rPr>
        <w:t xml:space="preserve">do crime </w:t>
      </w:r>
      <w:r w:rsidR="00962933">
        <w:rPr>
          <w:sz w:val="22"/>
          <w:szCs w:val="22"/>
        </w:rPr>
        <w:t xml:space="preserve">aproximando-se, </w:t>
      </w:r>
      <w:r w:rsidR="003A098A">
        <w:rPr>
          <w:sz w:val="22"/>
          <w:szCs w:val="22"/>
        </w:rPr>
        <w:t xml:space="preserve">em processo normal de caminhada, </w:t>
      </w:r>
      <w:r w:rsidR="00962933">
        <w:rPr>
          <w:sz w:val="22"/>
          <w:szCs w:val="22"/>
        </w:rPr>
        <w:t xml:space="preserve">sacar </w:t>
      </w:r>
      <w:r w:rsidR="003A098A">
        <w:rPr>
          <w:sz w:val="22"/>
          <w:szCs w:val="22"/>
        </w:rPr>
        <w:t xml:space="preserve">uma pistola e </w:t>
      </w:r>
      <w:r w:rsidR="00962933">
        <w:rPr>
          <w:sz w:val="22"/>
          <w:szCs w:val="22"/>
        </w:rPr>
        <w:t xml:space="preserve">efetuar </w:t>
      </w:r>
      <w:r w:rsidR="00CE5915">
        <w:rPr>
          <w:sz w:val="22"/>
          <w:szCs w:val="22"/>
        </w:rPr>
        <w:t xml:space="preserve">ao menos </w:t>
      </w:r>
      <w:r w:rsidR="003A098A">
        <w:rPr>
          <w:sz w:val="22"/>
          <w:szCs w:val="22"/>
        </w:rPr>
        <w:t xml:space="preserve">doze </w:t>
      </w:r>
      <w:r>
        <w:rPr>
          <w:sz w:val="22"/>
          <w:szCs w:val="22"/>
        </w:rPr>
        <w:t>disparos contra a vítima.</w:t>
      </w:r>
      <w:r w:rsidR="00F260B0">
        <w:rPr>
          <w:sz w:val="22"/>
          <w:szCs w:val="22"/>
        </w:rPr>
        <w:t xml:space="preserve"> </w:t>
      </w:r>
      <w:r w:rsidR="00962933">
        <w:rPr>
          <w:sz w:val="22"/>
          <w:szCs w:val="22"/>
        </w:rPr>
        <w:t>O algoz trajava um abrigo com capuz, que obstruía</w:t>
      </w:r>
      <w:r w:rsidR="00962933" w:rsidRPr="00962933">
        <w:rPr>
          <w:sz w:val="22"/>
          <w:szCs w:val="22"/>
        </w:rPr>
        <w:t xml:space="preserve"> regiões distintivas importantes</w:t>
      </w:r>
      <w:r w:rsidR="00962933">
        <w:rPr>
          <w:sz w:val="22"/>
          <w:szCs w:val="22"/>
        </w:rPr>
        <w:t xml:space="preserve"> de sua face</w:t>
      </w:r>
      <w:r w:rsidR="00962933" w:rsidRPr="00962933">
        <w:rPr>
          <w:sz w:val="22"/>
          <w:szCs w:val="22"/>
        </w:rPr>
        <w:t xml:space="preserve">, como auricular, </w:t>
      </w:r>
      <w:proofErr w:type="spellStart"/>
      <w:r w:rsidR="00962933" w:rsidRPr="00962933">
        <w:rPr>
          <w:sz w:val="22"/>
          <w:szCs w:val="22"/>
        </w:rPr>
        <w:t>bucomandibular</w:t>
      </w:r>
      <w:proofErr w:type="spellEnd"/>
      <w:r w:rsidR="00962933" w:rsidRPr="00962933">
        <w:rPr>
          <w:sz w:val="22"/>
          <w:szCs w:val="22"/>
        </w:rPr>
        <w:t xml:space="preserve">, labial, </w:t>
      </w:r>
      <w:proofErr w:type="spellStart"/>
      <w:r w:rsidR="00962933" w:rsidRPr="00962933">
        <w:rPr>
          <w:sz w:val="22"/>
          <w:szCs w:val="22"/>
        </w:rPr>
        <w:t>mentoniana</w:t>
      </w:r>
      <w:proofErr w:type="spellEnd"/>
      <w:r w:rsidR="00962933" w:rsidRPr="00962933">
        <w:rPr>
          <w:sz w:val="22"/>
          <w:szCs w:val="22"/>
        </w:rPr>
        <w:t xml:space="preserve"> e cervical, deixando visív</w:t>
      </w:r>
      <w:r w:rsidR="00CE5915">
        <w:rPr>
          <w:sz w:val="22"/>
          <w:szCs w:val="22"/>
        </w:rPr>
        <w:t xml:space="preserve">eis apenas </w:t>
      </w:r>
      <w:proofErr w:type="gramStart"/>
      <w:r w:rsidR="00CE5915">
        <w:rPr>
          <w:sz w:val="22"/>
          <w:szCs w:val="22"/>
        </w:rPr>
        <w:t>as</w:t>
      </w:r>
      <w:proofErr w:type="gramEnd"/>
      <w:r w:rsidR="00CE5915">
        <w:rPr>
          <w:sz w:val="22"/>
          <w:szCs w:val="22"/>
        </w:rPr>
        <w:t xml:space="preserve"> regiões orbita</w:t>
      </w:r>
      <w:r w:rsidR="0097513C">
        <w:rPr>
          <w:sz w:val="22"/>
          <w:szCs w:val="22"/>
        </w:rPr>
        <w:t xml:space="preserve">l e </w:t>
      </w:r>
      <w:r w:rsidR="00962933" w:rsidRPr="00962933">
        <w:rPr>
          <w:sz w:val="22"/>
          <w:szCs w:val="22"/>
        </w:rPr>
        <w:t>nasal</w:t>
      </w:r>
      <w:r w:rsidR="0097513C">
        <w:rPr>
          <w:sz w:val="22"/>
          <w:szCs w:val="22"/>
        </w:rPr>
        <w:t xml:space="preserve"> e,</w:t>
      </w:r>
      <w:r w:rsidR="0097513C" w:rsidRPr="00962933">
        <w:rPr>
          <w:sz w:val="22"/>
          <w:szCs w:val="22"/>
        </w:rPr>
        <w:t xml:space="preserve"> parcialmente</w:t>
      </w:r>
      <w:r w:rsidR="0097513C">
        <w:rPr>
          <w:sz w:val="22"/>
          <w:szCs w:val="22"/>
        </w:rPr>
        <w:t>,</w:t>
      </w:r>
      <w:r w:rsidR="00962933" w:rsidRPr="00962933">
        <w:rPr>
          <w:sz w:val="22"/>
          <w:szCs w:val="22"/>
        </w:rPr>
        <w:t xml:space="preserve"> as regiões zigomática e frontal.</w:t>
      </w:r>
      <w:r w:rsidR="00397540">
        <w:rPr>
          <w:sz w:val="22"/>
          <w:szCs w:val="22"/>
        </w:rPr>
        <w:t xml:space="preserve"> Além disso,</w:t>
      </w:r>
      <w:r w:rsidR="0064450A" w:rsidRPr="0064450A">
        <w:t xml:space="preserve"> </w:t>
      </w:r>
      <w:r w:rsidR="0064450A">
        <w:rPr>
          <w:sz w:val="22"/>
          <w:szCs w:val="22"/>
        </w:rPr>
        <w:t xml:space="preserve">o </w:t>
      </w:r>
      <w:r w:rsidR="0064450A" w:rsidRPr="0064450A">
        <w:rPr>
          <w:sz w:val="22"/>
          <w:szCs w:val="22"/>
        </w:rPr>
        <w:t xml:space="preserve">material </w:t>
      </w:r>
      <w:r w:rsidR="0064450A">
        <w:rPr>
          <w:sz w:val="22"/>
          <w:szCs w:val="22"/>
        </w:rPr>
        <w:t xml:space="preserve">examinado (vídeos) possuía outras limitações que afetavam sua </w:t>
      </w:r>
      <w:r w:rsidR="0064450A" w:rsidRPr="0064450A">
        <w:rPr>
          <w:sz w:val="22"/>
          <w:szCs w:val="22"/>
        </w:rPr>
        <w:t>qualidade</w:t>
      </w:r>
      <w:r w:rsidR="0064450A">
        <w:rPr>
          <w:sz w:val="22"/>
          <w:szCs w:val="22"/>
        </w:rPr>
        <w:t xml:space="preserve"> geral</w:t>
      </w:r>
      <w:r w:rsidR="00352E4D">
        <w:rPr>
          <w:sz w:val="22"/>
          <w:szCs w:val="22"/>
        </w:rPr>
        <w:t>, como</w:t>
      </w:r>
      <w:r w:rsidR="0064450A">
        <w:rPr>
          <w:sz w:val="22"/>
          <w:szCs w:val="22"/>
        </w:rPr>
        <w:t>: p</w:t>
      </w:r>
      <w:r w:rsidR="0064450A" w:rsidRPr="0064450A">
        <w:rPr>
          <w:sz w:val="22"/>
          <w:szCs w:val="22"/>
        </w:rPr>
        <w:t xml:space="preserve">ouca resolução </w:t>
      </w:r>
      <w:r w:rsidR="0064450A">
        <w:rPr>
          <w:sz w:val="22"/>
          <w:szCs w:val="22"/>
        </w:rPr>
        <w:t>espacial representando a região da face</w:t>
      </w:r>
      <w:r w:rsidR="00352E4D">
        <w:rPr>
          <w:sz w:val="22"/>
          <w:szCs w:val="22"/>
        </w:rPr>
        <w:t xml:space="preserve"> do autor</w:t>
      </w:r>
      <w:r w:rsidR="0064450A">
        <w:rPr>
          <w:sz w:val="22"/>
          <w:szCs w:val="22"/>
        </w:rPr>
        <w:t>, p</w:t>
      </w:r>
      <w:r w:rsidR="0064450A" w:rsidRPr="0064450A">
        <w:rPr>
          <w:sz w:val="22"/>
          <w:szCs w:val="22"/>
        </w:rPr>
        <w:t>res</w:t>
      </w:r>
      <w:r w:rsidR="00C8782F">
        <w:rPr>
          <w:sz w:val="22"/>
          <w:szCs w:val="22"/>
        </w:rPr>
        <w:t>ença de artefatos de compressão e</w:t>
      </w:r>
      <w:r w:rsidR="0064450A">
        <w:rPr>
          <w:sz w:val="22"/>
          <w:szCs w:val="22"/>
        </w:rPr>
        <w:t xml:space="preserve"> </w:t>
      </w:r>
      <w:r w:rsidR="00C8782F">
        <w:rPr>
          <w:sz w:val="22"/>
          <w:szCs w:val="22"/>
        </w:rPr>
        <w:t>ângulo de incidência inadequado (</w:t>
      </w:r>
      <w:r w:rsidR="00C8782F" w:rsidRPr="00C8782F">
        <w:rPr>
          <w:sz w:val="22"/>
          <w:szCs w:val="22"/>
        </w:rPr>
        <w:t xml:space="preserve">face </w:t>
      </w:r>
      <w:r w:rsidR="00352E4D">
        <w:rPr>
          <w:sz w:val="22"/>
          <w:szCs w:val="22"/>
        </w:rPr>
        <w:t xml:space="preserve">questionada não se apresentava </w:t>
      </w:r>
      <w:r w:rsidR="00C8782F">
        <w:rPr>
          <w:sz w:val="22"/>
          <w:szCs w:val="22"/>
        </w:rPr>
        <w:t>em norma frontal)</w:t>
      </w:r>
      <w:r w:rsidR="006E1897">
        <w:rPr>
          <w:sz w:val="22"/>
          <w:szCs w:val="22"/>
        </w:rPr>
        <w:t xml:space="preserve"> (Figura 1).</w:t>
      </w:r>
    </w:p>
    <w:p w:rsidR="0064450A" w:rsidRDefault="006E1897" w:rsidP="000F5D36">
      <w:p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816000" cy="134340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13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36" w:rsidRPr="00ED21AF" w:rsidRDefault="00ED21AF" w:rsidP="00ED21AF">
      <w:pPr>
        <w:pStyle w:val="Legenda"/>
        <w:jc w:val="center"/>
        <w:rPr>
          <w:b/>
          <w:i w:val="0"/>
          <w:color w:val="000000" w:themeColor="text1"/>
          <w:sz w:val="28"/>
          <w:szCs w:val="22"/>
        </w:rPr>
      </w:pPr>
      <w:r w:rsidRPr="00ED21AF">
        <w:rPr>
          <w:b/>
          <w:i w:val="0"/>
          <w:color w:val="000000" w:themeColor="text1"/>
          <w:sz w:val="22"/>
        </w:rPr>
        <w:t xml:space="preserve">Figura </w:t>
      </w:r>
      <w:r w:rsidRPr="00ED21AF">
        <w:rPr>
          <w:b/>
          <w:i w:val="0"/>
          <w:color w:val="000000" w:themeColor="text1"/>
          <w:sz w:val="22"/>
        </w:rPr>
        <w:fldChar w:fldCharType="begin"/>
      </w:r>
      <w:r w:rsidRPr="00ED21AF">
        <w:rPr>
          <w:b/>
          <w:i w:val="0"/>
          <w:color w:val="000000" w:themeColor="text1"/>
          <w:sz w:val="22"/>
        </w:rPr>
        <w:instrText xml:space="preserve"> SEQ Figura \* ARABIC </w:instrText>
      </w:r>
      <w:r w:rsidRPr="00ED21AF">
        <w:rPr>
          <w:b/>
          <w:i w:val="0"/>
          <w:color w:val="000000" w:themeColor="text1"/>
          <w:sz w:val="22"/>
        </w:rPr>
        <w:fldChar w:fldCharType="separate"/>
      </w:r>
      <w:r w:rsidR="00CA50B4">
        <w:rPr>
          <w:b/>
          <w:i w:val="0"/>
          <w:noProof/>
          <w:color w:val="000000" w:themeColor="text1"/>
          <w:sz w:val="22"/>
        </w:rPr>
        <w:t>1</w:t>
      </w:r>
      <w:r w:rsidRPr="00ED21AF">
        <w:rPr>
          <w:b/>
          <w:i w:val="0"/>
          <w:color w:val="000000" w:themeColor="text1"/>
          <w:sz w:val="22"/>
        </w:rPr>
        <w:fldChar w:fldCharType="end"/>
      </w:r>
      <w:r>
        <w:rPr>
          <w:b/>
          <w:i w:val="0"/>
          <w:color w:val="000000" w:themeColor="text1"/>
          <w:sz w:val="22"/>
        </w:rPr>
        <w:t xml:space="preserve">. </w:t>
      </w:r>
      <w:r>
        <w:rPr>
          <w:i w:val="0"/>
          <w:color w:val="000000" w:themeColor="text1"/>
          <w:sz w:val="22"/>
        </w:rPr>
        <w:t>F</w:t>
      </w:r>
      <w:r w:rsidRPr="00ED21AF">
        <w:rPr>
          <w:i w:val="0"/>
          <w:color w:val="000000" w:themeColor="text1"/>
          <w:sz w:val="22"/>
        </w:rPr>
        <w:t xml:space="preserve">ace </w:t>
      </w:r>
      <w:r>
        <w:rPr>
          <w:i w:val="0"/>
          <w:color w:val="000000" w:themeColor="text1"/>
          <w:sz w:val="22"/>
        </w:rPr>
        <w:t>do autor extraída do material questionado</w:t>
      </w:r>
      <w:r>
        <w:rPr>
          <w:b/>
          <w:i w:val="0"/>
          <w:color w:val="000000" w:themeColor="text1"/>
          <w:sz w:val="22"/>
        </w:rPr>
        <w:t>.</w:t>
      </w:r>
    </w:p>
    <w:p w:rsidR="0064450A" w:rsidRPr="00F03321" w:rsidRDefault="003C04B4" w:rsidP="0064450A">
      <w:pPr>
        <w:spacing w:line="240" w:lineRule="auto"/>
        <w:ind w:firstLine="851"/>
        <w:rPr>
          <w:sz w:val="22"/>
          <w:szCs w:val="22"/>
        </w:rPr>
      </w:pPr>
      <w:r w:rsidRPr="00F03321">
        <w:rPr>
          <w:sz w:val="22"/>
          <w:szCs w:val="22"/>
        </w:rPr>
        <w:lastRenderedPageBreak/>
        <w:t>A partir da</w:t>
      </w:r>
      <w:r w:rsidR="00312EA6" w:rsidRPr="00F03321">
        <w:rPr>
          <w:sz w:val="22"/>
          <w:szCs w:val="22"/>
        </w:rPr>
        <w:t xml:space="preserve"> análise comparativa entre as </w:t>
      </w:r>
      <w:r w:rsidRPr="00F03321">
        <w:rPr>
          <w:sz w:val="22"/>
          <w:szCs w:val="22"/>
        </w:rPr>
        <w:t>imagens padr</w:t>
      </w:r>
      <w:r w:rsidR="00312EA6" w:rsidRPr="00F03321">
        <w:rPr>
          <w:sz w:val="22"/>
          <w:szCs w:val="22"/>
        </w:rPr>
        <w:t>ão</w:t>
      </w:r>
      <w:r w:rsidRPr="00F03321">
        <w:rPr>
          <w:sz w:val="22"/>
          <w:szCs w:val="22"/>
        </w:rPr>
        <w:t xml:space="preserve"> e questionadas, apenas </w:t>
      </w:r>
      <w:r w:rsidR="00C7706D" w:rsidRPr="00F03321">
        <w:rPr>
          <w:bCs/>
          <w:sz w:val="22"/>
          <w:szCs w:val="22"/>
        </w:rPr>
        <w:t>duas características convergentes</w:t>
      </w:r>
      <w:r w:rsidR="0055393B">
        <w:rPr>
          <w:bCs/>
          <w:sz w:val="22"/>
          <w:szCs w:val="22"/>
        </w:rPr>
        <w:t xml:space="preserve"> foram observadas</w:t>
      </w:r>
      <w:r w:rsidR="00C7706D" w:rsidRPr="00F03321">
        <w:rPr>
          <w:sz w:val="22"/>
          <w:szCs w:val="22"/>
        </w:rPr>
        <w:t>, de baixo valor distintivo</w:t>
      </w:r>
      <w:r w:rsidRPr="00F03321">
        <w:rPr>
          <w:rStyle w:val="Refdenotaderodap"/>
          <w:sz w:val="22"/>
          <w:szCs w:val="22"/>
        </w:rPr>
        <w:footnoteReference w:id="1"/>
      </w:r>
      <w:r w:rsidR="00312EA6" w:rsidRPr="00F03321">
        <w:rPr>
          <w:sz w:val="22"/>
          <w:szCs w:val="22"/>
        </w:rPr>
        <w:t xml:space="preserve">, </w:t>
      </w:r>
      <w:r w:rsidR="00312EA6" w:rsidRPr="00F03321">
        <w:rPr>
          <w:bCs/>
          <w:sz w:val="22"/>
          <w:szCs w:val="22"/>
        </w:rPr>
        <w:t>entre o suspeito e o autor</w:t>
      </w:r>
      <w:r w:rsidR="00C7706D" w:rsidRPr="00F03321">
        <w:rPr>
          <w:sz w:val="22"/>
          <w:szCs w:val="22"/>
        </w:rPr>
        <w:t xml:space="preserve">: </w:t>
      </w:r>
      <w:r w:rsidR="00C7706D" w:rsidRPr="00F03321">
        <w:rPr>
          <w:bCs/>
          <w:sz w:val="22"/>
          <w:szCs w:val="22"/>
        </w:rPr>
        <w:t>a compleição</w:t>
      </w:r>
      <w:r w:rsidR="00312EA6" w:rsidRPr="00F03321">
        <w:rPr>
          <w:bCs/>
          <w:sz w:val="22"/>
          <w:szCs w:val="22"/>
        </w:rPr>
        <w:t xml:space="preserve"> física e o formato/dimensão </w:t>
      </w:r>
      <w:r w:rsidR="00C7706D" w:rsidRPr="00F03321">
        <w:rPr>
          <w:bCs/>
          <w:sz w:val="22"/>
          <w:szCs w:val="22"/>
        </w:rPr>
        <w:t>do dorso nasal</w:t>
      </w:r>
      <w:r w:rsidR="00C7706D" w:rsidRPr="00F03321">
        <w:rPr>
          <w:sz w:val="22"/>
          <w:szCs w:val="22"/>
        </w:rPr>
        <w:t>.</w:t>
      </w:r>
    </w:p>
    <w:p w:rsidR="00E13F0A" w:rsidRPr="00F03321" w:rsidRDefault="00E13F0A" w:rsidP="00E13F0A">
      <w:pPr>
        <w:spacing w:line="240" w:lineRule="auto"/>
        <w:ind w:firstLine="851"/>
        <w:rPr>
          <w:sz w:val="22"/>
          <w:szCs w:val="22"/>
        </w:rPr>
      </w:pPr>
      <w:r w:rsidRPr="00F03321">
        <w:rPr>
          <w:sz w:val="22"/>
          <w:szCs w:val="22"/>
        </w:rPr>
        <w:t xml:space="preserve">A fim de complementar o rol de características do autor do crime (alvo), um exame de estimativa de </w:t>
      </w:r>
      <w:r w:rsidR="00E6139A" w:rsidRPr="00F03321">
        <w:rPr>
          <w:sz w:val="22"/>
          <w:szCs w:val="22"/>
        </w:rPr>
        <w:t xml:space="preserve">sua </w:t>
      </w:r>
      <w:r w:rsidRPr="00F03321">
        <w:rPr>
          <w:sz w:val="22"/>
          <w:szCs w:val="22"/>
        </w:rPr>
        <w:t>altura</w:t>
      </w:r>
      <w:r w:rsidR="0055393B">
        <w:rPr>
          <w:sz w:val="22"/>
          <w:szCs w:val="22"/>
        </w:rPr>
        <w:t xml:space="preserve"> </w:t>
      </w:r>
      <w:r w:rsidR="0055393B" w:rsidRPr="00F03321">
        <w:rPr>
          <w:sz w:val="22"/>
          <w:szCs w:val="22"/>
        </w:rPr>
        <w:t>foi realizado</w:t>
      </w:r>
      <w:r w:rsidR="00E6139A" w:rsidRPr="00F03321">
        <w:rPr>
          <w:sz w:val="22"/>
          <w:szCs w:val="22"/>
        </w:rPr>
        <w:t xml:space="preserve"> </w:t>
      </w:r>
      <w:r w:rsidR="0055393B">
        <w:rPr>
          <w:sz w:val="22"/>
          <w:szCs w:val="22"/>
        </w:rPr>
        <w:t xml:space="preserve">por meio de </w:t>
      </w:r>
      <w:r w:rsidR="00E6139A" w:rsidRPr="00F03321">
        <w:rPr>
          <w:sz w:val="22"/>
          <w:szCs w:val="22"/>
        </w:rPr>
        <w:t>uma</w:t>
      </w:r>
      <w:r w:rsidRPr="00F03321">
        <w:rPr>
          <w:sz w:val="22"/>
          <w:szCs w:val="22"/>
        </w:rPr>
        <w:t xml:space="preserve"> metodologia semiautomática</w:t>
      </w:r>
      <w:r w:rsidR="00E6139A" w:rsidRPr="00F03321">
        <w:rPr>
          <w:sz w:val="22"/>
          <w:szCs w:val="22"/>
        </w:rPr>
        <w:t xml:space="preserve"> de estimativa de altura humana em vídeos de sistemas de vigilância, </w:t>
      </w:r>
      <w:r w:rsidRPr="00F03321">
        <w:rPr>
          <w:sz w:val="22"/>
          <w:szCs w:val="22"/>
        </w:rPr>
        <w:t>implementada na linguagem de programação Python</w:t>
      </w:r>
      <w:r w:rsidR="00E6139A" w:rsidRPr="00F03321">
        <w:rPr>
          <w:rStyle w:val="Refdenotaderodap"/>
          <w:sz w:val="22"/>
          <w:szCs w:val="22"/>
        </w:rPr>
        <w:footnoteReference w:id="2"/>
      </w:r>
      <w:r w:rsidR="00EA0FBA" w:rsidRPr="00F03321">
        <w:rPr>
          <w:sz w:val="22"/>
          <w:szCs w:val="22"/>
        </w:rPr>
        <w:t xml:space="preserve"> </w:t>
      </w:r>
      <w:r w:rsidR="003D3637" w:rsidRPr="00F03321">
        <w:rPr>
          <w:sz w:val="22"/>
          <w:szCs w:val="22"/>
        </w:rPr>
        <w:t xml:space="preserve">com </w:t>
      </w:r>
      <w:r w:rsidRPr="00F03321">
        <w:rPr>
          <w:sz w:val="22"/>
          <w:szCs w:val="22"/>
        </w:rPr>
        <w:t xml:space="preserve">recursos da biblioteca de computação visual e aprendizagem de máquina </w:t>
      </w:r>
      <w:proofErr w:type="spellStart"/>
      <w:proofErr w:type="gramStart"/>
      <w:r w:rsidRPr="00F03321">
        <w:rPr>
          <w:sz w:val="22"/>
          <w:szCs w:val="22"/>
        </w:rPr>
        <w:t>OpenCV</w:t>
      </w:r>
      <w:proofErr w:type="spellEnd"/>
      <w:proofErr w:type="gramEnd"/>
      <w:r w:rsidR="00E6139A" w:rsidRPr="00F03321">
        <w:rPr>
          <w:sz w:val="22"/>
          <w:szCs w:val="22"/>
        </w:rPr>
        <w:t xml:space="preserve">. A metodologia </w:t>
      </w:r>
      <w:r w:rsidR="00EA0FBA" w:rsidRPr="00F03321">
        <w:rPr>
          <w:sz w:val="22"/>
          <w:szCs w:val="22"/>
        </w:rPr>
        <w:t xml:space="preserve">baseia-se </w:t>
      </w:r>
      <w:r w:rsidR="00E6139A" w:rsidRPr="00F03321">
        <w:rPr>
          <w:sz w:val="22"/>
          <w:szCs w:val="22"/>
        </w:rPr>
        <w:t xml:space="preserve">em um </w:t>
      </w:r>
      <w:r w:rsidRPr="00F03321">
        <w:rPr>
          <w:sz w:val="22"/>
          <w:szCs w:val="22"/>
        </w:rPr>
        <w:t>modelo de regressão não linear para ajustar, em termos de mínimos quadrados, a distância focal, a altura e o ângulo de inclinação da câmera de origem (que capturou o alvo), a partir de coordenadas inferiores e superiores (base e topo) de uma escala de referência de altura conhecida. Com apenas estes</w:t>
      </w:r>
      <w:r w:rsidR="0055393B">
        <w:rPr>
          <w:sz w:val="22"/>
          <w:szCs w:val="22"/>
        </w:rPr>
        <w:t xml:space="preserve"> três parâmetros da câmera, pode-se </w:t>
      </w:r>
      <w:r w:rsidRPr="00F03321">
        <w:rPr>
          <w:sz w:val="22"/>
          <w:szCs w:val="22"/>
        </w:rPr>
        <w:t>estimar a altura humana nos quadros dos vídeos, mesmo que estes não atendam a requisitos mínimos de qualidade – como distância do objeto de interesse, baixa iluminação/contraste da cena e resolução espacial insuficiente – e sem a necessidade de cenas geometricamente estruturadas e da permanência no local de objetos ou estruturas de referência.</w:t>
      </w:r>
    </w:p>
    <w:p w:rsidR="00581D89" w:rsidRPr="00F03321" w:rsidRDefault="00622633" w:rsidP="00581D89">
      <w:pPr>
        <w:spacing w:line="240" w:lineRule="auto"/>
        <w:ind w:firstLine="851"/>
        <w:rPr>
          <w:sz w:val="22"/>
          <w:szCs w:val="22"/>
        </w:rPr>
      </w:pPr>
      <w:r w:rsidRPr="00F03321">
        <w:rPr>
          <w:sz w:val="22"/>
          <w:szCs w:val="22"/>
        </w:rPr>
        <w:t xml:space="preserve">Seguindo o roteiro </w:t>
      </w:r>
      <w:r w:rsidR="00F03321">
        <w:rPr>
          <w:sz w:val="22"/>
          <w:szCs w:val="22"/>
        </w:rPr>
        <w:t xml:space="preserve">proposto pela </w:t>
      </w:r>
      <w:r w:rsidRPr="00F03321">
        <w:rPr>
          <w:sz w:val="22"/>
          <w:szCs w:val="22"/>
        </w:rPr>
        <w:t>metodologia, f</w:t>
      </w:r>
      <w:r w:rsidR="00581D89" w:rsidRPr="00F03321">
        <w:rPr>
          <w:sz w:val="22"/>
          <w:szCs w:val="22"/>
        </w:rPr>
        <w:t>oram coletadas informações da câmera de origem e do local de sua instalação</w:t>
      </w:r>
      <w:r w:rsidR="006A6608" w:rsidRPr="00F03321">
        <w:rPr>
          <w:sz w:val="22"/>
          <w:szCs w:val="22"/>
        </w:rPr>
        <w:t xml:space="preserve"> (altura, ambiente, </w:t>
      </w:r>
      <w:r w:rsidR="00F03321">
        <w:rPr>
          <w:sz w:val="22"/>
          <w:szCs w:val="22"/>
        </w:rPr>
        <w:t xml:space="preserve">tipo do piso, </w:t>
      </w:r>
      <w:r w:rsidR="0055393B">
        <w:rPr>
          <w:sz w:val="22"/>
          <w:szCs w:val="22"/>
        </w:rPr>
        <w:t>entre outras</w:t>
      </w:r>
      <w:r w:rsidR="006A6608" w:rsidRPr="00F03321">
        <w:rPr>
          <w:sz w:val="22"/>
          <w:szCs w:val="22"/>
        </w:rPr>
        <w:t>), bem como de suas características internas (configurações). Foram capturados também os</w:t>
      </w:r>
      <w:r w:rsidR="00581D89" w:rsidRPr="00F03321">
        <w:rPr>
          <w:sz w:val="22"/>
          <w:szCs w:val="22"/>
        </w:rPr>
        <w:t xml:space="preserve"> vídeo</w:t>
      </w:r>
      <w:r w:rsidR="006A6608" w:rsidRPr="00F03321">
        <w:rPr>
          <w:sz w:val="22"/>
          <w:szCs w:val="22"/>
        </w:rPr>
        <w:t>s</w:t>
      </w:r>
      <w:r w:rsidR="00581D89" w:rsidRPr="00F03321">
        <w:rPr>
          <w:sz w:val="22"/>
          <w:szCs w:val="22"/>
        </w:rPr>
        <w:t xml:space="preserve"> do padrão planar de calibração (utilizado para retificar os quadros do vídeo</w:t>
      </w:r>
      <w:r w:rsidR="003D3637" w:rsidRPr="00F03321">
        <w:rPr>
          <w:sz w:val="22"/>
          <w:szCs w:val="22"/>
        </w:rPr>
        <w:t xml:space="preserve"> questionado</w:t>
      </w:r>
      <w:r w:rsidR="00581D89" w:rsidRPr="00F03321">
        <w:rPr>
          <w:sz w:val="22"/>
          <w:szCs w:val="22"/>
        </w:rPr>
        <w:t xml:space="preserve">) e da escala de referência (cujas coordenadas são empregadas no método de regressão </w:t>
      </w:r>
      <w:r w:rsidR="00CE5915">
        <w:rPr>
          <w:sz w:val="22"/>
          <w:szCs w:val="22"/>
        </w:rPr>
        <w:t xml:space="preserve">não </w:t>
      </w:r>
      <w:r w:rsidR="00581D89" w:rsidRPr="00F03321">
        <w:rPr>
          <w:sz w:val="22"/>
          <w:szCs w:val="22"/>
        </w:rPr>
        <w:t>linear).</w:t>
      </w:r>
      <w:r w:rsidRPr="00F03321">
        <w:rPr>
          <w:sz w:val="22"/>
          <w:szCs w:val="22"/>
        </w:rPr>
        <w:t xml:space="preserve"> </w:t>
      </w:r>
      <w:r w:rsidR="00581D89" w:rsidRPr="00F03321">
        <w:rPr>
          <w:sz w:val="22"/>
          <w:szCs w:val="22"/>
        </w:rPr>
        <w:t xml:space="preserve">Durante a aquisição de dados, verificou-se que: </w:t>
      </w:r>
      <w:r w:rsidRPr="00F03321">
        <w:rPr>
          <w:sz w:val="22"/>
          <w:szCs w:val="22"/>
        </w:rPr>
        <w:t xml:space="preserve">a </w:t>
      </w:r>
      <w:r w:rsidR="00581D89" w:rsidRPr="00F03321">
        <w:rPr>
          <w:sz w:val="22"/>
          <w:szCs w:val="22"/>
        </w:rPr>
        <w:t xml:space="preserve">posição de instalação </w:t>
      </w:r>
      <w:r w:rsidRPr="00F03321">
        <w:rPr>
          <w:sz w:val="22"/>
          <w:szCs w:val="22"/>
        </w:rPr>
        <w:t>da câmera (</w:t>
      </w:r>
      <w:r w:rsidR="00581D89" w:rsidRPr="00F03321">
        <w:rPr>
          <w:sz w:val="22"/>
          <w:szCs w:val="22"/>
        </w:rPr>
        <w:t>altura e campo de visão</w:t>
      </w:r>
      <w:r w:rsidRPr="00F03321">
        <w:rPr>
          <w:sz w:val="22"/>
          <w:szCs w:val="22"/>
        </w:rPr>
        <w:t>)</w:t>
      </w:r>
      <w:r w:rsidR="00581D89" w:rsidRPr="00F03321">
        <w:rPr>
          <w:sz w:val="22"/>
          <w:szCs w:val="22"/>
        </w:rPr>
        <w:t xml:space="preserve"> </w:t>
      </w:r>
      <w:r w:rsidR="00141C8F" w:rsidRPr="00F03321">
        <w:rPr>
          <w:sz w:val="22"/>
          <w:szCs w:val="22"/>
        </w:rPr>
        <w:t xml:space="preserve">e </w:t>
      </w:r>
      <w:r w:rsidRPr="00F03321">
        <w:rPr>
          <w:sz w:val="22"/>
          <w:szCs w:val="22"/>
        </w:rPr>
        <w:t xml:space="preserve">suas configurações </w:t>
      </w:r>
      <w:r w:rsidR="00581D89" w:rsidRPr="00F03321">
        <w:rPr>
          <w:sz w:val="22"/>
          <w:szCs w:val="22"/>
        </w:rPr>
        <w:t xml:space="preserve">eram as mesmas </w:t>
      </w:r>
      <w:r w:rsidRPr="00F03321">
        <w:rPr>
          <w:sz w:val="22"/>
          <w:szCs w:val="22"/>
        </w:rPr>
        <w:t>à época da captura do vídeo questi</w:t>
      </w:r>
      <w:r w:rsidR="003D3637" w:rsidRPr="00F03321">
        <w:rPr>
          <w:sz w:val="22"/>
          <w:szCs w:val="22"/>
        </w:rPr>
        <w:t>onado</w:t>
      </w:r>
      <w:r w:rsidR="00CE5915">
        <w:rPr>
          <w:sz w:val="22"/>
          <w:szCs w:val="22"/>
        </w:rPr>
        <w:t>,</w:t>
      </w:r>
      <w:r w:rsidR="003D3637" w:rsidRPr="00F03321">
        <w:rPr>
          <w:sz w:val="22"/>
          <w:szCs w:val="22"/>
        </w:rPr>
        <w:t xml:space="preserve"> o local era coberto (não havia incidência direta de luz solar)</w:t>
      </w:r>
      <w:r w:rsidR="00CE5915">
        <w:rPr>
          <w:sz w:val="22"/>
          <w:szCs w:val="22"/>
        </w:rPr>
        <w:t xml:space="preserve"> e</w:t>
      </w:r>
      <w:r w:rsidR="003D3637" w:rsidRPr="00F03321">
        <w:rPr>
          <w:sz w:val="22"/>
          <w:szCs w:val="22"/>
        </w:rPr>
        <w:t xml:space="preserve"> </w:t>
      </w:r>
      <w:r w:rsidR="0055393B">
        <w:rPr>
          <w:sz w:val="22"/>
          <w:szCs w:val="22"/>
        </w:rPr>
        <w:t xml:space="preserve">o </w:t>
      </w:r>
      <w:r w:rsidR="003D3637" w:rsidRPr="00F03321">
        <w:rPr>
          <w:sz w:val="22"/>
          <w:szCs w:val="22"/>
        </w:rPr>
        <w:t>piso</w:t>
      </w:r>
      <w:r w:rsidR="000D01E4">
        <w:rPr>
          <w:sz w:val="22"/>
          <w:szCs w:val="22"/>
        </w:rPr>
        <w:t xml:space="preserve"> era </w:t>
      </w:r>
      <w:r w:rsidR="003D3637" w:rsidRPr="00F03321">
        <w:rPr>
          <w:sz w:val="22"/>
          <w:szCs w:val="22"/>
        </w:rPr>
        <w:t>plano</w:t>
      </w:r>
      <w:r w:rsidR="00141C8F" w:rsidRPr="00F03321">
        <w:rPr>
          <w:sz w:val="22"/>
          <w:szCs w:val="22"/>
        </w:rPr>
        <w:t xml:space="preserve">, porém </w:t>
      </w:r>
      <w:r w:rsidR="000D01E4">
        <w:rPr>
          <w:sz w:val="22"/>
          <w:szCs w:val="22"/>
        </w:rPr>
        <w:t xml:space="preserve">este </w:t>
      </w:r>
      <w:r w:rsidR="006A6608" w:rsidRPr="00F03321">
        <w:rPr>
          <w:sz w:val="22"/>
          <w:szCs w:val="22"/>
        </w:rPr>
        <w:t>havia sido</w:t>
      </w:r>
      <w:r w:rsidR="00141C8F" w:rsidRPr="00F03321">
        <w:rPr>
          <w:sz w:val="22"/>
          <w:szCs w:val="22"/>
        </w:rPr>
        <w:t xml:space="preserve"> </w:t>
      </w:r>
      <w:r w:rsidR="000D01E4">
        <w:rPr>
          <w:sz w:val="22"/>
          <w:szCs w:val="22"/>
        </w:rPr>
        <w:t xml:space="preserve">modificado </w:t>
      </w:r>
      <w:r w:rsidR="00141C8F" w:rsidRPr="00F03321">
        <w:rPr>
          <w:sz w:val="22"/>
          <w:szCs w:val="22"/>
        </w:rPr>
        <w:t xml:space="preserve">(assentamento de </w:t>
      </w:r>
      <w:r w:rsidR="004C7962" w:rsidRPr="00F03321">
        <w:rPr>
          <w:sz w:val="22"/>
          <w:szCs w:val="22"/>
        </w:rPr>
        <w:t>reves</w:t>
      </w:r>
      <w:r w:rsidR="00141C8F" w:rsidRPr="00F03321">
        <w:rPr>
          <w:sz w:val="22"/>
          <w:szCs w:val="22"/>
        </w:rPr>
        <w:t>timento cerâmico). Alterações no piso influ</w:t>
      </w:r>
      <w:r w:rsidR="0055393B">
        <w:rPr>
          <w:sz w:val="22"/>
          <w:szCs w:val="22"/>
        </w:rPr>
        <w:t xml:space="preserve">enciam, mesmo que minimamente, </w:t>
      </w:r>
      <w:r w:rsidR="00141C8F" w:rsidRPr="00F03321">
        <w:rPr>
          <w:sz w:val="22"/>
          <w:szCs w:val="22"/>
        </w:rPr>
        <w:t>os resultados de estimativa de altura, devido às elevações ou depressões que tais mudanças podem ocasionar.</w:t>
      </w:r>
    </w:p>
    <w:p w:rsidR="005D40DB" w:rsidRDefault="006A6608" w:rsidP="00D84D3A">
      <w:pPr>
        <w:spacing w:after="120" w:line="240" w:lineRule="auto"/>
        <w:ind w:firstLine="851"/>
        <w:rPr>
          <w:sz w:val="22"/>
          <w:szCs w:val="22"/>
        </w:rPr>
      </w:pPr>
      <w:r w:rsidRPr="00F03321">
        <w:rPr>
          <w:sz w:val="22"/>
          <w:szCs w:val="22"/>
        </w:rPr>
        <w:t xml:space="preserve">Na sequência do processo, </w:t>
      </w:r>
      <w:r w:rsidR="00A125EC" w:rsidRPr="00F03321">
        <w:rPr>
          <w:sz w:val="22"/>
          <w:szCs w:val="22"/>
        </w:rPr>
        <w:t xml:space="preserve">as coordenadas </w:t>
      </w:r>
      <w:r w:rsidR="000D01E4">
        <w:rPr>
          <w:sz w:val="22"/>
          <w:szCs w:val="22"/>
        </w:rPr>
        <w:t xml:space="preserve">da </w:t>
      </w:r>
      <w:r w:rsidR="00A125EC" w:rsidRPr="00F03321">
        <w:rPr>
          <w:sz w:val="22"/>
          <w:szCs w:val="22"/>
        </w:rPr>
        <w:t>escala de referência e do al</w:t>
      </w:r>
      <w:r w:rsidR="00F03321" w:rsidRPr="00F03321">
        <w:rPr>
          <w:sz w:val="22"/>
          <w:szCs w:val="22"/>
        </w:rPr>
        <w:t>vo</w:t>
      </w:r>
      <w:r w:rsidR="0055393B">
        <w:rPr>
          <w:sz w:val="22"/>
          <w:szCs w:val="22"/>
        </w:rPr>
        <w:t xml:space="preserve"> </w:t>
      </w:r>
      <w:r w:rsidR="0055393B" w:rsidRPr="00F03321">
        <w:rPr>
          <w:sz w:val="22"/>
          <w:szCs w:val="22"/>
        </w:rPr>
        <w:t>foram marcadas</w:t>
      </w:r>
      <w:r w:rsidR="0055393B">
        <w:rPr>
          <w:sz w:val="22"/>
          <w:szCs w:val="22"/>
        </w:rPr>
        <w:t xml:space="preserve"> </w:t>
      </w:r>
      <w:r w:rsidR="0055393B" w:rsidRPr="00F03321">
        <w:rPr>
          <w:sz w:val="22"/>
          <w:szCs w:val="22"/>
        </w:rPr>
        <w:t xml:space="preserve">no vídeo questionado </w:t>
      </w:r>
      <w:r w:rsidR="0055393B">
        <w:rPr>
          <w:sz w:val="22"/>
          <w:szCs w:val="22"/>
        </w:rPr>
        <w:t xml:space="preserve">e </w:t>
      </w:r>
      <w:r w:rsidR="0055393B" w:rsidRPr="00F03321">
        <w:rPr>
          <w:sz w:val="22"/>
          <w:szCs w:val="22"/>
        </w:rPr>
        <w:t>idealizad</w:t>
      </w:r>
      <w:r w:rsidR="0055393B">
        <w:rPr>
          <w:sz w:val="22"/>
          <w:szCs w:val="22"/>
        </w:rPr>
        <w:t>o</w:t>
      </w:r>
      <w:r w:rsidR="00EB3D54">
        <w:rPr>
          <w:sz w:val="22"/>
          <w:szCs w:val="22"/>
        </w:rPr>
        <w:t xml:space="preserve"> (Figura 2</w:t>
      </w:r>
      <w:r w:rsidR="00E606DE">
        <w:rPr>
          <w:sz w:val="22"/>
          <w:szCs w:val="22"/>
        </w:rPr>
        <w:t>)</w:t>
      </w:r>
      <w:r w:rsidR="00F03321" w:rsidRPr="00F03321">
        <w:rPr>
          <w:sz w:val="22"/>
          <w:szCs w:val="22"/>
        </w:rPr>
        <w:t xml:space="preserve">. A </w:t>
      </w:r>
      <w:r w:rsidR="00A125EC" w:rsidRPr="00F03321">
        <w:rPr>
          <w:sz w:val="22"/>
          <w:szCs w:val="22"/>
        </w:rPr>
        <w:t xml:space="preserve">altura estimada do </w:t>
      </w:r>
      <w:r w:rsidR="0080697C">
        <w:rPr>
          <w:sz w:val="22"/>
          <w:szCs w:val="22"/>
        </w:rPr>
        <w:t>autor do homicídio</w:t>
      </w:r>
      <w:r w:rsidR="00A125EC" w:rsidRPr="00F03321">
        <w:rPr>
          <w:sz w:val="22"/>
          <w:szCs w:val="22"/>
        </w:rPr>
        <w:t xml:space="preserve">, a partir de quinze amostras (marcações) e considerando </w:t>
      </w:r>
      <w:r w:rsidR="0080697C">
        <w:rPr>
          <w:sz w:val="22"/>
          <w:szCs w:val="22"/>
        </w:rPr>
        <w:t xml:space="preserve">que </w:t>
      </w:r>
      <w:r w:rsidR="00F03321" w:rsidRPr="00F03321">
        <w:rPr>
          <w:sz w:val="22"/>
          <w:szCs w:val="22"/>
        </w:rPr>
        <w:t xml:space="preserve">o </w:t>
      </w:r>
      <w:r w:rsidR="00F03321">
        <w:rPr>
          <w:sz w:val="22"/>
          <w:szCs w:val="22"/>
        </w:rPr>
        <w:t xml:space="preserve">indivíduo utilizava </w:t>
      </w:r>
      <w:r w:rsidR="00A125EC" w:rsidRPr="00F03321">
        <w:rPr>
          <w:sz w:val="22"/>
          <w:szCs w:val="22"/>
        </w:rPr>
        <w:t xml:space="preserve">calçados, </w:t>
      </w:r>
      <w:r w:rsidR="00F03321">
        <w:rPr>
          <w:sz w:val="22"/>
          <w:szCs w:val="22"/>
        </w:rPr>
        <w:t xml:space="preserve">foi </w:t>
      </w:r>
      <w:r w:rsidR="00A125EC" w:rsidRPr="00F03321">
        <w:rPr>
          <w:sz w:val="22"/>
          <w:szCs w:val="22"/>
        </w:rPr>
        <w:t xml:space="preserve">de </w:t>
      </w:r>
      <w:r w:rsidR="00A125EC" w:rsidRPr="00E159A4">
        <w:rPr>
          <w:sz w:val="22"/>
          <w:szCs w:val="22"/>
        </w:rPr>
        <w:t>1,79 ± 0,01 m,</w:t>
      </w:r>
      <w:r w:rsidR="00A125EC" w:rsidRPr="00F03321">
        <w:rPr>
          <w:sz w:val="22"/>
          <w:szCs w:val="22"/>
        </w:rPr>
        <w:t xml:space="preserve"> </w:t>
      </w:r>
      <w:r w:rsidR="00F03321" w:rsidRPr="00F03321">
        <w:rPr>
          <w:sz w:val="22"/>
          <w:szCs w:val="22"/>
        </w:rPr>
        <w:t>com nível de confiança de 99% (</w:t>
      </w:r>
      <w:r w:rsidR="00F03321" w:rsidRPr="0080697C">
        <w:rPr>
          <w:i/>
          <w:sz w:val="22"/>
          <w:szCs w:val="22"/>
        </w:rPr>
        <w:t>k</w:t>
      </w:r>
      <w:r w:rsidR="0080697C">
        <w:rPr>
          <w:i/>
          <w:sz w:val="22"/>
          <w:szCs w:val="22"/>
        </w:rPr>
        <w:t>=</w:t>
      </w:r>
      <w:r w:rsidR="00F03321" w:rsidRPr="0080697C">
        <w:rPr>
          <w:i/>
          <w:sz w:val="22"/>
          <w:szCs w:val="22"/>
        </w:rPr>
        <w:t>2,98</w:t>
      </w:r>
      <w:proofErr w:type="gramStart"/>
      <w:r w:rsidR="00F03321" w:rsidRPr="00F03321">
        <w:rPr>
          <w:sz w:val="22"/>
          <w:szCs w:val="22"/>
        </w:rPr>
        <w:t>)</w:t>
      </w:r>
      <w:proofErr w:type="gramEnd"/>
      <w:r w:rsidR="008721FE">
        <w:rPr>
          <w:rStyle w:val="Refdenotaderodap"/>
          <w:sz w:val="22"/>
          <w:szCs w:val="22"/>
        </w:rPr>
        <w:footnoteReference w:id="3"/>
      </w:r>
      <w:r w:rsidR="00F03321">
        <w:rPr>
          <w:sz w:val="22"/>
          <w:szCs w:val="22"/>
        </w:rPr>
        <w:t xml:space="preserve">, </w:t>
      </w:r>
      <w:r w:rsidR="00A125EC" w:rsidRPr="00F03321">
        <w:rPr>
          <w:sz w:val="22"/>
          <w:szCs w:val="22"/>
        </w:rPr>
        <w:t xml:space="preserve">ou seja, está inserida </w:t>
      </w:r>
      <w:r w:rsidR="00FE52BF">
        <w:rPr>
          <w:sz w:val="22"/>
          <w:szCs w:val="22"/>
        </w:rPr>
        <w:t xml:space="preserve">em um intervalo </w:t>
      </w:r>
      <w:r w:rsidR="00F03321">
        <w:rPr>
          <w:sz w:val="22"/>
          <w:szCs w:val="22"/>
        </w:rPr>
        <w:t>entre 1,78 m a 1,80 m.</w:t>
      </w:r>
      <w:r w:rsidR="005D40DB" w:rsidRPr="00F03321">
        <w:rPr>
          <w:sz w:val="22"/>
          <w:szCs w:val="22"/>
        </w:rPr>
        <w:t xml:space="preserve"> </w:t>
      </w:r>
    </w:p>
    <w:p w:rsidR="00C7706D" w:rsidRDefault="0080697C" w:rsidP="00236F35">
      <w:pPr>
        <w:spacing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291049" cy="1342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49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DB" w:rsidRPr="00D84D3A" w:rsidRDefault="005D40DB" w:rsidP="00D84D3A">
      <w:pPr>
        <w:pStyle w:val="Legenda"/>
        <w:spacing w:after="120"/>
        <w:jc w:val="center"/>
        <w:rPr>
          <w:b/>
          <w:i w:val="0"/>
          <w:color w:val="000000" w:themeColor="text1"/>
          <w:sz w:val="22"/>
          <w:szCs w:val="22"/>
        </w:rPr>
      </w:pPr>
      <w:r w:rsidRPr="00ED21AF">
        <w:rPr>
          <w:b/>
          <w:i w:val="0"/>
          <w:color w:val="000000" w:themeColor="text1"/>
          <w:sz w:val="22"/>
        </w:rPr>
        <w:t xml:space="preserve">Figura </w:t>
      </w:r>
      <w:r w:rsidRPr="00ED21AF">
        <w:rPr>
          <w:b/>
          <w:i w:val="0"/>
          <w:color w:val="000000" w:themeColor="text1"/>
          <w:sz w:val="22"/>
        </w:rPr>
        <w:fldChar w:fldCharType="begin"/>
      </w:r>
      <w:r w:rsidRPr="00ED21AF">
        <w:rPr>
          <w:b/>
          <w:i w:val="0"/>
          <w:color w:val="000000" w:themeColor="text1"/>
          <w:sz w:val="22"/>
        </w:rPr>
        <w:instrText xml:space="preserve"> SEQ Figura \* ARABIC </w:instrText>
      </w:r>
      <w:r w:rsidRPr="00ED21AF">
        <w:rPr>
          <w:b/>
          <w:i w:val="0"/>
          <w:color w:val="000000" w:themeColor="text1"/>
          <w:sz w:val="22"/>
        </w:rPr>
        <w:fldChar w:fldCharType="separate"/>
      </w:r>
      <w:r w:rsidR="00CA50B4">
        <w:rPr>
          <w:b/>
          <w:i w:val="0"/>
          <w:noProof/>
          <w:color w:val="000000" w:themeColor="text1"/>
          <w:sz w:val="22"/>
        </w:rPr>
        <w:t>2</w:t>
      </w:r>
      <w:r w:rsidRPr="00ED21AF">
        <w:rPr>
          <w:b/>
          <w:i w:val="0"/>
          <w:color w:val="000000" w:themeColor="text1"/>
          <w:sz w:val="22"/>
        </w:rPr>
        <w:fldChar w:fldCharType="end"/>
      </w:r>
      <w:r>
        <w:rPr>
          <w:b/>
          <w:i w:val="0"/>
          <w:color w:val="000000" w:themeColor="text1"/>
          <w:sz w:val="22"/>
        </w:rPr>
        <w:t xml:space="preserve">. </w:t>
      </w:r>
      <w:r w:rsidR="00EB3D54">
        <w:rPr>
          <w:i w:val="0"/>
          <w:color w:val="000000" w:themeColor="text1"/>
          <w:sz w:val="22"/>
        </w:rPr>
        <w:t>(a</w:t>
      </w:r>
      <w:r>
        <w:rPr>
          <w:i w:val="0"/>
          <w:color w:val="000000" w:themeColor="text1"/>
          <w:sz w:val="22"/>
        </w:rPr>
        <w:t xml:space="preserve">) e </w:t>
      </w:r>
      <w:r w:rsidR="00EB3D54">
        <w:rPr>
          <w:i w:val="0"/>
          <w:color w:val="000000" w:themeColor="text1"/>
          <w:sz w:val="22"/>
        </w:rPr>
        <w:t>(</w:t>
      </w:r>
      <w:r>
        <w:rPr>
          <w:i w:val="0"/>
          <w:color w:val="000000" w:themeColor="text1"/>
          <w:sz w:val="22"/>
        </w:rPr>
        <w:t>b)</w:t>
      </w:r>
      <w:r w:rsidR="00EB3D54">
        <w:rPr>
          <w:i w:val="0"/>
          <w:color w:val="000000" w:themeColor="text1"/>
          <w:sz w:val="22"/>
        </w:rPr>
        <w:t xml:space="preserve"> </w:t>
      </w:r>
      <w:r w:rsidR="00E606DE">
        <w:rPr>
          <w:i w:val="0"/>
          <w:color w:val="000000" w:themeColor="text1"/>
          <w:sz w:val="22"/>
        </w:rPr>
        <w:t>M</w:t>
      </w:r>
      <w:r>
        <w:rPr>
          <w:i w:val="0"/>
          <w:color w:val="000000" w:themeColor="text1"/>
          <w:sz w:val="22"/>
        </w:rPr>
        <w:t>arcações de coordenadas da escala</w:t>
      </w:r>
      <w:r w:rsidR="008721FE">
        <w:rPr>
          <w:i w:val="0"/>
          <w:color w:val="000000" w:themeColor="text1"/>
          <w:sz w:val="22"/>
        </w:rPr>
        <w:t xml:space="preserve"> e do </w:t>
      </w:r>
      <w:r>
        <w:rPr>
          <w:i w:val="0"/>
          <w:color w:val="000000" w:themeColor="text1"/>
          <w:sz w:val="22"/>
        </w:rPr>
        <w:t>alvo</w:t>
      </w:r>
      <w:r w:rsidR="00EB3D54">
        <w:rPr>
          <w:i w:val="0"/>
          <w:color w:val="000000" w:themeColor="text1"/>
          <w:sz w:val="22"/>
        </w:rPr>
        <w:t>, respectivamente</w:t>
      </w:r>
      <w:r>
        <w:rPr>
          <w:i w:val="0"/>
          <w:color w:val="000000" w:themeColor="text1"/>
          <w:sz w:val="22"/>
        </w:rPr>
        <w:t xml:space="preserve">; </w:t>
      </w:r>
      <w:r w:rsidR="00EB3D54">
        <w:rPr>
          <w:i w:val="0"/>
          <w:color w:val="000000" w:themeColor="text1"/>
          <w:sz w:val="22"/>
        </w:rPr>
        <w:t>(</w:t>
      </w:r>
      <w:r>
        <w:rPr>
          <w:i w:val="0"/>
          <w:color w:val="000000" w:themeColor="text1"/>
          <w:sz w:val="22"/>
        </w:rPr>
        <w:t>c) Altura do suspeito</w:t>
      </w:r>
      <w:r w:rsidR="008721FE">
        <w:rPr>
          <w:i w:val="0"/>
          <w:color w:val="000000" w:themeColor="text1"/>
          <w:sz w:val="22"/>
        </w:rPr>
        <w:t>.</w:t>
      </w:r>
    </w:p>
    <w:p w:rsidR="00254EAA" w:rsidRDefault="004A7AAD" w:rsidP="000D01E4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Portanto</w:t>
      </w:r>
      <w:r w:rsidR="000D01E4">
        <w:rPr>
          <w:sz w:val="22"/>
          <w:szCs w:val="22"/>
        </w:rPr>
        <w:t xml:space="preserve">, </w:t>
      </w:r>
      <w:r w:rsidR="00FE52BF">
        <w:rPr>
          <w:sz w:val="22"/>
          <w:szCs w:val="22"/>
        </w:rPr>
        <w:t xml:space="preserve">considerando a </w:t>
      </w:r>
      <w:r w:rsidR="00254EAA">
        <w:rPr>
          <w:sz w:val="22"/>
          <w:szCs w:val="22"/>
        </w:rPr>
        <w:t>estatura</w:t>
      </w:r>
      <w:r w:rsidR="00FE52BF">
        <w:rPr>
          <w:sz w:val="22"/>
          <w:szCs w:val="22"/>
        </w:rPr>
        <w:t xml:space="preserve"> do suspeito </w:t>
      </w:r>
      <w:r w:rsidR="00254EAA">
        <w:rPr>
          <w:sz w:val="22"/>
          <w:szCs w:val="22"/>
        </w:rPr>
        <w:t xml:space="preserve">indicada </w:t>
      </w:r>
      <w:r w:rsidR="00FE52BF">
        <w:rPr>
          <w:sz w:val="22"/>
          <w:szCs w:val="22"/>
        </w:rPr>
        <w:t xml:space="preserve">no conjunto de imagens padrão, </w:t>
      </w:r>
      <w:proofErr w:type="gramStart"/>
      <w:r w:rsidR="00236F35">
        <w:rPr>
          <w:sz w:val="22"/>
          <w:szCs w:val="22"/>
        </w:rPr>
        <w:t xml:space="preserve">a análise conjunta dos elementos anteriormente elencados </w:t>
      </w:r>
      <w:r>
        <w:rPr>
          <w:sz w:val="22"/>
          <w:szCs w:val="22"/>
        </w:rPr>
        <w:t>e d</w:t>
      </w:r>
      <w:r w:rsidR="00236F35">
        <w:rPr>
          <w:sz w:val="22"/>
          <w:szCs w:val="22"/>
        </w:rPr>
        <w:t xml:space="preserve">a </w:t>
      </w:r>
      <w:r w:rsidR="00254EAA">
        <w:rPr>
          <w:sz w:val="22"/>
          <w:szCs w:val="22"/>
        </w:rPr>
        <w:t xml:space="preserve">altura </w:t>
      </w:r>
      <w:r w:rsidR="00236F35">
        <w:rPr>
          <w:sz w:val="22"/>
          <w:szCs w:val="22"/>
        </w:rPr>
        <w:t xml:space="preserve">estimada </w:t>
      </w:r>
      <w:r w:rsidR="000D01E4">
        <w:rPr>
          <w:sz w:val="22"/>
          <w:szCs w:val="22"/>
        </w:rPr>
        <w:t>elevaram</w:t>
      </w:r>
      <w:proofErr w:type="gramEnd"/>
      <w:r w:rsidR="000D01E4">
        <w:rPr>
          <w:sz w:val="22"/>
          <w:szCs w:val="22"/>
        </w:rPr>
        <w:t>, no caso em estudo,</w:t>
      </w:r>
      <w:r w:rsidR="00236F35">
        <w:rPr>
          <w:sz w:val="22"/>
          <w:szCs w:val="22"/>
        </w:rPr>
        <w:t xml:space="preserve"> </w:t>
      </w:r>
      <w:r w:rsidR="00D84D3A">
        <w:rPr>
          <w:sz w:val="22"/>
          <w:szCs w:val="22"/>
        </w:rPr>
        <w:t xml:space="preserve">o grau de plausibilidade </w:t>
      </w:r>
      <w:r w:rsidR="0006601D">
        <w:rPr>
          <w:sz w:val="22"/>
          <w:szCs w:val="22"/>
        </w:rPr>
        <w:t xml:space="preserve">da hipótese de </w:t>
      </w:r>
      <w:r w:rsidR="00E606DE">
        <w:rPr>
          <w:sz w:val="22"/>
          <w:szCs w:val="22"/>
        </w:rPr>
        <w:t xml:space="preserve">que </w:t>
      </w:r>
      <w:r w:rsidR="0006601D">
        <w:rPr>
          <w:sz w:val="22"/>
          <w:szCs w:val="22"/>
        </w:rPr>
        <w:t xml:space="preserve">o </w:t>
      </w:r>
      <w:r w:rsidR="00254EAA">
        <w:rPr>
          <w:sz w:val="22"/>
          <w:szCs w:val="22"/>
        </w:rPr>
        <w:t xml:space="preserve">indivíduo </w:t>
      </w:r>
      <w:r w:rsidR="0006601D">
        <w:rPr>
          <w:sz w:val="22"/>
          <w:szCs w:val="22"/>
        </w:rPr>
        <w:t xml:space="preserve">suspeito </w:t>
      </w:r>
      <w:r w:rsidR="00E606DE">
        <w:rPr>
          <w:sz w:val="22"/>
          <w:szCs w:val="22"/>
        </w:rPr>
        <w:t>seja</w:t>
      </w:r>
      <w:r w:rsidR="00254EAA">
        <w:rPr>
          <w:sz w:val="22"/>
          <w:szCs w:val="22"/>
        </w:rPr>
        <w:t xml:space="preserve"> a fonte dos vestígios</w:t>
      </w:r>
      <w:r w:rsidR="000C5A48">
        <w:rPr>
          <w:sz w:val="22"/>
          <w:szCs w:val="22"/>
        </w:rPr>
        <w:t xml:space="preserve"> (o suspeito e o autor serem o mesmo indivíduo)</w:t>
      </w:r>
      <w:r w:rsidR="000D01E4">
        <w:rPr>
          <w:sz w:val="22"/>
          <w:szCs w:val="22"/>
        </w:rPr>
        <w:t xml:space="preserve">, sendo </w:t>
      </w:r>
      <w:r w:rsidR="009E1619">
        <w:rPr>
          <w:sz w:val="22"/>
          <w:szCs w:val="22"/>
        </w:rPr>
        <w:t xml:space="preserve">o traço biométrico brando </w:t>
      </w:r>
      <w:r w:rsidR="000D01E4">
        <w:rPr>
          <w:sz w:val="22"/>
          <w:szCs w:val="22"/>
        </w:rPr>
        <w:t>estimad</w:t>
      </w:r>
      <w:r w:rsidR="009E1619">
        <w:rPr>
          <w:sz w:val="22"/>
          <w:szCs w:val="22"/>
        </w:rPr>
        <w:t>o</w:t>
      </w:r>
      <w:r w:rsidR="000D01E4">
        <w:rPr>
          <w:sz w:val="22"/>
          <w:szCs w:val="22"/>
        </w:rPr>
        <w:t xml:space="preserve"> </w:t>
      </w:r>
      <w:r w:rsidR="00E606DE">
        <w:rPr>
          <w:sz w:val="22"/>
          <w:szCs w:val="22"/>
        </w:rPr>
        <w:t xml:space="preserve">um </w:t>
      </w:r>
      <w:r w:rsidR="000D01E4">
        <w:rPr>
          <w:sz w:val="22"/>
          <w:szCs w:val="22"/>
        </w:rPr>
        <w:t xml:space="preserve">fator preponderante </w:t>
      </w:r>
      <w:r w:rsidR="00E606DE">
        <w:rPr>
          <w:sz w:val="22"/>
          <w:szCs w:val="22"/>
        </w:rPr>
        <w:t>par</w:t>
      </w:r>
      <w:r w:rsidR="000D01E4">
        <w:rPr>
          <w:sz w:val="22"/>
          <w:szCs w:val="22"/>
        </w:rPr>
        <w:t>a esta conclusão</w:t>
      </w:r>
      <w:r w:rsidR="00377E85">
        <w:rPr>
          <w:sz w:val="22"/>
          <w:szCs w:val="22"/>
        </w:rPr>
        <w:t>.</w:t>
      </w:r>
    </w:p>
    <w:p w:rsidR="00236F35" w:rsidRPr="00FC71F5" w:rsidRDefault="00236F35" w:rsidP="0080697C">
      <w:pPr>
        <w:spacing w:line="240" w:lineRule="auto"/>
        <w:rPr>
          <w:sz w:val="22"/>
          <w:szCs w:val="22"/>
        </w:rPr>
      </w:pPr>
    </w:p>
    <w:p w:rsidR="0065142A" w:rsidRPr="00FC71F5" w:rsidRDefault="0065142A" w:rsidP="0065142A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t>REFERÊNCIAS BIBLIOGRÁFICAS</w:t>
      </w:r>
      <w:bookmarkEnd w:id="1"/>
    </w:p>
    <w:p w:rsidR="0016362E" w:rsidRDefault="0016362E" w:rsidP="00B00863">
      <w:pPr>
        <w:pStyle w:val="PargrafodaLista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rPr>
          <w:sz w:val="20"/>
          <w:szCs w:val="22"/>
        </w:rPr>
      </w:pPr>
      <w:r w:rsidRPr="004573CD">
        <w:rPr>
          <w:sz w:val="20"/>
          <w:szCs w:val="22"/>
          <w:lang w:val="en-US"/>
        </w:rPr>
        <w:t xml:space="preserve">FISWG, Facial Identification Scientific Working Group. </w:t>
      </w:r>
      <w:r w:rsidRPr="004573CD">
        <w:rPr>
          <w:i/>
          <w:sz w:val="20"/>
          <w:szCs w:val="22"/>
          <w:lang w:val="en-US"/>
        </w:rPr>
        <w:t xml:space="preserve">Guidelines for Facial Comparison Methods, </w:t>
      </w:r>
      <w:proofErr w:type="spellStart"/>
      <w:r w:rsidRPr="004573CD">
        <w:rPr>
          <w:i/>
          <w:sz w:val="20"/>
          <w:szCs w:val="22"/>
          <w:lang w:val="en-US"/>
        </w:rPr>
        <w:t>versão</w:t>
      </w:r>
      <w:proofErr w:type="spellEnd"/>
      <w:r w:rsidRPr="004573CD">
        <w:rPr>
          <w:i/>
          <w:sz w:val="20"/>
          <w:szCs w:val="22"/>
          <w:lang w:val="en-US"/>
        </w:rPr>
        <w:t xml:space="preserve"> 1.0</w:t>
      </w:r>
      <w:r w:rsidRPr="004573CD">
        <w:rPr>
          <w:sz w:val="20"/>
          <w:szCs w:val="22"/>
          <w:lang w:val="en-US"/>
        </w:rPr>
        <w:t xml:space="preserve">. </w:t>
      </w:r>
      <w:proofErr w:type="spellStart"/>
      <w:r>
        <w:rPr>
          <w:sz w:val="20"/>
          <w:szCs w:val="22"/>
        </w:rPr>
        <w:t>Aprov</w:t>
      </w:r>
      <w:proofErr w:type="spellEnd"/>
      <w:r>
        <w:rPr>
          <w:sz w:val="20"/>
          <w:szCs w:val="22"/>
        </w:rPr>
        <w:t xml:space="preserve">. 02/02/2012, public. </w:t>
      </w:r>
      <w:r w:rsidRPr="0016362E">
        <w:rPr>
          <w:sz w:val="20"/>
          <w:szCs w:val="22"/>
        </w:rPr>
        <w:t xml:space="preserve">20/04/2012, </w:t>
      </w:r>
      <w:proofErr w:type="spellStart"/>
      <w:r w:rsidR="00377E85">
        <w:rPr>
          <w:sz w:val="20"/>
          <w:szCs w:val="22"/>
        </w:rPr>
        <w:t>disp</w:t>
      </w:r>
      <w:proofErr w:type="spellEnd"/>
      <w:r w:rsidR="00377E85">
        <w:rPr>
          <w:sz w:val="20"/>
          <w:szCs w:val="22"/>
        </w:rPr>
        <w:t xml:space="preserve">. </w:t>
      </w:r>
      <w:proofErr w:type="gramStart"/>
      <w:r>
        <w:rPr>
          <w:sz w:val="20"/>
          <w:szCs w:val="22"/>
        </w:rPr>
        <w:t>em</w:t>
      </w:r>
      <w:proofErr w:type="gramEnd"/>
      <w:r>
        <w:rPr>
          <w:sz w:val="20"/>
          <w:szCs w:val="22"/>
        </w:rPr>
        <w:t xml:space="preserve"> </w:t>
      </w:r>
      <w:r w:rsidRPr="0016362E">
        <w:rPr>
          <w:sz w:val="20"/>
          <w:szCs w:val="22"/>
          <w:u w:val="single"/>
        </w:rPr>
        <w:t>https://fiswg.org/documents.html</w:t>
      </w:r>
      <w:r w:rsidRPr="0016362E">
        <w:rPr>
          <w:sz w:val="20"/>
          <w:szCs w:val="22"/>
        </w:rPr>
        <w:t xml:space="preserve">, acesso em </w:t>
      </w:r>
      <w:r w:rsidR="00CA50B4">
        <w:rPr>
          <w:sz w:val="20"/>
          <w:szCs w:val="22"/>
        </w:rPr>
        <w:t>junho</w:t>
      </w:r>
      <w:r w:rsidRPr="0016362E">
        <w:rPr>
          <w:sz w:val="20"/>
          <w:szCs w:val="22"/>
        </w:rPr>
        <w:t xml:space="preserve"> de 2017.</w:t>
      </w:r>
    </w:p>
    <w:p w:rsidR="00E9289D" w:rsidRDefault="00E9289D" w:rsidP="004573CD">
      <w:pPr>
        <w:pStyle w:val="PargrafodaLista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rPr>
          <w:sz w:val="20"/>
          <w:szCs w:val="22"/>
        </w:rPr>
      </w:pPr>
      <w:r w:rsidRPr="00236F35">
        <w:rPr>
          <w:sz w:val="20"/>
          <w:szCs w:val="22"/>
        </w:rPr>
        <w:t>GONÇALVES JÚNIOR, A</w:t>
      </w:r>
      <w:r>
        <w:rPr>
          <w:sz w:val="20"/>
          <w:szCs w:val="22"/>
        </w:rPr>
        <w:t xml:space="preserve">. </w:t>
      </w:r>
      <w:r>
        <w:rPr>
          <w:i/>
          <w:sz w:val="20"/>
          <w:szCs w:val="22"/>
        </w:rPr>
        <w:t>Metodologia Forense d</w:t>
      </w:r>
      <w:r w:rsidRPr="00236F35">
        <w:rPr>
          <w:i/>
          <w:sz w:val="20"/>
          <w:szCs w:val="22"/>
        </w:rPr>
        <w:t xml:space="preserve">e Estimativa Semiautomática </w:t>
      </w:r>
      <w:r>
        <w:rPr>
          <w:i/>
          <w:sz w:val="20"/>
          <w:szCs w:val="22"/>
        </w:rPr>
        <w:t>d</w:t>
      </w:r>
      <w:r w:rsidRPr="00236F35">
        <w:rPr>
          <w:i/>
          <w:sz w:val="20"/>
          <w:szCs w:val="22"/>
        </w:rPr>
        <w:t xml:space="preserve">e Altura Humana </w:t>
      </w:r>
      <w:r>
        <w:rPr>
          <w:i/>
          <w:sz w:val="20"/>
          <w:szCs w:val="22"/>
        </w:rPr>
        <w:t>e</w:t>
      </w:r>
      <w:r w:rsidRPr="00236F35">
        <w:rPr>
          <w:i/>
          <w:sz w:val="20"/>
          <w:szCs w:val="22"/>
        </w:rPr>
        <w:t xml:space="preserve">m Vídeos </w:t>
      </w:r>
      <w:r>
        <w:rPr>
          <w:i/>
          <w:sz w:val="20"/>
          <w:szCs w:val="22"/>
        </w:rPr>
        <w:t>de Sistemas d</w:t>
      </w:r>
      <w:r w:rsidRPr="00236F35">
        <w:rPr>
          <w:i/>
          <w:sz w:val="20"/>
          <w:szCs w:val="22"/>
        </w:rPr>
        <w:t>e Vigilância</w:t>
      </w:r>
      <w:r>
        <w:rPr>
          <w:sz w:val="20"/>
          <w:szCs w:val="22"/>
        </w:rPr>
        <w:t>. Dissertação de Mestrado</w:t>
      </w:r>
      <w:r w:rsidRPr="00236F35">
        <w:rPr>
          <w:sz w:val="20"/>
          <w:szCs w:val="22"/>
        </w:rPr>
        <w:t>, De</w:t>
      </w:r>
      <w:r>
        <w:rPr>
          <w:sz w:val="20"/>
          <w:szCs w:val="22"/>
        </w:rPr>
        <w:t xml:space="preserve">p. </w:t>
      </w:r>
      <w:r w:rsidRPr="00236F35">
        <w:rPr>
          <w:sz w:val="20"/>
          <w:szCs w:val="22"/>
        </w:rPr>
        <w:t>Eng</w:t>
      </w:r>
      <w:r>
        <w:rPr>
          <w:sz w:val="20"/>
          <w:szCs w:val="22"/>
        </w:rPr>
        <w:t>.</w:t>
      </w:r>
      <w:r w:rsidRPr="00236F35">
        <w:rPr>
          <w:sz w:val="20"/>
          <w:szCs w:val="22"/>
        </w:rPr>
        <w:t xml:space="preserve"> Elétrica, Universidade de Brasília</w:t>
      </w:r>
      <w:r>
        <w:rPr>
          <w:sz w:val="20"/>
          <w:szCs w:val="22"/>
        </w:rPr>
        <w:t xml:space="preserve">, </w:t>
      </w:r>
      <w:r w:rsidRPr="00236F35">
        <w:rPr>
          <w:sz w:val="20"/>
          <w:szCs w:val="22"/>
        </w:rPr>
        <w:t>80 p.</w:t>
      </w:r>
      <w:r>
        <w:rPr>
          <w:sz w:val="20"/>
          <w:szCs w:val="22"/>
        </w:rPr>
        <w:t>, 2017.</w:t>
      </w:r>
    </w:p>
    <w:p w:rsidR="004A7AAD" w:rsidRPr="00662AAC" w:rsidRDefault="004A7AAD" w:rsidP="004573CD">
      <w:pPr>
        <w:pStyle w:val="PargrafodaLista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rPr>
          <w:sz w:val="20"/>
          <w:szCs w:val="22"/>
        </w:rPr>
      </w:pPr>
      <w:r>
        <w:rPr>
          <w:sz w:val="20"/>
          <w:szCs w:val="22"/>
        </w:rPr>
        <w:t xml:space="preserve">GONÇALVES JÚNIOR, A.; COSTA, N. R. S. </w:t>
      </w:r>
      <w:r w:rsidRPr="004A7AAD">
        <w:rPr>
          <w:i/>
          <w:sz w:val="20"/>
          <w:szCs w:val="22"/>
        </w:rPr>
        <w:t>Laudo de Perícia Criminal n</w:t>
      </w:r>
      <w:r w:rsidRPr="004A7AAD">
        <w:rPr>
          <w:i/>
          <w:sz w:val="20"/>
          <w:szCs w:val="22"/>
          <w:u w:val="single"/>
          <w:vertAlign w:val="superscript"/>
        </w:rPr>
        <w:t>o</w:t>
      </w:r>
      <w:r w:rsidRPr="004A7AAD">
        <w:rPr>
          <w:i/>
          <w:sz w:val="20"/>
          <w:szCs w:val="22"/>
        </w:rPr>
        <w:t xml:space="preserve"> 2.605/2017 – Exame de Unicidade por Comparação Facial</w:t>
      </w:r>
      <w:r w:rsidRPr="004A7AAD">
        <w:rPr>
          <w:sz w:val="20"/>
          <w:szCs w:val="22"/>
        </w:rPr>
        <w:t xml:space="preserve">. Seção de Perícias </w:t>
      </w:r>
      <w:r w:rsidR="00102DE8">
        <w:rPr>
          <w:sz w:val="20"/>
          <w:szCs w:val="22"/>
        </w:rPr>
        <w:t>de</w:t>
      </w:r>
      <w:r w:rsidRPr="004A7AAD">
        <w:rPr>
          <w:sz w:val="20"/>
          <w:szCs w:val="22"/>
        </w:rPr>
        <w:t xml:space="preserve"> Biometria Forense e Audiovisuais</w:t>
      </w:r>
      <w:r>
        <w:rPr>
          <w:sz w:val="20"/>
          <w:szCs w:val="22"/>
        </w:rPr>
        <w:t>-IC/DPT/</w:t>
      </w:r>
      <w:proofErr w:type="gramStart"/>
      <w:r>
        <w:rPr>
          <w:sz w:val="20"/>
          <w:szCs w:val="22"/>
        </w:rPr>
        <w:t>PCDF</w:t>
      </w:r>
      <w:r w:rsidRPr="004A7AAD">
        <w:rPr>
          <w:sz w:val="20"/>
          <w:szCs w:val="22"/>
        </w:rPr>
        <w:t>,</w:t>
      </w:r>
      <w:proofErr w:type="gramEnd"/>
      <w:r>
        <w:rPr>
          <w:sz w:val="20"/>
          <w:szCs w:val="22"/>
        </w:rPr>
        <w:t xml:space="preserve">16 p., </w:t>
      </w:r>
      <w:r w:rsidRPr="004A7AAD">
        <w:rPr>
          <w:sz w:val="20"/>
          <w:szCs w:val="22"/>
        </w:rPr>
        <w:t>2017.</w:t>
      </w:r>
    </w:p>
    <w:p w:rsidR="0008711D" w:rsidRPr="004573CD" w:rsidRDefault="00E9289D" w:rsidP="004573CD">
      <w:pPr>
        <w:pStyle w:val="PargrafodaLista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rPr>
          <w:sz w:val="20"/>
          <w:szCs w:val="22"/>
          <w:lang w:val="en-US"/>
        </w:rPr>
      </w:pPr>
      <w:r w:rsidRPr="004573CD">
        <w:rPr>
          <w:sz w:val="20"/>
          <w:szCs w:val="22"/>
          <w:lang w:val="en-US"/>
        </w:rPr>
        <w:t xml:space="preserve">JAIN, </w:t>
      </w:r>
      <w:r w:rsidR="00C473BA">
        <w:rPr>
          <w:sz w:val="20"/>
          <w:szCs w:val="22"/>
          <w:lang w:val="en-US"/>
        </w:rPr>
        <w:t xml:space="preserve">A. </w:t>
      </w:r>
      <w:r w:rsidRPr="004573CD">
        <w:rPr>
          <w:sz w:val="20"/>
          <w:szCs w:val="22"/>
          <w:lang w:val="en-US"/>
        </w:rPr>
        <w:t xml:space="preserve">K.; NANDAKUMAR, K.; LU, X.; PARK, U. </w:t>
      </w:r>
      <w:r w:rsidRPr="004573CD">
        <w:rPr>
          <w:i/>
          <w:sz w:val="20"/>
          <w:szCs w:val="22"/>
          <w:lang w:val="en-US"/>
        </w:rPr>
        <w:t>Integrating Faces, Fingerprints, and Soft Biometric Traits for User Recognition</w:t>
      </w:r>
      <w:r w:rsidR="00B00863">
        <w:rPr>
          <w:sz w:val="20"/>
          <w:szCs w:val="22"/>
          <w:lang w:val="en-US"/>
        </w:rPr>
        <w:t xml:space="preserve">. </w:t>
      </w:r>
      <w:r w:rsidRPr="004573CD">
        <w:rPr>
          <w:sz w:val="20"/>
          <w:szCs w:val="22"/>
          <w:lang w:val="en-US"/>
        </w:rPr>
        <w:t>International Workshop on Biometric Authenticatio</w:t>
      </w:r>
      <w:r w:rsidR="00C473BA">
        <w:rPr>
          <w:sz w:val="20"/>
          <w:szCs w:val="22"/>
          <w:lang w:val="en-US"/>
        </w:rPr>
        <w:t xml:space="preserve">n, pp. 259-269, Springer </w:t>
      </w:r>
      <w:r w:rsidRPr="004573CD">
        <w:rPr>
          <w:sz w:val="20"/>
          <w:szCs w:val="22"/>
          <w:lang w:val="en-US"/>
        </w:rPr>
        <w:t>Heidelberg, 2004.</w:t>
      </w:r>
    </w:p>
    <w:sectPr w:rsidR="0008711D" w:rsidRPr="004573CD" w:rsidSect="003037F9">
      <w:headerReference w:type="default" r:id="rId11"/>
      <w:footerReference w:type="default" r:id="rId12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CF8" w:rsidRDefault="00C97CF8" w:rsidP="003752F7">
      <w:pPr>
        <w:spacing w:line="240" w:lineRule="auto"/>
      </w:pPr>
      <w:r>
        <w:separator/>
      </w:r>
    </w:p>
  </w:endnote>
  <w:endnote w:type="continuationSeparator" w:id="0">
    <w:p w:rsidR="00C97CF8" w:rsidRDefault="00C97CF8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493864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CF8" w:rsidRDefault="00C97CF8" w:rsidP="003752F7">
      <w:pPr>
        <w:spacing w:line="240" w:lineRule="auto"/>
      </w:pPr>
      <w:r>
        <w:separator/>
      </w:r>
    </w:p>
  </w:footnote>
  <w:footnote w:type="continuationSeparator" w:id="0">
    <w:p w:rsidR="00C97CF8" w:rsidRDefault="00C97CF8" w:rsidP="003752F7">
      <w:pPr>
        <w:spacing w:line="240" w:lineRule="auto"/>
      </w:pPr>
      <w:r>
        <w:continuationSeparator/>
      </w:r>
    </w:p>
  </w:footnote>
  <w:footnote w:id="1">
    <w:p w:rsidR="003C04B4" w:rsidRDefault="003C04B4">
      <w:pPr>
        <w:pStyle w:val="Textodenotaderodap"/>
      </w:pPr>
      <w:r w:rsidRPr="003C04B4">
        <w:rPr>
          <w:rStyle w:val="Refdenotaderodap"/>
          <w:sz w:val="18"/>
        </w:rPr>
        <w:footnoteRef/>
      </w:r>
      <w:r w:rsidRPr="003C04B4">
        <w:rPr>
          <w:sz w:val="18"/>
        </w:rPr>
        <w:t xml:space="preserve"> Características comuns em indivíduos de uma população.</w:t>
      </w:r>
    </w:p>
  </w:footnote>
  <w:footnote w:id="2">
    <w:p w:rsidR="00E6139A" w:rsidRDefault="00E6139A">
      <w:pPr>
        <w:pStyle w:val="Textodenotaderodap"/>
      </w:pPr>
      <w:r w:rsidRPr="00E6139A">
        <w:rPr>
          <w:rStyle w:val="Refdenotaderodap"/>
          <w:sz w:val="18"/>
        </w:rPr>
        <w:footnoteRef/>
      </w:r>
      <w:r w:rsidRPr="00E6139A">
        <w:rPr>
          <w:sz w:val="18"/>
        </w:rPr>
        <w:t xml:space="preserve"> Python 3.6.0 x64, com os pacotes: </w:t>
      </w:r>
      <w:proofErr w:type="spellStart"/>
      <w:r w:rsidRPr="00E6139A">
        <w:rPr>
          <w:sz w:val="18"/>
        </w:rPr>
        <w:t>lmfit</w:t>
      </w:r>
      <w:proofErr w:type="spellEnd"/>
      <w:r w:rsidRPr="00E6139A">
        <w:rPr>
          <w:sz w:val="18"/>
        </w:rPr>
        <w:t xml:space="preserve"> (0.9.5), </w:t>
      </w:r>
      <w:proofErr w:type="spellStart"/>
      <w:r w:rsidRPr="00E6139A">
        <w:rPr>
          <w:sz w:val="18"/>
        </w:rPr>
        <w:t>matplotlib</w:t>
      </w:r>
      <w:proofErr w:type="spellEnd"/>
      <w:r w:rsidRPr="00E6139A">
        <w:rPr>
          <w:sz w:val="18"/>
        </w:rPr>
        <w:t xml:space="preserve"> (2.0.0), </w:t>
      </w:r>
      <w:proofErr w:type="spellStart"/>
      <w:r w:rsidRPr="00E6139A">
        <w:rPr>
          <w:sz w:val="18"/>
        </w:rPr>
        <w:t>numpy</w:t>
      </w:r>
      <w:proofErr w:type="spellEnd"/>
      <w:r w:rsidRPr="00E6139A">
        <w:rPr>
          <w:sz w:val="18"/>
        </w:rPr>
        <w:t xml:space="preserve"> (1.12.0+mkl), </w:t>
      </w:r>
      <w:proofErr w:type="spellStart"/>
      <w:r w:rsidRPr="00E6139A">
        <w:rPr>
          <w:sz w:val="18"/>
        </w:rPr>
        <w:t>opencv-python</w:t>
      </w:r>
      <w:proofErr w:type="spellEnd"/>
      <w:r w:rsidRPr="00E6139A">
        <w:rPr>
          <w:sz w:val="18"/>
        </w:rPr>
        <w:t xml:space="preserve"> (3.2.0), pandas (0.19.2), </w:t>
      </w:r>
      <w:proofErr w:type="spellStart"/>
      <w:r w:rsidRPr="00E6139A">
        <w:rPr>
          <w:sz w:val="18"/>
        </w:rPr>
        <w:t>scipy</w:t>
      </w:r>
      <w:proofErr w:type="spellEnd"/>
      <w:r w:rsidRPr="00E6139A">
        <w:rPr>
          <w:sz w:val="18"/>
        </w:rPr>
        <w:t xml:space="preserve"> (0.18.1).</w:t>
      </w:r>
    </w:p>
  </w:footnote>
  <w:footnote w:id="3">
    <w:p w:rsidR="008721FE" w:rsidRDefault="008721FE">
      <w:pPr>
        <w:pStyle w:val="Textodenotaderodap"/>
      </w:pPr>
      <w:r w:rsidRPr="008721FE">
        <w:rPr>
          <w:rStyle w:val="Refdenotaderodap"/>
          <w:sz w:val="18"/>
        </w:rPr>
        <w:footnoteRef/>
      </w:r>
      <w:r w:rsidRPr="008721FE">
        <w:rPr>
          <w:sz w:val="18"/>
        </w:rPr>
        <w:t xml:space="preserve"> Fator de abrangência </w:t>
      </w:r>
      <w:r w:rsidRPr="008721FE">
        <w:rPr>
          <w:i/>
          <w:sz w:val="18"/>
        </w:rPr>
        <w:t>k</w:t>
      </w:r>
      <w:r w:rsidRPr="008721FE">
        <w:rPr>
          <w:sz w:val="18"/>
        </w:rPr>
        <w:t xml:space="preserve"> avaliado com base na distribuição-t (distribuição de </w:t>
      </w:r>
      <w:proofErr w:type="spellStart"/>
      <w:r w:rsidRPr="00E606DE">
        <w:rPr>
          <w:i/>
          <w:sz w:val="18"/>
        </w:rPr>
        <w:t>Student</w:t>
      </w:r>
      <w:proofErr w:type="spellEnd"/>
      <w:r w:rsidRPr="008721FE">
        <w:rPr>
          <w:sz w:val="18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 xml:space="preserve">rnacional de Perícia Criminal </w:t>
    </w:r>
    <w:proofErr w:type="gramStart"/>
    <w:r w:rsidR="006044B2">
      <w:rPr>
        <w:bCs/>
        <w:sz w:val="22"/>
        <w:szCs w:val="22"/>
      </w:rPr>
      <w:t>e</w:t>
    </w:r>
    <w:proofErr w:type="gramEnd"/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76CFD"/>
    <w:multiLevelType w:val="hybridMultilevel"/>
    <w:tmpl w:val="FBACAD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0E86"/>
    <w:rsid w:val="000050E6"/>
    <w:rsid w:val="00007771"/>
    <w:rsid w:val="0001097F"/>
    <w:rsid w:val="000110B8"/>
    <w:rsid w:val="00013CA9"/>
    <w:rsid w:val="000141D6"/>
    <w:rsid w:val="00014DC9"/>
    <w:rsid w:val="00026BC8"/>
    <w:rsid w:val="00042E0A"/>
    <w:rsid w:val="00043C0D"/>
    <w:rsid w:val="00051A3B"/>
    <w:rsid w:val="00053737"/>
    <w:rsid w:val="00053FCD"/>
    <w:rsid w:val="0006601D"/>
    <w:rsid w:val="00080175"/>
    <w:rsid w:val="0008711D"/>
    <w:rsid w:val="00090BA6"/>
    <w:rsid w:val="000B38F5"/>
    <w:rsid w:val="000C5A48"/>
    <w:rsid w:val="000C67DF"/>
    <w:rsid w:val="000C6C07"/>
    <w:rsid w:val="000D01E4"/>
    <w:rsid w:val="000D64F7"/>
    <w:rsid w:val="000E490F"/>
    <w:rsid w:val="000E54CB"/>
    <w:rsid w:val="000E62DA"/>
    <w:rsid w:val="000F5D36"/>
    <w:rsid w:val="00102DE8"/>
    <w:rsid w:val="001052AA"/>
    <w:rsid w:val="00115C7E"/>
    <w:rsid w:val="0012394C"/>
    <w:rsid w:val="00123D94"/>
    <w:rsid w:val="00130E4B"/>
    <w:rsid w:val="00141C8F"/>
    <w:rsid w:val="001451DD"/>
    <w:rsid w:val="0015364A"/>
    <w:rsid w:val="0016362E"/>
    <w:rsid w:val="001667F9"/>
    <w:rsid w:val="00167EE0"/>
    <w:rsid w:val="00171983"/>
    <w:rsid w:val="0018033F"/>
    <w:rsid w:val="001847FE"/>
    <w:rsid w:val="0019494B"/>
    <w:rsid w:val="00196018"/>
    <w:rsid w:val="001978D2"/>
    <w:rsid w:val="001A2428"/>
    <w:rsid w:val="001A35F9"/>
    <w:rsid w:val="001A3F23"/>
    <w:rsid w:val="001A516D"/>
    <w:rsid w:val="001A5588"/>
    <w:rsid w:val="001A715A"/>
    <w:rsid w:val="001B3C69"/>
    <w:rsid w:val="001C3412"/>
    <w:rsid w:val="001D2633"/>
    <w:rsid w:val="001D7643"/>
    <w:rsid w:val="001E1232"/>
    <w:rsid w:val="001E221F"/>
    <w:rsid w:val="001E6E5E"/>
    <w:rsid w:val="001F5735"/>
    <w:rsid w:val="00236F35"/>
    <w:rsid w:val="00244839"/>
    <w:rsid w:val="00247455"/>
    <w:rsid w:val="00250986"/>
    <w:rsid w:val="00251C8D"/>
    <w:rsid w:val="00254EAA"/>
    <w:rsid w:val="00256A86"/>
    <w:rsid w:val="00262CE0"/>
    <w:rsid w:val="0027041C"/>
    <w:rsid w:val="00272C6D"/>
    <w:rsid w:val="00273933"/>
    <w:rsid w:val="00276C8A"/>
    <w:rsid w:val="00281DFF"/>
    <w:rsid w:val="0028378B"/>
    <w:rsid w:val="00293268"/>
    <w:rsid w:val="00293989"/>
    <w:rsid w:val="002A1F55"/>
    <w:rsid w:val="002C1772"/>
    <w:rsid w:val="002C1DE6"/>
    <w:rsid w:val="002F7B50"/>
    <w:rsid w:val="003037F9"/>
    <w:rsid w:val="003104CC"/>
    <w:rsid w:val="00311E73"/>
    <w:rsid w:val="00312EA6"/>
    <w:rsid w:val="003212D0"/>
    <w:rsid w:val="0032165A"/>
    <w:rsid w:val="00334F29"/>
    <w:rsid w:val="003377CA"/>
    <w:rsid w:val="0034706C"/>
    <w:rsid w:val="00352E4D"/>
    <w:rsid w:val="00353468"/>
    <w:rsid w:val="00357D88"/>
    <w:rsid w:val="00372A5D"/>
    <w:rsid w:val="003752F7"/>
    <w:rsid w:val="0037720B"/>
    <w:rsid w:val="00377E85"/>
    <w:rsid w:val="00382120"/>
    <w:rsid w:val="00387BF5"/>
    <w:rsid w:val="003928AB"/>
    <w:rsid w:val="0039543C"/>
    <w:rsid w:val="00397540"/>
    <w:rsid w:val="003A098A"/>
    <w:rsid w:val="003A4ACA"/>
    <w:rsid w:val="003B440B"/>
    <w:rsid w:val="003C04B4"/>
    <w:rsid w:val="003D3637"/>
    <w:rsid w:val="003D455E"/>
    <w:rsid w:val="003E761E"/>
    <w:rsid w:val="003F0931"/>
    <w:rsid w:val="003F6A7C"/>
    <w:rsid w:val="00402A4A"/>
    <w:rsid w:val="00405121"/>
    <w:rsid w:val="00406E18"/>
    <w:rsid w:val="00423161"/>
    <w:rsid w:val="00425FB9"/>
    <w:rsid w:val="004264DD"/>
    <w:rsid w:val="00430FF4"/>
    <w:rsid w:val="00442AB9"/>
    <w:rsid w:val="004573CD"/>
    <w:rsid w:val="00460049"/>
    <w:rsid w:val="004600AE"/>
    <w:rsid w:val="00460CF2"/>
    <w:rsid w:val="00461E53"/>
    <w:rsid w:val="00463568"/>
    <w:rsid w:val="00467B67"/>
    <w:rsid w:val="00473BD3"/>
    <w:rsid w:val="00474F95"/>
    <w:rsid w:val="00475048"/>
    <w:rsid w:val="00486A9E"/>
    <w:rsid w:val="00491EA9"/>
    <w:rsid w:val="00493864"/>
    <w:rsid w:val="004A1F23"/>
    <w:rsid w:val="004A7AAD"/>
    <w:rsid w:val="004B1A67"/>
    <w:rsid w:val="004C7962"/>
    <w:rsid w:val="004D63F0"/>
    <w:rsid w:val="004D6CE8"/>
    <w:rsid w:val="004D6E10"/>
    <w:rsid w:val="004D7262"/>
    <w:rsid w:val="004E1122"/>
    <w:rsid w:val="004F21E1"/>
    <w:rsid w:val="004F57EF"/>
    <w:rsid w:val="0051281F"/>
    <w:rsid w:val="00514489"/>
    <w:rsid w:val="00516CB0"/>
    <w:rsid w:val="00517720"/>
    <w:rsid w:val="0052498E"/>
    <w:rsid w:val="005342A4"/>
    <w:rsid w:val="00535C25"/>
    <w:rsid w:val="00541B84"/>
    <w:rsid w:val="00541C6C"/>
    <w:rsid w:val="00543A8C"/>
    <w:rsid w:val="0055393B"/>
    <w:rsid w:val="0055601A"/>
    <w:rsid w:val="0056168D"/>
    <w:rsid w:val="00567BA9"/>
    <w:rsid w:val="00571EAF"/>
    <w:rsid w:val="0057510C"/>
    <w:rsid w:val="00581D89"/>
    <w:rsid w:val="0059109E"/>
    <w:rsid w:val="005948F3"/>
    <w:rsid w:val="00595933"/>
    <w:rsid w:val="00596AD6"/>
    <w:rsid w:val="005A5F31"/>
    <w:rsid w:val="005A71F4"/>
    <w:rsid w:val="005B6216"/>
    <w:rsid w:val="005D11CD"/>
    <w:rsid w:val="005D3B1F"/>
    <w:rsid w:val="005D40DB"/>
    <w:rsid w:val="005D5F8E"/>
    <w:rsid w:val="005E0339"/>
    <w:rsid w:val="005E75EF"/>
    <w:rsid w:val="006028E9"/>
    <w:rsid w:val="006044B2"/>
    <w:rsid w:val="00606784"/>
    <w:rsid w:val="00607162"/>
    <w:rsid w:val="006112D7"/>
    <w:rsid w:val="00622633"/>
    <w:rsid w:val="006347BF"/>
    <w:rsid w:val="006378FF"/>
    <w:rsid w:val="0064018A"/>
    <w:rsid w:val="0064450A"/>
    <w:rsid w:val="00646500"/>
    <w:rsid w:val="00647C59"/>
    <w:rsid w:val="0065142A"/>
    <w:rsid w:val="00662AAC"/>
    <w:rsid w:val="00672251"/>
    <w:rsid w:val="006762AA"/>
    <w:rsid w:val="00677924"/>
    <w:rsid w:val="00690E86"/>
    <w:rsid w:val="006947F5"/>
    <w:rsid w:val="00696F59"/>
    <w:rsid w:val="006A6608"/>
    <w:rsid w:val="006A774A"/>
    <w:rsid w:val="006B0091"/>
    <w:rsid w:val="006B00A7"/>
    <w:rsid w:val="006B0CC4"/>
    <w:rsid w:val="006B0CF5"/>
    <w:rsid w:val="006B17A2"/>
    <w:rsid w:val="006C74E3"/>
    <w:rsid w:val="006D18B3"/>
    <w:rsid w:val="006D26FC"/>
    <w:rsid w:val="006D4BC8"/>
    <w:rsid w:val="006E1897"/>
    <w:rsid w:val="006E3323"/>
    <w:rsid w:val="006E33F4"/>
    <w:rsid w:val="006E4FEA"/>
    <w:rsid w:val="006F43BE"/>
    <w:rsid w:val="006F519C"/>
    <w:rsid w:val="00704CD3"/>
    <w:rsid w:val="00707A1B"/>
    <w:rsid w:val="007148BD"/>
    <w:rsid w:val="00733650"/>
    <w:rsid w:val="00733C52"/>
    <w:rsid w:val="00734E3C"/>
    <w:rsid w:val="00746985"/>
    <w:rsid w:val="00755A52"/>
    <w:rsid w:val="0078302E"/>
    <w:rsid w:val="00784AD1"/>
    <w:rsid w:val="007850CE"/>
    <w:rsid w:val="0079623C"/>
    <w:rsid w:val="007A109C"/>
    <w:rsid w:val="007C4F57"/>
    <w:rsid w:val="007C522E"/>
    <w:rsid w:val="007D0DBB"/>
    <w:rsid w:val="007E2E1A"/>
    <w:rsid w:val="0080108D"/>
    <w:rsid w:val="008039FA"/>
    <w:rsid w:val="00803F2A"/>
    <w:rsid w:val="0080453A"/>
    <w:rsid w:val="00804B34"/>
    <w:rsid w:val="0080697C"/>
    <w:rsid w:val="00811620"/>
    <w:rsid w:val="00813F18"/>
    <w:rsid w:val="008168E6"/>
    <w:rsid w:val="00816AA9"/>
    <w:rsid w:val="00817160"/>
    <w:rsid w:val="00821145"/>
    <w:rsid w:val="00821CAD"/>
    <w:rsid w:val="00824730"/>
    <w:rsid w:val="00832F16"/>
    <w:rsid w:val="008572CF"/>
    <w:rsid w:val="00857E91"/>
    <w:rsid w:val="00860EDC"/>
    <w:rsid w:val="008721FE"/>
    <w:rsid w:val="00881C55"/>
    <w:rsid w:val="008949B2"/>
    <w:rsid w:val="008A1EA5"/>
    <w:rsid w:val="008B02BF"/>
    <w:rsid w:val="008B1A65"/>
    <w:rsid w:val="008B5B05"/>
    <w:rsid w:val="008D7AB4"/>
    <w:rsid w:val="008E2991"/>
    <w:rsid w:val="008E5C22"/>
    <w:rsid w:val="00910D22"/>
    <w:rsid w:val="00920422"/>
    <w:rsid w:val="009217B6"/>
    <w:rsid w:val="00937441"/>
    <w:rsid w:val="00941837"/>
    <w:rsid w:val="00950E81"/>
    <w:rsid w:val="00950EFD"/>
    <w:rsid w:val="00962933"/>
    <w:rsid w:val="009662EC"/>
    <w:rsid w:val="00973188"/>
    <w:rsid w:val="00974CB5"/>
    <w:rsid w:val="0097513C"/>
    <w:rsid w:val="00987E5E"/>
    <w:rsid w:val="009A0818"/>
    <w:rsid w:val="009A202B"/>
    <w:rsid w:val="009A5F55"/>
    <w:rsid w:val="009C3761"/>
    <w:rsid w:val="009C4AC1"/>
    <w:rsid w:val="009E0435"/>
    <w:rsid w:val="009E1619"/>
    <w:rsid w:val="009E4343"/>
    <w:rsid w:val="009E4AE7"/>
    <w:rsid w:val="009F3B49"/>
    <w:rsid w:val="009F4702"/>
    <w:rsid w:val="009F60BF"/>
    <w:rsid w:val="00A049AE"/>
    <w:rsid w:val="00A125EC"/>
    <w:rsid w:val="00A30721"/>
    <w:rsid w:val="00A37102"/>
    <w:rsid w:val="00A51761"/>
    <w:rsid w:val="00A5398B"/>
    <w:rsid w:val="00A578B3"/>
    <w:rsid w:val="00A6702D"/>
    <w:rsid w:val="00A774F3"/>
    <w:rsid w:val="00A81023"/>
    <w:rsid w:val="00A8271F"/>
    <w:rsid w:val="00A84AC1"/>
    <w:rsid w:val="00A86B0D"/>
    <w:rsid w:val="00A9079D"/>
    <w:rsid w:val="00A9585D"/>
    <w:rsid w:val="00AA5179"/>
    <w:rsid w:val="00AA5FE6"/>
    <w:rsid w:val="00AB1B6A"/>
    <w:rsid w:val="00AB7E84"/>
    <w:rsid w:val="00AD2DBE"/>
    <w:rsid w:val="00AE4966"/>
    <w:rsid w:val="00AE583C"/>
    <w:rsid w:val="00AF0BDD"/>
    <w:rsid w:val="00B00282"/>
    <w:rsid w:val="00B00863"/>
    <w:rsid w:val="00B008DD"/>
    <w:rsid w:val="00B03ABF"/>
    <w:rsid w:val="00B21E36"/>
    <w:rsid w:val="00B2671D"/>
    <w:rsid w:val="00B30B26"/>
    <w:rsid w:val="00B32F1D"/>
    <w:rsid w:val="00B33D8A"/>
    <w:rsid w:val="00B462A0"/>
    <w:rsid w:val="00B50074"/>
    <w:rsid w:val="00B60C01"/>
    <w:rsid w:val="00B702A7"/>
    <w:rsid w:val="00B81B4D"/>
    <w:rsid w:val="00B840A4"/>
    <w:rsid w:val="00B94FD1"/>
    <w:rsid w:val="00BA23C0"/>
    <w:rsid w:val="00BA44CE"/>
    <w:rsid w:val="00BA6E4B"/>
    <w:rsid w:val="00BC10FF"/>
    <w:rsid w:val="00BD2918"/>
    <w:rsid w:val="00BF6353"/>
    <w:rsid w:val="00C11825"/>
    <w:rsid w:val="00C1748C"/>
    <w:rsid w:val="00C26C44"/>
    <w:rsid w:val="00C473BA"/>
    <w:rsid w:val="00C630D3"/>
    <w:rsid w:val="00C7706D"/>
    <w:rsid w:val="00C841D7"/>
    <w:rsid w:val="00C86D3A"/>
    <w:rsid w:val="00C8782F"/>
    <w:rsid w:val="00C92FC6"/>
    <w:rsid w:val="00C92FFA"/>
    <w:rsid w:val="00C97CF8"/>
    <w:rsid w:val="00CA35C8"/>
    <w:rsid w:val="00CA50B4"/>
    <w:rsid w:val="00CA7450"/>
    <w:rsid w:val="00CC0AEB"/>
    <w:rsid w:val="00CC6B7D"/>
    <w:rsid w:val="00CC7593"/>
    <w:rsid w:val="00CE4C43"/>
    <w:rsid w:val="00CE5915"/>
    <w:rsid w:val="00CE6575"/>
    <w:rsid w:val="00CE6D58"/>
    <w:rsid w:val="00CF0B20"/>
    <w:rsid w:val="00CF3290"/>
    <w:rsid w:val="00CF5D2A"/>
    <w:rsid w:val="00D026FA"/>
    <w:rsid w:val="00D03AB2"/>
    <w:rsid w:val="00D07C04"/>
    <w:rsid w:val="00D31E9E"/>
    <w:rsid w:val="00D348C0"/>
    <w:rsid w:val="00D525B8"/>
    <w:rsid w:val="00D55EBC"/>
    <w:rsid w:val="00D6094C"/>
    <w:rsid w:val="00D65722"/>
    <w:rsid w:val="00D66DB9"/>
    <w:rsid w:val="00D7559F"/>
    <w:rsid w:val="00D83186"/>
    <w:rsid w:val="00D84D3A"/>
    <w:rsid w:val="00D85888"/>
    <w:rsid w:val="00D96B1F"/>
    <w:rsid w:val="00DB64DF"/>
    <w:rsid w:val="00DC0E24"/>
    <w:rsid w:val="00DD690F"/>
    <w:rsid w:val="00DE2ADD"/>
    <w:rsid w:val="00DF45A8"/>
    <w:rsid w:val="00DF7C5F"/>
    <w:rsid w:val="00E13F0A"/>
    <w:rsid w:val="00E14DA9"/>
    <w:rsid w:val="00E159A4"/>
    <w:rsid w:val="00E21647"/>
    <w:rsid w:val="00E241F2"/>
    <w:rsid w:val="00E26913"/>
    <w:rsid w:val="00E30AA9"/>
    <w:rsid w:val="00E573A1"/>
    <w:rsid w:val="00E606DE"/>
    <w:rsid w:val="00E6139A"/>
    <w:rsid w:val="00E65FFC"/>
    <w:rsid w:val="00E9289D"/>
    <w:rsid w:val="00E97951"/>
    <w:rsid w:val="00E979DF"/>
    <w:rsid w:val="00EA0FBA"/>
    <w:rsid w:val="00EA3AA3"/>
    <w:rsid w:val="00EA47BE"/>
    <w:rsid w:val="00EA4AD4"/>
    <w:rsid w:val="00EB3D54"/>
    <w:rsid w:val="00EC6C1D"/>
    <w:rsid w:val="00ED1421"/>
    <w:rsid w:val="00ED21AF"/>
    <w:rsid w:val="00ED7B63"/>
    <w:rsid w:val="00EE266E"/>
    <w:rsid w:val="00EE70EE"/>
    <w:rsid w:val="00EF196E"/>
    <w:rsid w:val="00F03321"/>
    <w:rsid w:val="00F063DF"/>
    <w:rsid w:val="00F10ED3"/>
    <w:rsid w:val="00F11203"/>
    <w:rsid w:val="00F11B6C"/>
    <w:rsid w:val="00F15E18"/>
    <w:rsid w:val="00F22F39"/>
    <w:rsid w:val="00F260B0"/>
    <w:rsid w:val="00F31076"/>
    <w:rsid w:val="00F363E3"/>
    <w:rsid w:val="00F42EBD"/>
    <w:rsid w:val="00F42F82"/>
    <w:rsid w:val="00F50A50"/>
    <w:rsid w:val="00F525A4"/>
    <w:rsid w:val="00F6162F"/>
    <w:rsid w:val="00F80A2A"/>
    <w:rsid w:val="00F90DCE"/>
    <w:rsid w:val="00F96A74"/>
    <w:rsid w:val="00FB34C0"/>
    <w:rsid w:val="00FB6D6C"/>
    <w:rsid w:val="00FC2E7B"/>
    <w:rsid w:val="00FC3308"/>
    <w:rsid w:val="00FC71F5"/>
    <w:rsid w:val="00FD150A"/>
    <w:rsid w:val="00FD744D"/>
    <w:rsid w:val="00FE0FA3"/>
    <w:rsid w:val="00FE52BF"/>
    <w:rsid w:val="00FE594F"/>
    <w:rsid w:val="00FE70FB"/>
    <w:rsid w:val="00FF2189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ED21A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04B4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04B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3C04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>
  <b:Source>
    <b:Tag>MEU</b:Tag>
    <b:SourceType>ArticleInAPeriodical</b:SourceType>
    <b:Guid>{C0838733-AC26-4187-8013-31496477F1B3}</b:Guid>
    <b:Title>Forensic Individualization from Biometric Data</b:Title>
    <b:Author>
      <b:Author>
        <b:NameList>
          <b:Person>
            <b:Last>MEUWLY</b:Last>
            <b:First>Didier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93EA7C8C-334D-476F-83CC-164882D57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1223</Words>
  <Characters>6606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82</cp:revision>
  <cp:lastPrinted>2017-06-14T16:36:00Z</cp:lastPrinted>
  <dcterms:created xsi:type="dcterms:W3CDTF">2017-03-16T13:19:00Z</dcterms:created>
  <dcterms:modified xsi:type="dcterms:W3CDTF">2017-06-29T14:03:00Z</dcterms:modified>
</cp:coreProperties>
</file>