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doenças bacterianas NO CULTIVO DA TILÁPIA DO NILO EM TANQUES - REDE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Ulisses P. Pereira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Santiago B. Padua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Creuza M. R. Leonhardt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Lucimara A. Alves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Julio Hermann Leonhardt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 Laboratório de Bacteriologia em Peixes (LABBEP), Departamento de Medicina Veterinária Preventiva, Universidade Estadual de Londrina. PR. (UEL),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 Aquivet Saúde Animal;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 Agropeixe Representação MSD Saúde Animal;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 Departamento de Medicina Veterinária Preventiva, Universidade Estadual de Londrina. PR.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5- Departamento de Ciências Fisiológicas,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Rodovia Celso Garcia Cid, PR 445 Km 380, Campus Universitário. Cx. Postal 10011, CEP 86057-970. Londrina - PR.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Email: leonhard@uel.br.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Universidade Estadual de Londrina, PR.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cultivo de tilápia do Nilo, Oreochromis niloticus, em hapas e tanques-rede instalados em viveiros escavados ou reservatórios é considerado um sistema de produção intensivo estressante; capaz em alguns momentos de manejo classificatório ou de alterações de qualidade de água, comprometer o sistema imune dos peixes e propiciar a instalação de agentes parasitários e ou infecciosos. Assim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um dos grandes gargalos da produção intensiva é a ocorrência de surtos por bacterioses, os quais geram aumento no custos de produção devido a mortalidade e tratamento com agentes antibacterianos. Este trabalho teve como objetivo realizar um levantamento das principais bacterioses que acometem o cultivo de tilápia do Nilo em tanques rede da região Norte do Paraná, PR.  Foram realizadas visitas técnicas onde peixes moribundos foram coletados e transportados ao Laboratório de Bacteriologia em Peixes (LABBEP) da Universidade Estadual de Londrina, PR para análises microbiológicas. Suabes de fragmentos de cérebro, rim e baço foram coletados assepticamente e semeados em ágar nutriente enriquecido com 5% de sangue ovino desfibrinado e em ágar cistina coração enriquecido com 1% de hemoglobina bovina e incubados a 28º C por até 96 horas. Colônias puras Gram positivas foram identificadas por Gram, catalase e oxidase e Gram negativas por Gram, oxidase e pelo kit bactray. No período de inverno foram coletados 34 animais e observou-se que 46% dos animais analisados resultaram em culturas positivas para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Francisella noatunensis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subspecie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orientallis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23% para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Pseudomonas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spp., 15% para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Streptococcus agalactiae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12% para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Streptococcus iniae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 4% para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Aeromonas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spp. Já na primavera coletou-se 20 animais e observou-se que apenas 5% dos animais analisados resultaram em culturas positivas para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Francisella noatunensis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subspecie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orientallis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 10% para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Pseudomonas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spp. Outros levantamentos de bacterioses em tilápia do Nilo estão sendo realizados. Dados preliminares sugerem que o período de inverno apresenta mortalidade superior de animais jovens acometidos pela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Francisella noatunensis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subspecie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orientallis.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Apoio Financeiro: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UEL, Londrina, PR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MSD Saúde Animal, Aquivet.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Palavras Chaves: Tanques-rede, Bacterioses , Tilápia do Nilo.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