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18" w:rsidRPr="00813F18" w:rsidRDefault="004F73E3" w:rsidP="00824730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Aplicação</w:t>
      </w:r>
      <w:r w:rsidR="00724D4A">
        <w:rPr>
          <w:b/>
        </w:rPr>
        <w:t xml:space="preserve"> do </w:t>
      </w:r>
      <w:proofErr w:type="spellStart"/>
      <w:r w:rsidR="00724D4A">
        <w:rPr>
          <w:b/>
        </w:rPr>
        <w:t>nanomaterial</w:t>
      </w:r>
      <w:proofErr w:type="spellEnd"/>
      <w:r w:rsidR="00AD18D6">
        <w:rPr>
          <w:b/>
        </w:rPr>
        <w:t xml:space="preserve"> de</w:t>
      </w:r>
      <w:r w:rsidR="00724D4A">
        <w:rPr>
          <w:b/>
        </w:rPr>
        <w:t xml:space="preserve"> </w:t>
      </w:r>
      <w:proofErr w:type="spellStart"/>
      <w:proofErr w:type="gramStart"/>
      <w:r w:rsidR="00AD18D6">
        <w:rPr>
          <w:b/>
        </w:rPr>
        <w:t>ZnO</w:t>
      </w:r>
      <w:proofErr w:type="spellEnd"/>
      <w:proofErr w:type="gramEnd"/>
      <w:r w:rsidR="00AD18D6">
        <w:rPr>
          <w:b/>
        </w:rPr>
        <w:t xml:space="preserve"> dopado com o</w:t>
      </w:r>
      <w:r>
        <w:rPr>
          <w:b/>
        </w:rPr>
        <w:t xml:space="preserve"> íon</w:t>
      </w:r>
      <w:r w:rsidR="00AD18D6">
        <w:rPr>
          <w:b/>
        </w:rPr>
        <w:t xml:space="preserve"> lantanídeo Eu</w:t>
      </w:r>
      <w:r w:rsidR="00AD18D6">
        <w:rPr>
          <w:b/>
          <w:vertAlign w:val="superscript"/>
        </w:rPr>
        <w:t>3+</w:t>
      </w:r>
      <w:r w:rsidR="00724D4A">
        <w:rPr>
          <w:b/>
        </w:rPr>
        <w:t xml:space="preserve"> </w:t>
      </w:r>
      <w:r w:rsidR="00B833E0">
        <w:rPr>
          <w:b/>
        </w:rPr>
        <w:t>na revelação de impressões digitais latentes</w:t>
      </w:r>
    </w:p>
    <w:p w:rsidR="00595933" w:rsidRPr="00813F18" w:rsidRDefault="00595933" w:rsidP="00824730">
      <w:pPr>
        <w:spacing w:line="240" w:lineRule="auto"/>
        <w:jc w:val="left"/>
      </w:pPr>
    </w:p>
    <w:p w:rsidR="00690A3F" w:rsidRPr="008B14FE" w:rsidRDefault="000C40C0" w:rsidP="000C40C0">
      <w:pPr>
        <w:spacing w:line="240" w:lineRule="auto"/>
        <w:ind w:firstLine="851"/>
        <w:rPr>
          <w:sz w:val="22"/>
          <w:szCs w:val="16"/>
        </w:rPr>
      </w:pPr>
      <w:r w:rsidRPr="000C40C0">
        <w:rPr>
          <w:sz w:val="22"/>
          <w:szCs w:val="22"/>
        </w:rPr>
        <w:t>Revelar impressões digitais latentes requer o uso de reagentes químicos que tenham a capacidade de interagir, de maneiras diferentes, com os resíduos deixados sob uma determinada superfície.</w:t>
      </w:r>
      <w:r>
        <w:rPr>
          <w:sz w:val="22"/>
          <w:szCs w:val="22"/>
        </w:rPr>
        <w:t xml:space="preserve"> Existem vários métodos para revelação da</w:t>
      </w:r>
      <w:r w:rsidR="004A7B8E">
        <w:rPr>
          <w:sz w:val="22"/>
          <w:szCs w:val="22"/>
        </w:rPr>
        <w:t>s impressões</w:t>
      </w:r>
      <w:r>
        <w:rPr>
          <w:sz w:val="22"/>
          <w:szCs w:val="22"/>
        </w:rPr>
        <w:t xml:space="preserve"> digita</w:t>
      </w:r>
      <w:r w:rsidR="004A7B8E">
        <w:rPr>
          <w:sz w:val="22"/>
          <w:szCs w:val="22"/>
        </w:rPr>
        <w:t xml:space="preserve">is latentes, </w:t>
      </w:r>
      <w:r>
        <w:rPr>
          <w:sz w:val="22"/>
          <w:szCs w:val="22"/>
        </w:rPr>
        <w:t>como</w:t>
      </w:r>
      <w:r w:rsidR="004A7B8E">
        <w:rPr>
          <w:sz w:val="22"/>
          <w:szCs w:val="22"/>
        </w:rPr>
        <w:t xml:space="preserve"> por exemplo,</w:t>
      </w:r>
      <w:r>
        <w:rPr>
          <w:sz w:val="22"/>
          <w:szCs w:val="22"/>
        </w:rPr>
        <w:t xml:space="preserve"> vapo</w:t>
      </w:r>
      <w:r w:rsidR="004A7B8E">
        <w:rPr>
          <w:sz w:val="22"/>
          <w:szCs w:val="22"/>
        </w:rPr>
        <w:t xml:space="preserve">r </w:t>
      </w:r>
      <w:r w:rsidRPr="000C40C0">
        <w:rPr>
          <w:sz w:val="22"/>
          <w:szCs w:val="22"/>
        </w:rPr>
        <w:t>de iodo</w:t>
      </w:r>
      <w:r>
        <w:rPr>
          <w:sz w:val="22"/>
          <w:szCs w:val="22"/>
        </w:rPr>
        <w:t xml:space="preserve">, </w:t>
      </w:r>
      <w:r w:rsidRPr="000C40C0">
        <w:rPr>
          <w:sz w:val="22"/>
          <w:szCs w:val="22"/>
        </w:rPr>
        <w:t>nitrato de prata</w:t>
      </w:r>
      <w:r w:rsidR="006E25BE">
        <w:rPr>
          <w:sz w:val="22"/>
          <w:szCs w:val="22"/>
        </w:rPr>
        <w:t xml:space="preserve"> e </w:t>
      </w:r>
      <w:proofErr w:type="spellStart"/>
      <w:r w:rsidR="004A7B8E">
        <w:rPr>
          <w:sz w:val="22"/>
          <w:szCs w:val="22"/>
        </w:rPr>
        <w:t>ninidrina</w:t>
      </w:r>
      <w:proofErr w:type="spellEnd"/>
      <w:r w:rsidR="005A79A6">
        <w:rPr>
          <w:sz w:val="22"/>
          <w:szCs w:val="22"/>
        </w:rPr>
        <w:t xml:space="preserve">, </w:t>
      </w:r>
      <w:r w:rsidR="00690A3F">
        <w:rPr>
          <w:sz w:val="22"/>
          <w:szCs w:val="22"/>
        </w:rPr>
        <w:t>n</w:t>
      </w:r>
      <w:r>
        <w:rPr>
          <w:sz w:val="22"/>
          <w:szCs w:val="22"/>
        </w:rPr>
        <w:t>o entanto esses métodos apresentam limitações</w:t>
      </w:r>
      <w:r w:rsidR="00690A3F">
        <w:rPr>
          <w:rStyle w:val="Refdecomentrio"/>
          <w:sz w:val="22"/>
        </w:rPr>
        <w:t xml:space="preserve">. Os vapores de cristais de iodo revelam a impressão digital devido à interação física da sublimação do iodo com as substâncias presentes na </w:t>
      </w:r>
      <w:r w:rsidR="003A3DEF">
        <w:rPr>
          <w:rStyle w:val="Refdecomentrio"/>
          <w:sz w:val="22"/>
        </w:rPr>
        <w:t>mesma</w:t>
      </w:r>
      <w:r w:rsidR="00690A3F">
        <w:rPr>
          <w:rStyle w:val="Refdecomentrio"/>
          <w:sz w:val="22"/>
        </w:rPr>
        <w:t>, entretanto em uma situação real seria necessário uma grande quantidade para</w:t>
      </w:r>
      <w:r w:rsidR="003A3DEF">
        <w:rPr>
          <w:rStyle w:val="Refdecomentrio"/>
          <w:sz w:val="22"/>
        </w:rPr>
        <w:t xml:space="preserve"> preencher uma sala e revelar a impressão digital visto que a impressão precisa ser exposta ao vapor de iodo. O nitrato de prata </w:t>
      </w:r>
      <w:r w:rsidR="00014419">
        <w:rPr>
          <w:rStyle w:val="Refdecomentrio"/>
          <w:sz w:val="22"/>
        </w:rPr>
        <w:t xml:space="preserve">ao secar </w:t>
      </w:r>
      <w:proofErr w:type="gramStart"/>
      <w:r w:rsidR="00014419">
        <w:rPr>
          <w:rStyle w:val="Refdecomentrio"/>
          <w:sz w:val="22"/>
        </w:rPr>
        <w:t>sob abrigo</w:t>
      </w:r>
      <w:proofErr w:type="gramEnd"/>
      <w:r w:rsidR="00014419">
        <w:rPr>
          <w:rStyle w:val="Refdecomentrio"/>
          <w:sz w:val="22"/>
        </w:rPr>
        <w:t xml:space="preserve"> da luz reduz de</w:t>
      </w:r>
      <w:r w:rsidR="003A3DEF">
        <w:rPr>
          <w:rStyle w:val="Refdecomentrio"/>
          <w:sz w:val="22"/>
        </w:rPr>
        <w:t xml:space="preserve"> Ag</w:t>
      </w:r>
      <w:r w:rsidR="003A3DEF">
        <w:rPr>
          <w:rStyle w:val="Refdecomentrio"/>
          <w:sz w:val="22"/>
          <w:vertAlign w:val="superscript"/>
        </w:rPr>
        <w:t>+</w:t>
      </w:r>
      <w:r w:rsidR="003A3DEF">
        <w:rPr>
          <w:rStyle w:val="Refdecomentrio"/>
          <w:sz w:val="22"/>
        </w:rPr>
        <w:t xml:space="preserve"> para Ag</w:t>
      </w:r>
      <w:r w:rsidR="003A3DEF">
        <w:rPr>
          <w:rStyle w:val="Refdecomentrio"/>
          <w:sz w:val="22"/>
          <w:vertAlign w:val="superscript"/>
        </w:rPr>
        <w:t>0</w:t>
      </w:r>
      <w:r w:rsidR="008B14FE">
        <w:rPr>
          <w:rStyle w:val="Refdecomentrio"/>
          <w:sz w:val="22"/>
        </w:rPr>
        <w:t xml:space="preserve"> </w:t>
      </w:r>
      <w:r w:rsidR="00137C31">
        <w:rPr>
          <w:rStyle w:val="Refdecomentrio"/>
          <w:sz w:val="22"/>
        </w:rPr>
        <w:t>revelando a impressão digital na forma de uma mancha preta.</w:t>
      </w:r>
      <w:r w:rsidR="00014419">
        <w:rPr>
          <w:rStyle w:val="Refdecomentrio"/>
          <w:sz w:val="22"/>
        </w:rPr>
        <w:t xml:space="preserve"> O problema desse método é que a impressão deve ser fotografada imediatamente ou a superfície inteira escurece, inibindo o processo de identificação. Outro reagente </w:t>
      </w:r>
      <w:r w:rsidR="006D1B94">
        <w:rPr>
          <w:rStyle w:val="Refdecomentrio"/>
          <w:sz w:val="22"/>
        </w:rPr>
        <w:t xml:space="preserve">químico </w:t>
      </w:r>
      <w:r w:rsidR="00014419">
        <w:rPr>
          <w:rStyle w:val="Refdecomentrio"/>
          <w:sz w:val="22"/>
        </w:rPr>
        <w:t xml:space="preserve">utilizado é a </w:t>
      </w:r>
      <w:proofErr w:type="spellStart"/>
      <w:r w:rsidR="00014419">
        <w:rPr>
          <w:rStyle w:val="Refdecomentrio"/>
          <w:sz w:val="22"/>
        </w:rPr>
        <w:t>ninidrina</w:t>
      </w:r>
      <w:proofErr w:type="spellEnd"/>
      <w:r w:rsidR="006D1B94">
        <w:rPr>
          <w:rStyle w:val="Refdecomentrio"/>
          <w:sz w:val="22"/>
        </w:rPr>
        <w:t>, que reage com os aminoácidos que são deixados como resíduos</w:t>
      </w:r>
      <w:r w:rsidR="00014419">
        <w:rPr>
          <w:rStyle w:val="Refdecomentrio"/>
          <w:sz w:val="22"/>
        </w:rPr>
        <w:t xml:space="preserve"> produzindo a impressão digital. No entanto, a impressão digital pode demorar até dias para revelar à temperatura ambiente.</w:t>
      </w:r>
    </w:p>
    <w:p w:rsidR="008A37B3" w:rsidRDefault="004A7B8E" w:rsidP="00E24CC3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Na busca por novos reveladores da impressão digital latente</w:t>
      </w:r>
      <w:r w:rsidR="00740B5D">
        <w:rPr>
          <w:sz w:val="22"/>
          <w:szCs w:val="22"/>
        </w:rPr>
        <w:t>,</w:t>
      </w:r>
      <w:r>
        <w:rPr>
          <w:sz w:val="22"/>
          <w:szCs w:val="22"/>
        </w:rPr>
        <w:t xml:space="preserve"> semicondutores</w:t>
      </w:r>
      <w:r w:rsidR="00E24CC3">
        <w:rPr>
          <w:sz w:val="22"/>
          <w:szCs w:val="22"/>
        </w:rPr>
        <w:t xml:space="preserve"> dopados com </w:t>
      </w:r>
      <w:r w:rsidR="00300240">
        <w:rPr>
          <w:sz w:val="22"/>
          <w:szCs w:val="22"/>
        </w:rPr>
        <w:t xml:space="preserve">íons lantanídeos </w:t>
      </w:r>
      <w:r w:rsidR="00E24CC3">
        <w:rPr>
          <w:sz w:val="22"/>
          <w:szCs w:val="22"/>
        </w:rPr>
        <w:t>t</w:t>
      </w:r>
      <w:r w:rsidR="00AC619D">
        <w:rPr>
          <w:sz w:val="22"/>
          <w:szCs w:val="22"/>
        </w:rPr>
        <w:t>em despertado grande interesse científico</w:t>
      </w:r>
      <w:proofErr w:type="gramStart"/>
      <w:r w:rsidR="006E25BE">
        <w:rPr>
          <w:sz w:val="22"/>
          <w:szCs w:val="22"/>
        </w:rPr>
        <w:t xml:space="preserve"> pois</w:t>
      </w:r>
      <w:proofErr w:type="gramEnd"/>
      <w:r w:rsidR="006E25BE">
        <w:rPr>
          <w:sz w:val="22"/>
          <w:szCs w:val="22"/>
        </w:rPr>
        <w:t xml:space="preserve"> e</w:t>
      </w:r>
      <w:r w:rsidR="00740B5D">
        <w:rPr>
          <w:sz w:val="22"/>
          <w:szCs w:val="22"/>
        </w:rPr>
        <w:t>sses materiais dopados são promissores candidatos para várias aplicações como biotecnologia, células solares, sensores químicos, eletrônicos, dispositivos acústicos e marcadores luminescentes para identificação.</w:t>
      </w:r>
      <w:r w:rsidR="00AC619D">
        <w:rPr>
          <w:sz w:val="22"/>
          <w:szCs w:val="22"/>
        </w:rPr>
        <w:t xml:space="preserve"> </w:t>
      </w:r>
      <w:r w:rsidR="00740B5D">
        <w:rPr>
          <w:sz w:val="22"/>
          <w:szCs w:val="22"/>
        </w:rPr>
        <w:t xml:space="preserve">Este último se torna possível </w:t>
      </w:r>
      <w:r>
        <w:rPr>
          <w:sz w:val="22"/>
          <w:szCs w:val="22"/>
        </w:rPr>
        <w:t xml:space="preserve">devido à </w:t>
      </w:r>
      <w:r w:rsidR="00E24CC3">
        <w:rPr>
          <w:sz w:val="22"/>
          <w:szCs w:val="22"/>
        </w:rPr>
        <w:t>possibilidade de mudança nos comp</w:t>
      </w:r>
      <w:r w:rsidR="008A37B3">
        <w:rPr>
          <w:sz w:val="22"/>
          <w:szCs w:val="22"/>
        </w:rPr>
        <w:t>ortamentos ópticos e eletrônicos</w:t>
      </w:r>
      <w:r w:rsidR="00740B5D">
        <w:rPr>
          <w:sz w:val="22"/>
          <w:szCs w:val="22"/>
        </w:rPr>
        <w:t xml:space="preserve"> da estrutura</w:t>
      </w:r>
      <w:r w:rsidR="008A37B3">
        <w:rPr>
          <w:sz w:val="22"/>
          <w:szCs w:val="22"/>
        </w:rPr>
        <w:t>,</w:t>
      </w:r>
      <w:r w:rsidR="003002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resultando </w:t>
      </w:r>
      <w:r w:rsidR="00E24CC3">
        <w:rPr>
          <w:sz w:val="22"/>
          <w:szCs w:val="22"/>
        </w:rPr>
        <w:t>na produção de materiais altamente luminescentes.</w:t>
      </w:r>
    </w:p>
    <w:p w:rsidR="00BC1CA2" w:rsidRDefault="00E24CC3" w:rsidP="00E24CC3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Os</w:t>
      </w:r>
      <w:r w:rsidR="008A37B3">
        <w:rPr>
          <w:sz w:val="22"/>
          <w:szCs w:val="22"/>
        </w:rPr>
        <w:t xml:space="preserve"> íons</w:t>
      </w:r>
      <w:r>
        <w:rPr>
          <w:sz w:val="22"/>
          <w:szCs w:val="22"/>
        </w:rPr>
        <w:t xml:space="preserve"> lantanídeos possuem os pré-requisitos necessários para emissão de luz </w:t>
      </w:r>
      <w:proofErr w:type="gramStart"/>
      <w:r>
        <w:rPr>
          <w:sz w:val="22"/>
          <w:szCs w:val="22"/>
        </w:rPr>
        <w:t>sob excitação</w:t>
      </w:r>
      <w:proofErr w:type="gramEnd"/>
      <w:r>
        <w:rPr>
          <w:sz w:val="22"/>
          <w:szCs w:val="22"/>
        </w:rPr>
        <w:t xml:space="preserve">, porém os processos de excitação e emissão ocorrem devido às transições f-f que são proibidas pela regra de </w:t>
      </w:r>
      <w:proofErr w:type="spellStart"/>
      <w:r>
        <w:rPr>
          <w:sz w:val="22"/>
          <w:szCs w:val="22"/>
        </w:rPr>
        <w:t>Laporte</w:t>
      </w:r>
      <w:proofErr w:type="spellEnd"/>
      <w:r>
        <w:rPr>
          <w:sz w:val="22"/>
          <w:szCs w:val="22"/>
        </w:rPr>
        <w:t xml:space="preserve">, ocasionando em uma emissão pouco intensa. Esse problema é contornado pela </w:t>
      </w:r>
      <w:proofErr w:type="spellStart"/>
      <w:r>
        <w:rPr>
          <w:sz w:val="22"/>
          <w:szCs w:val="22"/>
        </w:rPr>
        <w:t>complexação</w:t>
      </w:r>
      <w:proofErr w:type="spellEnd"/>
      <w:r>
        <w:rPr>
          <w:sz w:val="22"/>
          <w:szCs w:val="22"/>
        </w:rPr>
        <w:t xml:space="preserve"> com óxidos metálicos que proporciona uma melhor de transferência de energia</w:t>
      </w:r>
      <w:r w:rsidR="008A37B3">
        <w:rPr>
          <w:sz w:val="22"/>
          <w:szCs w:val="22"/>
        </w:rPr>
        <w:t xml:space="preserve"> interna</w:t>
      </w:r>
      <w:r>
        <w:rPr>
          <w:sz w:val="22"/>
          <w:szCs w:val="22"/>
        </w:rPr>
        <w:t>, aumentando a</w:t>
      </w:r>
      <w:r w:rsidR="00300240">
        <w:rPr>
          <w:sz w:val="22"/>
          <w:szCs w:val="22"/>
        </w:rPr>
        <w:t>ssim, sua</w:t>
      </w:r>
      <w:r>
        <w:rPr>
          <w:sz w:val="22"/>
          <w:szCs w:val="22"/>
        </w:rPr>
        <w:t xml:space="preserve"> emissão.</w:t>
      </w:r>
      <w:r w:rsidR="00BC1CA2">
        <w:rPr>
          <w:sz w:val="22"/>
          <w:szCs w:val="22"/>
        </w:rPr>
        <w:t xml:space="preserve"> Entre os lantanídeos o íon európio 3+ de destaca e é amplamente utilizado em dispositivos de emissão de luz devido à sua intensa absorção na região do visível. </w:t>
      </w:r>
    </w:p>
    <w:p w:rsidR="00FD6C15" w:rsidRDefault="008A37B3" w:rsidP="00E24CC3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24CC3">
        <w:rPr>
          <w:sz w:val="22"/>
          <w:szCs w:val="22"/>
        </w:rPr>
        <w:t xml:space="preserve">Dentro desse sentido um óxido metálico que se apresenta como uma boa matriz hospedeira para acomodar esses </w:t>
      </w:r>
      <w:r w:rsidR="00300240">
        <w:rPr>
          <w:sz w:val="22"/>
          <w:szCs w:val="22"/>
        </w:rPr>
        <w:t xml:space="preserve">íons </w:t>
      </w:r>
      <w:r w:rsidR="00E24CC3">
        <w:rPr>
          <w:sz w:val="22"/>
          <w:szCs w:val="22"/>
        </w:rPr>
        <w:t xml:space="preserve">lantanídeos que são inseridos na rede é o óxido de zinco. </w:t>
      </w:r>
      <w:r w:rsidR="00FD6C15">
        <w:rPr>
          <w:sz w:val="22"/>
          <w:szCs w:val="22"/>
        </w:rPr>
        <w:t xml:space="preserve">O </w:t>
      </w:r>
      <w:proofErr w:type="spellStart"/>
      <w:proofErr w:type="gramStart"/>
      <w:r w:rsidR="00FD6C15">
        <w:rPr>
          <w:sz w:val="22"/>
          <w:szCs w:val="22"/>
        </w:rPr>
        <w:t>ZnO</w:t>
      </w:r>
      <w:proofErr w:type="spellEnd"/>
      <w:proofErr w:type="gramEnd"/>
      <w:r w:rsidR="00FD6C15">
        <w:rPr>
          <w:sz w:val="22"/>
          <w:szCs w:val="22"/>
        </w:rPr>
        <w:t xml:space="preserve"> é um semicondutor </w:t>
      </w:r>
      <w:r w:rsidR="00FD6C15">
        <w:rPr>
          <w:sz w:val="22"/>
          <w:szCs w:val="22"/>
          <w:lang w:val="en-US"/>
        </w:rPr>
        <w:t xml:space="preserve">com </w:t>
      </w:r>
      <w:r w:rsidR="00300240">
        <w:rPr>
          <w:sz w:val="22"/>
          <w:szCs w:val="22"/>
          <w:lang w:val="en-US"/>
        </w:rPr>
        <w:t xml:space="preserve">gap de </w:t>
      </w:r>
      <w:proofErr w:type="spellStart"/>
      <w:r w:rsidR="00300240">
        <w:rPr>
          <w:sz w:val="22"/>
          <w:szCs w:val="22"/>
          <w:lang w:val="en-US"/>
        </w:rPr>
        <w:t>banda</w:t>
      </w:r>
      <w:proofErr w:type="spellEnd"/>
      <w:r w:rsidR="00300240">
        <w:rPr>
          <w:sz w:val="22"/>
          <w:szCs w:val="22"/>
          <w:lang w:val="en-US"/>
        </w:rPr>
        <w:t xml:space="preserve"> </w:t>
      </w:r>
      <w:proofErr w:type="spellStart"/>
      <w:r w:rsidR="00300240">
        <w:rPr>
          <w:sz w:val="22"/>
          <w:szCs w:val="22"/>
          <w:lang w:val="en-US"/>
        </w:rPr>
        <w:t>larga</w:t>
      </w:r>
      <w:proofErr w:type="spellEnd"/>
      <w:r w:rsidR="00E24CC3" w:rsidRPr="00187E8F">
        <w:rPr>
          <w:sz w:val="22"/>
          <w:szCs w:val="22"/>
          <w:lang w:val="en-US"/>
        </w:rPr>
        <w:t xml:space="preserve"> </w:t>
      </w:r>
      <w:r w:rsidR="00FD6C15">
        <w:rPr>
          <w:sz w:val="22"/>
          <w:szCs w:val="22"/>
          <w:lang w:val="en-US"/>
        </w:rPr>
        <w:t>de</w:t>
      </w:r>
      <w:r w:rsidR="00E24CC3" w:rsidRPr="00300240">
        <w:rPr>
          <w:sz w:val="22"/>
          <w:szCs w:val="22"/>
          <w:lang w:val="en-US"/>
        </w:rPr>
        <w:t xml:space="preserve"> 3,36eV</w:t>
      </w:r>
      <w:r w:rsidR="00FD6C15">
        <w:rPr>
          <w:sz w:val="22"/>
          <w:szCs w:val="22"/>
          <w:lang w:val="en-US"/>
        </w:rPr>
        <w:t xml:space="preserve"> em </w:t>
      </w:r>
      <w:proofErr w:type="spellStart"/>
      <w:r w:rsidR="00FD6C15">
        <w:rPr>
          <w:sz w:val="22"/>
          <w:szCs w:val="22"/>
          <w:lang w:val="en-US"/>
        </w:rPr>
        <w:t>temperatura</w:t>
      </w:r>
      <w:proofErr w:type="spellEnd"/>
      <w:r w:rsidR="00FD6C15">
        <w:rPr>
          <w:sz w:val="22"/>
          <w:szCs w:val="22"/>
          <w:lang w:val="en-US"/>
        </w:rPr>
        <w:t xml:space="preserve"> </w:t>
      </w:r>
      <w:proofErr w:type="spellStart"/>
      <w:r w:rsidR="00FD6C15">
        <w:rPr>
          <w:sz w:val="22"/>
          <w:szCs w:val="22"/>
          <w:lang w:val="en-US"/>
        </w:rPr>
        <w:t>ambiente</w:t>
      </w:r>
      <w:proofErr w:type="spellEnd"/>
      <w:r w:rsidR="00FD6C15">
        <w:rPr>
          <w:sz w:val="22"/>
          <w:szCs w:val="22"/>
          <w:lang w:val="en-US"/>
        </w:rPr>
        <w:t xml:space="preserve">, </w:t>
      </w:r>
      <w:proofErr w:type="spellStart"/>
      <w:r w:rsidR="00FD6C15">
        <w:rPr>
          <w:sz w:val="22"/>
          <w:szCs w:val="22"/>
          <w:lang w:val="en-US"/>
        </w:rPr>
        <w:t>apresenta</w:t>
      </w:r>
      <w:proofErr w:type="spellEnd"/>
      <w:r w:rsidR="00FD6C15">
        <w:rPr>
          <w:sz w:val="22"/>
          <w:szCs w:val="22"/>
          <w:lang w:val="en-US"/>
        </w:rPr>
        <w:t xml:space="preserve"> </w:t>
      </w:r>
      <w:proofErr w:type="spellStart"/>
      <w:r w:rsidR="00FD6C15" w:rsidRPr="00FD6C15">
        <w:rPr>
          <w:sz w:val="22"/>
          <w:szCs w:val="22"/>
          <w:lang w:val="en-US"/>
        </w:rPr>
        <w:t>uma</w:t>
      </w:r>
      <w:proofErr w:type="spellEnd"/>
      <w:r w:rsidR="00FD6C15" w:rsidRPr="00FD6C15">
        <w:rPr>
          <w:sz w:val="22"/>
          <w:szCs w:val="22"/>
          <w:lang w:val="en-US"/>
        </w:rPr>
        <w:t xml:space="preserve"> </w:t>
      </w:r>
      <w:proofErr w:type="spellStart"/>
      <w:r w:rsidR="00FD6C15" w:rsidRPr="00FD6C15">
        <w:rPr>
          <w:sz w:val="22"/>
          <w:szCs w:val="22"/>
          <w:lang w:val="en-US"/>
        </w:rPr>
        <w:t>gra</w:t>
      </w:r>
      <w:r>
        <w:rPr>
          <w:sz w:val="22"/>
          <w:szCs w:val="22"/>
          <w:lang w:val="en-US"/>
        </w:rPr>
        <w:t>nde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energia</w:t>
      </w:r>
      <w:proofErr w:type="spellEnd"/>
      <w:r>
        <w:rPr>
          <w:sz w:val="22"/>
          <w:szCs w:val="22"/>
          <w:lang w:val="en-US"/>
        </w:rPr>
        <w:t xml:space="preserve"> de </w:t>
      </w:r>
      <w:proofErr w:type="spellStart"/>
      <w:r>
        <w:rPr>
          <w:sz w:val="22"/>
          <w:szCs w:val="22"/>
          <w:lang w:val="en-US"/>
        </w:rPr>
        <w:t>ligação</w:t>
      </w:r>
      <w:proofErr w:type="spellEnd"/>
      <w:r>
        <w:rPr>
          <w:sz w:val="22"/>
          <w:szCs w:val="22"/>
          <w:lang w:val="en-US"/>
        </w:rPr>
        <w:t xml:space="preserve"> de </w:t>
      </w:r>
      <w:proofErr w:type="spellStart"/>
      <w:r>
        <w:rPr>
          <w:sz w:val="22"/>
          <w:szCs w:val="22"/>
          <w:lang w:val="en-US"/>
        </w:rPr>
        <w:t>excitação</w:t>
      </w:r>
      <w:proofErr w:type="spellEnd"/>
      <w:r w:rsidR="00FD6C15" w:rsidRPr="00FD6C15">
        <w:rPr>
          <w:sz w:val="22"/>
          <w:szCs w:val="22"/>
          <w:lang w:val="en-US"/>
        </w:rPr>
        <w:t xml:space="preserve"> de 60 </w:t>
      </w:r>
      <w:proofErr w:type="spellStart"/>
      <w:r w:rsidR="00FD6C15" w:rsidRPr="00FD6C15">
        <w:rPr>
          <w:sz w:val="22"/>
          <w:szCs w:val="22"/>
          <w:lang w:val="en-US"/>
        </w:rPr>
        <w:t>meV</w:t>
      </w:r>
      <w:proofErr w:type="spellEnd"/>
      <w:r w:rsidR="00BC1CA2">
        <w:rPr>
          <w:sz w:val="22"/>
          <w:szCs w:val="22"/>
          <w:lang w:val="en-US"/>
        </w:rPr>
        <w:t xml:space="preserve"> e </w:t>
      </w:r>
      <w:proofErr w:type="spellStart"/>
      <w:r w:rsidR="00BC1CA2">
        <w:rPr>
          <w:sz w:val="22"/>
          <w:szCs w:val="22"/>
          <w:lang w:val="en-US"/>
        </w:rPr>
        <w:t>defeitos</w:t>
      </w:r>
      <w:proofErr w:type="spellEnd"/>
      <w:r w:rsidR="00BC1CA2">
        <w:rPr>
          <w:sz w:val="22"/>
          <w:szCs w:val="22"/>
          <w:lang w:val="en-US"/>
        </w:rPr>
        <w:t xml:space="preserve"> (</w:t>
      </w:r>
      <w:proofErr w:type="spellStart"/>
      <w:r w:rsidR="00BC1CA2">
        <w:rPr>
          <w:sz w:val="22"/>
          <w:szCs w:val="22"/>
          <w:lang w:val="en-US"/>
        </w:rPr>
        <w:t>vacâncias</w:t>
      </w:r>
      <w:proofErr w:type="spellEnd"/>
      <w:r w:rsidR="00BC1CA2">
        <w:rPr>
          <w:sz w:val="22"/>
          <w:szCs w:val="22"/>
          <w:lang w:val="en-US"/>
        </w:rPr>
        <w:t xml:space="preserve"> de </w:t>
      </w:r>
      <w:proofErr w:type="spellStart"/>
      <w:r w:rsidR="00BC1CA2">
        <w:rPr>
          <w:sz w:val="22"/>
          <w:szCs w:val="22"/>
          <w:lang w:val="en-US"/>
        </w:rPr>
        <w:t>oxigênio</w:t>
      </w:r>
      <w:proofErr w:type="spellEnd"/>
      <w:r w:rsidR="00BC1CA2">
        <w:rPr>
          <w:sz w:val="22"/>
          <w:szCs w:val="22"/>
          <w:lang w:val="en-US"/>
        </w:rPr>
        <w:t>)</w:t>
      </w:r>
      <w:r w:rsidR="00FD6C15">
        <w:rPr>
          <w:sz w:val="22"/>
          <w:szCs w:val="22"/>
          <w:lang w:val="en-US"/>
        </w:rPr>
        <w:t xml:space="preserve">. </w:t>
      </w:r>
      <w:proofErr w:type="spellStart"/>
      <w:r w:rsidR="00FD6C15">
        <w:rPr>
          <w:sz w:val="22"/>
          <w:szCs w:val="22"/>
          <w:lang w:val="en-US"/>
        </w:rPr>
        <w:t>Isso</w:t>
      </w:r>
      <w:proofErr w:type="spellEnd"/>
      <w:r w:rsidR="00FD6C15">
        <w:rPr>
          <w:sz w:val="22"/>
          <w:szCs w:val="22"/>
          <w:lang w:val="en-US"/>
        </w:rPr>
        <w:t xml:space="preserve"> </w:t>
      </w:r>
      <w:proofErr w:type="spellStart"/>
      <w:r w:rsidR="00FD6C15">
        <w:rPr>
          <w:sz w:val="22"/>
          <w:szCs w:val="22"/>
          <w:lang w:val="en-US"/>
        </w:rPr>
        <w:t>p</w:t>
      </w:r>
      <w:r>
        <w:rPr>
          <w:sz w:val="22"/>
          <w:szCs w:val="22"/>
          <w:lang w:val="en-US"/>
        </w:rPr>
        <w:t>ossibilita</w:t>
      </w:r>
      <w:proofErr w:type="spellEnd"/>
      <w:r w:rsidR="00FD6C15">
        <w:rPr>
          <w:sz w:val="22"/>
          <w:szCs w:val="22"/>
          <w:lang w:val="en-US"/>
        </w:rPr>
        <w:t xml:space="preserve"> a </w:t>
      </w:r>
      <w:r w:rsidR="00300240">
        <w:rPr>
          <w:sz w:val="22"/>
          <w:szCs w:val="22"/>
        </w:rPr>
        <w:t xml:space="preserve">inserção de impurezas que ajudam </w:t>
      </w:r>
      <w:proofErr w:type="gramStart"/>
      <w:r w:rsidR="00300240">
        <w:rPr>
          <w:sz w:val="22"/>
          <w:szCs w:val="22"/>
        </w:rPr>
        <w:t>na</w:t>
      </w:r>
      <w:proofErr w:type="gramEnd"/>
      <w:r w:rsidR="00300240">
        <w:rPr>
          <w:sz w:val="22"/>
          <w:szCs w:val="22"/>
        </w:rPr>
        <w:t xml:space="preserve"> reorganização de novos </w:t>
      </w:r>
      <w:proofErr w:type="spellStart"/>
      <w:r w:rsidR="00FD6C15">
        <w:rPr>
          <w:sz w:val="22"/>
          <w:szCs w:val="22"/>
        </w:rPr>
        <w:t>sub</w:t>
      </w:r>
      <w:r w:rsidR="00300240">
        <w:rPr>
          <w:sz w:val="22"/>
          <w:szCs w:val="22"/>
        </w:rPr>
        <w:t>níveis</w:t>
      </w:r>
      <w:proofErr w:type="spellEnd"/>
      <w:r w:rsidR="00FD6C15">
        <w:rPr>
          <w:sz w:val="22"/>
          <w:szCs w:val="22"/>
        </w:rPr>
        <w:t xml:space="preserve"> de energia </w:t>
      </w:r>
      <w:r>
        <w:rPr>
          <w:sz w:val="22"/>
          <w:szCs w:val="22"/>
        </w:rPr>
        <w:t>deixando</w:t>
      </w:r>
      <w:r w:rsidR="00300240">
        <w:rPr>
          <w:sz w:val="22"/>
          <w:szCs w:val="22"/>
        </w:rPr>
        <w:t xml:space="preserve"> a banda de condução e de valência </w:t>
      </w:r>
      <w:r w:rsidR="00FD6C15">
        <w:rPr>
          <w:sz w:val="22"/>
          <w:szCs w:val="22"/>
        </w:rPr>
        <w:t>mais próxim</w:t>
      </w:r>
      <w:r>
        <w:rPr>
          <w:sz w:val="22"/>
          <w:szCs w:val="22"/>
        </w:rPr>
        <w:t>a</w:t>
      </w:r>
      <w:r w:rsidR="00FD6C15">
        <w:rPr>
          <w:sz w:val="22"/>
          <w:szCs w:val="22"/>
        </w:rPr>
        <w:t xml:space="preserve">s, permitindo mais facilmente </w:t>
      </w:r>
      <w:r>
        <w:rPr>
          <w:sz w:val="22"/>
          <w:szCs w:val="22"/>
        </w:rPr>
        <w:t xml:space="preserve">a </w:t>
      </w:r>
      <w:r w:rsidR="00FD6C15">
        <w:rPr>
          <w:sz w:val="22"/>
          <w:szCs w:val="22"/>
        </w:rPr>
        <w:t xml:space="preserve">transição eletrônica </w:t>
      </w:r>
      <w:r>
        <w:rPr>
          <w:sz w:val="22"/>
          <w:szCs w:val="22"/>
        </w:rPr>
        <w:t>e posterior emissão</w:t>
      </w:r>
      <w:r w:rsidR="00BC1CA2">
        <w:rPr>
          <w:sz w:val="22"/>
          <w:szCs w:val="22"/>
        </w:rPr>
        <w:t xml:space="preserve"> de luz desses materiais.</w:t>
      </w:r>
    </w:p>
    <w:p w:rsidR="00E24CC3" w:rsidRDefault="00E24CC3" w:rsidP="00E24CC3">
      <w:pPr>
        <w:spacing w:line="240" w:lineRule="auto"/>
        <w:ind w:firstLine="851"/>
        <w:rPr>
          <w:sz w:val="22"/>
          <w:szCs w:val="22"/>
        </w:rPr>
      </w:pPr>
      <w:r w:rsidRPr="00B00282">
        <w:rPr>
          <w:sz w:val="22"/>
          <w:szCs w:val="22"/>
        </w:rPr>
        <w:t>O presente trabalho apresenta o</w:t>
      </w:r>
      <w:r>
        <w:rPr>
          <w:sz w:val="22"/>
          <w:szCs w:val="22"/>
        </w:rPr>
        <w:t xml:space="preserve"> relato de pesquisa da síntese do óxi</w:t>
      </w:r>
      <w:r w:rsidR="00D0369A">
        <w:rPr>
          <w:sz w:val="22"/>
          <w:szCs w:val="22"/>
        </w:rPr>
        <w:t>do de zinco (</w:t>
      </w:r>
      <w:proofErr w:type="spellStart"/>
      <w:proofErr w:type="gramStart"/>
      <w:r w:rsidR="00D0369A">
        <w:rPr>
          <w:sz w:val="22"/>
          <w:szCs w:val="22"/>
        </w:rPr>
        <w:t>ZnO</w:t>
      </w:r>
      <w:proofErr w:type="spellEnd"/>
      <w:proofErr w:type="gramEnd"/>
      <w:r w:rsidR="00D0369A">
        <w:rPr>
          <w:sz w:val="22"/>
          <w:szCs w:val="22"/>
        </w:rPr>
        <w:t xml:space="preserve">) dopado com </w:t>
      </w:r>
      <w:r>
        <w:rPr>
          <w:sz w:val="22"/>
          <w:szCs w:val="22"/>
        </w:rPr>
        <w:t xml:space="preserve">európio pelo método </w:t>
      </w:r>
      <w:r w:rsidR="00D0369A">
        <w:rPr>
          <w:sz w:val="22"/>
          <w:szCs w:val="22"/>
        </w:rPr>
        <w:t>químico de via úmida.</w:t>
      </w:r>
      <w:r>
        <w:rPr>
          <w:sz w:val="22"/>
          <w:szCs w:val="22"/>
        </w:rPr>
        <w:t xml:space="preserve"> Assim sendo, esse trabalho teve como objetivo principal a caracterização, revelação de impressões digitais latentes e investigação das propriedades luminescentes do material.</w:t>
      </w:r>
    </w:p>
    <w:p w:rsidR="00E24CC3" w:rsidRDefault="00E24CC3" w:rsidP="00E24CC3">
      <w:pPr>
        <w:spacing w:line="240" w:lineRule="auto"/>
        <w:ind w:firstLine="851"/>
        <w:rPr>
          <w:sz w:val="22"/>
          <w:szCs w:val="22"/>
        </w:rPr>
      </w:pPr>
      <w:r w:rsidRPr="00F17A82">
        <w:rPr>
          <w:sz w:val="22"/>
          <w:szCs w:val="22"/>
        </w:rPr>
        <w:t xml:space="preserve">A metodologia aplicada para síntese do material foi reportada em </w:t>
      </w:r>
      <w:proofErr w:type="spellStart"/>
      <w:r w:rsidRPr="00F17A82">
        <w:rPr>
          <w:sz w:val="22"/>
          <w:szCs w:val="22"/>
        </w:rPr>
        <w:t>Amit</w:t>
      </w:r>
      <w:proofErr w:type="spellEnd"/>
      <w:r w:rsidRPr="00F17A82">
        <w:rPr>
          <w:sz w:val="22"/>
          <w:szCs w:val="22"/>
        </w:rPr>
        <w:t xml:space="preserve"> </w:t>
      </w:r>
      <w:proofErr w:type="spellStart"/>
      <w:r w:rsidRPr="00F17A82">
        <w:rPr>
          <w:sz w:val="22"/>
          <w:szCs w:val="22"/>
        </w:rPr>
        <w:t>Panwar</w:t>
      </w:r>
      <w:proofErr w:type="spellEnd"/>
      <w:r w:rsidRPr="00F17A82">
        <w:rPr>
          <w:sz w:val="22"/>
          <w:szCs w:val="22"/>
        </w:rPr>
        <w:t xml:space="preserve">, 2015. Inicialmente </w:t>
      </w:r>
      <w:r>
        <w:rPr>
          <w:sz w:val="22"/>
          <w:szCs w:val="22"/>
        </w:rPr>
        <w:t xml:space="preserve">foi preparada </w:t>
      </w:r>
      <w:r w:rsidRPr="00F17A82">
        <w:rPr>
          <w:sz w:val="22"/>
          <w:szCs w:val="22"/>
        </w:rPr>
        <w:t>uma solução de 0,</w:t>
      </w:r>
      <w:r>
        <w:rPr>
          <w:sz w:val="22"/>
          <w:szCs w:val="22"/>
        </w:rPr>
        <w:t>48M</w:t>
      </w:r>
      <w:r w:rsidRPr="00F17A82">
        <w:rPr>
          <w:sz w:val="22"/>
          <w:szCs w:val="22"/>
        </w:rPr>
        <w:t xml:space="preserve"> da </w:t>
      </w:r>
      <w:r>
        <w:rPr>
          <w:sz w:val="22"/>
          <w:szCs w:val="22"/>
        </w:rPr>
        <w:t>mistura entre o íon Eu</w:t>
      </w:r>
      <w:r>
        <w:rPr>
          <w:sz w:val="22"/>
          <w:szCs w:val="22"/>
          <w:vertAlign w:val="superscript"/>
        </w:rPr>
        <w:t>3+</w:t>
      </w:r>
      <w:r>
        <w:rPr>
          <w:sz w:val="22"/>
          <w:szCs w:val="22"/>
        </w:rPr>
        <w:t xml:space="preserve"> e </w:t>
      </w:r>
      <w:proofErr w:type="gramStart"/>
      <w:r>
        <w:rPr>
          <w:sz w:val="22"/>
          <w:szCs w:val="22"/>
        </w:rPr>
        <w:t>Zn(</w:t>
      </w:r>
      <w:proofErr w:type="gramEnd"/>
      <w:r>
        <w:rPr>
          <w:sz w:val="22"/>
          <w:szCs w:val="22"/>
        </w:rPr>
        <w:t>NO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>)</w:t>
      </w:r>
      <w:r w:rsidRPr="00513E42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.6H</w:t>
      </w:r>
      <w:r w:rsidRPr="00513E42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O e uma solução de </w:t>
      </w:r>
      <w:proofErr w:type="spellStart"/>
      <w:r>
        <w:rPr>
          <w:sz w:val="22"/>
          <w:szCs w:val="22"/>
        </w:rPr>
        <w:t>trietanolamina</w:t>
      </w:r>
      <w:proofErr w:type="spellEnd"/>
      <w:r>
        <w:rPr>
          <w:sz w:val="22"/>
          <w:szCs w:val="22"/>
        </w:rPr>
        <w:t xml:space="preserve"> de 1,07M. As soluções foram misturadas em temperatura ambiente e o </w:t>
      </w:r>
      <w:proofErr w:type="gramStart"/>
      <w:r>
        <w:rPr>
          <w:sz w:val="22"/>
          <w:szCs w:val="22"/>
        </w:rPr>
        <w:t>p</w:t>
      </w:r>
      <w:r w:rsidR="00CA2CA9">
        <w:rPr>
          <w:sz w:val="22"/>
          <w:szCs w:val="22"/>
        </w:rPr>
        <w:t>H</w:t>
      </w:r>
      <w:proofErr w:type="gramEnd"/>
      <w:r>
        <w:rPr>
          <w:sz w:val="22"/>
          <w:szCs w:val="22"/>
        </w:rPr>
        <w:t xml:space="preserve"> ajustado para 8. Posteriormente, a mistura foi submetida a uma temperatura de 80°C por 2 horas, lavada em uma centrífuga com água e etanol para remoção do sobrenadante e seca em uma estufa por 40°C. </w:t>
      </w:r>
      <w:r w:rsidR="00EB72E4">
        <w:rPr>
          <w:sz w:val="22"/>
          <w:szCs w:val="22"/>
        </w:rPr>
        <w:t>U</w:t>
      </w:r>
      <w:r w:rsidR="00162914">
        <w:rPr>
          <w:sz w:val="22"/>
          <w:szCs w:val="22"/>
        </w:rPr>
        <w:t xml:space="preserve">ma </w:t>
      </w:r>
      <w:r>
        <w:rPr>
          <w:sz w:val="22"/>
          <w:szCs w:val="22"/>
        </w:rPr>
        <w:t xml:space="preserve">parte do material obtido foi tratada termicamente a 300°C por 2 horas em forno tipo </w:t>
      </w:r>
      <w:proofErr w:type="spellStart"/>
      <w:r>
        <w:rPr>
          <w:sz w:val="22"/>
          <w:szCs w:val="22"/>
        </w:rPr>
        <w:t>mufla</w:t>
      </w:r>
      <w:proofErr w:type="spellEnd"/>
      <w:r w:rsidR="00162914">
        <w:rPr>
          <w:sz w:val="22"/>
          <w:szCs w:val="22"/>
        </w:rPr>
        <w:t xml:space="preserve">, para </w:t>
      </w:r>
      <w:r w:rsidR="00EB72E4">
        <w:rPr>
          <w:sz w:val="22"/>
          <w:szCs w:val="22"/>
        </w:rPr>
        <w:t>investigação da estrutura cristalina.</w:t>
      </w:r>
    </w:p>
    <w:p w:rsidR="003A370C" w:rsidRPr="00EB72E4" w:rsidRDefault="00E24CC3" w:rsidP="00E24CC3">
      <w:pPr>
        <w:spacing w:line="240" w:lineRule="auto"/>
        <w:ind w:firstLine="851"/>
      </w:pPr>
      <w:r>
        <w:rPr>
          <w:sz w:val="22"/>
          <w:szCs w:val="22"/>
        </w:rPr>
        <w:t xml:space="preserve">A amostra sintetizada foi caracterizada por difração de raios X (DRX) para verificação da fase cristalina do </w:t>
      </w:r>
      <w:proofErr w:type="spellStart"/>
      <w:proofErr w:type="gramStart"/>
      <w:r>
        <w:rPr>
          <w:sz w:val="22"/>
          <w:szCs w:val="22"/>
        </w:rPr>
        <w:t>ZnO</w:t>
      </w:r>
      <w:proofErr w:type="spellEnd"/>
      <w:proofErr w:type="gramEnd"/>
      <w:r>
        <w:rPr>
          <w:sz w:val="22"/>
          <w:szCs w:val="22"/>
        </w:rPr>
        <w:t xml:space="preserve">. </w:t>
      </w:r>
      <w:r w:rsidRPr="00C72C74">
        <w:rPr>
          <w:sz w:val="22"/>
          <w:szCs w:val="22"/>
        </w:rPr>
        <w:t xml:space="preserve">Os </w:t>
      </w:r>
      <w:proofErr w:type="spellStart"/>
      <w:r w:rsidRPr="00C72C74">
        <w:rPr>
          <w:sz w:val="22"/>
          <w:szCs w:val="22"/>
        </w:rPr>
        <w:t>difratogramas</w:t>
      </w:r>
      <w:proofErr w:type="spellEnd"/>
      <w:r w:rsidRPr="00C72C74">
        <w:rPr>
          <w:sz w:val="22"/>
          <w:szCs w:val="22"/>
        </w:rPr>
        <w:t xml:space="preserve"> foram obtidos em um </w:t>
      </w:r>
      <w:proofErr w:type="spellStart"/>
      <w:r w:rsidRPr="00C72C74">
        <w:rPr>
          <w:sz w:val="22"/>
          <w:szCs w:val="22"/>
        </w:rPr>
        <w:t>difratômetro</w:t>
      </w:r>
      <w:proofErr w:type="spellEnd"/>
      <w:r w:rsidRPr="00C72C74">
        <w:rPr>
          <w:sz w:val="22"/>
          <w:szCs w:val="22"/>
        </w:rPr>
        <w:t xml:space="preserve"> </w:t>
      </w:r>
      <w:proofErr w:type="spellStart"/>
      <w:r w:rsidRPr="00C72C74">
        <w:rPr>
          <w:sz w:val="22"/>
          <w:szCs w:val="22"/>
        </w:rPr>
        <w:t>Shimadzu</w:t>
      </w:r>
      <w:proofErr w:type="spellEnd"/>
      <w:r w:rsidRPr="00C72C74">
        <w:rPr>
          <w:sz w:val="22"/>
          <w:szCs w:val="22"/>
        </w:rPr>
        <w:t xml:space="preserve"> XRD 6100, utilizando a radiação </w:t>
      </w:r>
      <w:proofErr w:type="spellStart"/>
      <w:proofErr w:type="gramStart"/>
      <w:r w:rsidRPr="00C72C74">
        <w:rPr>
          <w:sz w:val="22"/>
          <w:szCs w:val="22"/>
        </w:rPr>
        <w:t>CuK</w:t>
      </w:r>
      <w:proofErr w:type="spellEnd"/>
      <w:proofErr w:type="gramEnd"/>
      <w:r w:rsidRPr="00C72C74">
        <w:rPr>
          <w:sz w:val="22"/>
          <w:szCs w:val="22"/>
        </w:rPr>
        <w:t xml:space="preserve">α do cobre (λ = 1,5418 Å). Os </w:t>
      </w:r>
      <w:proofErr w:type="spellStart"/>
      <w:r w:rsidRPr="00C72C74">
        <w:rPr>
          <w:sz w:val="22"/>
          <w:szCs w:val="22"/>
        </w:rPr>
        <w:t>difratogramas</w:t>
      </w:r>
      <w:proofErr w:type="spellEnd"/>
      <w:r w:rsidRPr="00C72C74">
        <w:rPr>
          <w:sz w:val="22"/>
          <w:szCs w:val="22"/>
        </w:rPr>
        <w:t xml:space="preserve"> foram obtidos com </w:t>
      </w:r>
      <w:proofErr w:type="gramStart"/>
      <w:r w:rsidRPr="00C72C74">
        <w:rPr>
          <w:sz w:val="22"/>
          <w:szCs w:val="22"/>
        </w:rPr>
        <w:t>2</w:t>
      </w:r>
      <w:proofErr w:type="gramEnd"/>
      <w:r w:rsidRPr="00C72C74">
        <w:rPr>
          <w:sz w:val="22"/>
          <w:szCs w:val="22"/>
        </w:rPr>
        <w:t xml:space="preserve">θ variando de 20º a 80°. Os </w:t>
      </w:r>
      <w:proofErr w:type="spellStart"/>
      <w:r w:rsidRPr="00C72C74">
        <w:rPr>
          <w:sz w:val="22"/>
          <w:szCs w:val="22"/>
        </w:rPr>
        <w:t>difratogramas</w:t>
      </w:r>
      <w:proofErr w:type="spellEnd"/>
      <w:r w:rsidRPr="00C72C74">
        <w:rPr>
          <w:sz w:val="22"/>
          <w:szCs w:val="22"/>
        </w:rPr>
        <w:t xml:space="preserve"> obtidos foram comparados com os padrões do arquivo JCPDS (Joint </w:t>
      </w:r>
      <w:proofErr w:type="spellStart"/>
      <w:r w:rsidRPr="00C72C74">
        <w:rPr>
          <w:sz w:val="22"/>
          <w:szCs w:val="22"/>
        </w:rPr>
        <w:t>Committe</w:t>
      </w:r>
      <w:proofErr w:type="spellEnd"/>
      <w:r w:rsidRPr="00C72C74">
        <w:rPr>
          <w:sz w:val="22"/>
          <w:szCs w:val="22"/>
        </w:rPr>
        <w:t xml:space="preserve"> </w:t>
      </w:r>
      <w:proofErr w:type="spellStart"/>
      <w:r w:rsidRPr="00C72C74">
        <w:rPr>
          <w:sz w:val="22"/>
          <w:szCs w:val="22"/>
        </w:rPr>
        <w:t>on</w:t>
      </w:r>
      <w:proofErr w:type="spellEnd"/>
      <w:r w:rsidRPr="00C72C74">
        <w:rPr>
          <w:sz w:val="22"/>
          <w:szCs w:val="22"/>
        </w:rPr>
        <w:t xml:space="preserve"> </w:t>
      </w:r>
      <w:proofErr w:type="spellStart"/>
      <w:r w:rsidRPr="00C72C74">
        <w:rPr>
          <w:sz w:val="22"/>
          <w:szCs w:val="22"/>
        </w:rPr>
        <w:t>Powder</w:t>
      </w:r>
      <w:proofErr w:type="spellEnd"/>
      <w:r w:rsidRPr="00C72C74">
        <w:rPr>
          <w:sz w:val="22"/>
          <w:szCs w:val="22"/>
        </w:rPr>
        <w:t xml:space="preserve"> </w:t>
      </w:r>
      <w:proofErr w:type="spellStart"/>
      <w:r w:rsidRPr="00C72C74">
        <w:rPr>
          <w:sz w:val="22"/>
          <w:szCs w:val="22"/>
        </w:rPr>
        <w:t>Diffraction</w:t>
      </w:r>
      <w:proofErr w:type="spellEnd"/>
      <w:r w:rsidRPr="00C72C74">
        <w:rPr>
          <w:sz w:val="22"/>
          <w:szCs w:val="22"/>
        </w:rPr>
        <w:t xml:space="preserve"> </w:t>
      </w:r>
      <w:proofErr w:type="spellStart"/>
      <w:r w:rsidRPr="00C72C74">
        <w:rPr>
          <w:sz w:val="22"/>
          <w:szCs w:val="22"/>
        </w:rPr>
        <w:t>Standarts</w:t>
      </w:r>
      <w:proofErr w:type="spellEnd"/>
      <w:r w:rsidRPr="00C72C74">
        <w:rPr>
          <w:sz w:val="22"/>
          <w:szCs w:val="22"/>
        </w:rPr>
        <w:t>), pelo método computacional. Todas as medidas foram realizadas à temperatura ambiente.</w:t>
      </w:r>
      <w:r w:rsidR="00EB72E4">
        <w:rPr>
          <w:sz w:val="22"/>
          <w:szCs w:val="22"/>
        </w:rPr>
        <w:t xml:space="preserve"> </w:t>
      </w:r>
      <w:r w:rsidR="00EB72E4">
        <w:rPr>
          <w:rFonts w:cs="Arial"/>
          <w:sz w:val="22"/>
        </w:rPr>
        <w:t xml:space="preserve">A emissão fotoluminescente </w:t>
      </w:r>
      <w:r w:rsidR="003A370C" w:rsidRPr="00EB72E4">
        <w:rPr>
          <w:rFonts w:cs="Arial"/>
          <w:sz w:val="22"/>
        </w:rPr>
        <w:t>foi realizada com comprime</w:t>
      </w:r>
      <w:r w:rsidR="00EB72E4">
        <w:rPr>
          <w:rFonts w:cs="Arial"/>
          <w:sz w:val="22"/>
        </w:rPr>
        <w:t>nto de onda de excitação igual a 245</w:t>
      </w:r>
      <w:r w:rsidR="003A370C" w:rsidRPr="00EB72E4">
        <w:rPr>
          <w:rFonts w:cs="Arial"/>
          <w:sz w:val="22"/>
        </w:rPr>
        <w:t xml:space="preserve">nm, </w:t>
      </w:r>
      <w:r w:rsidR="00F52904" w:rsidRPr="00EB72E4">
        <w:rPr>
          <w:rFonts w:cs="Arial"/>
          <w:sz w:val="22"/>
        </w:rPr>
        <w:t>proveniente</w:t>
      </w:r>
      <w:r w:rsidR="00EB72E4">
        <w:rPr>
          <w:rFonts w:cs="Arial"/>
          <w:sz w:val="22"/>
        </w:rPr>
        <w:t xml:space="preserve"> de</w:t>
      </w:r>
      <w:r w:rsidR="00EB72E4" w:rsidRPr="00EB72E4">
        <w:rPr>
          <w:rFonts w:cs="Arial"/>
          <w:sz w:val="22"/>
        </w:rPr>
        <w:t xml:space="preserve"> </w:t>
      </w:r>
      <w:r w:rsidR="00EB72E4">
        <w:rPr>
          <w:rFonts w:cs="Arial"/>
          <w:sz w:val="22"/>
        </w:rPr>
        <w:t>uma</w:t>
      </w:r>
      <w:r w:rsidR="00EB72E4" w:rsidRPr="00EB72E4">
        <w:rPr>
          <w:rFonts w:cs="Arial"/>
          <w:sz w:val="22"/>
        </w:rPr>
        <w:t xml:space="preserve"> </w:t>
      </w:r>
      <w:r w:rsidR="00EB72E4">
        <w:rPr>
          <w:rFonts w:cs="Arial"/>
          <w:sz w:val="22"/>
        </w:rPr>
        <w:t>lâmpada UVG-4</w:t>
      </w:r>
      <w:r w:rsidR="00EB72E4" w:rsidRPr="00EB72E4">
        <w:rPr>
          <w:rFonts w:cs="Arial"/>
          <w:sz w:val="22"/>
        </w:rPr>
        <w:t xml:space="preserve"> com </w:t>
      </w:r>
      <w:proofErr w:type="gramStart"/>
      <w:r w:rsidR="00EB72E4" w:rsidRPr="00EB72E4">
        <w:rPr>
          <w:rFonts w:cs="Arial"/>
          <w:sz w:val="22"/>
        </w:rPr>
        <w:t>4mW</w:t>
      </w:r>
      <w:proofErr w:type="gramEnd"/>
      <w:r w:rsidR="00EB72E4" w:rsidRPr="00EB72E4">
        <w:rPr>
          <w:rFonts w:cs="Arial"/>
          <w:sz w:val="22"/>
        </w:rPr>
        <w:t xml:space="preserve"> de potência</w:t>
      </w:r>
      <w:r w:rsidR="00EB72E4">
        <w:rPr>
          <w:rFonts w:cs="Arial"/>
          <w:sz w:val="22"/>
        </w:rPr>
        <w:t>.</w:t>
      </w:r>
    </w:p>
    <w:p w:rsidR="00E24CC3" w:rsidRDefault="00E24CC3" w:rsidP="00E24CC3">
      <w:pPr>
        <w:spacing w:line="240" w:lineRule="auto"/>
        <w:ind w:firstLine="851"/>
        <w:rPr>
          <w:sz w:val="22"/>
          <w:szCs w:val="22"/>
        </w:rPr>
      </w:pPr>
      <w:r w:rsidRPr="00C72C74">
        <w:rPr>
          <w:sz w:val="22"/>
          <w:szCs w:val="22"/>
        </w:rPr>
        <w:t xml:space="preserve">Em uma superfície de alumínio foi depositada uma impressão digital do dedo polegar de um indivíduo sem higienização da mão. As impressões latentes foram reveladas imediatamente através da deposição </w:t>
      </w:r>
      <w:proofErr w:type="gramStart"/>
      <w:r>
        <w:rPr>
          <w:sz w:val="22"/>
          <w:szCs w:val="22"/>
        </w:rPr>
        <w:t>ZnO</w:t>
      </w:r>
      <w:proofErr w:type="gramEnd"/>
      <w:r>
        <w:rPr>
          <w:sz w:val="22"/>
          <w:szCs w:val="22"/>
        </w:rPr>
        <w:t>:Eu</w:t>
      </w:r>
      <w:r>
        <w:rPr>
          <w:sz w:val="22"/>
          <w:szCs w:val="22"/>
          <w:vertAlign w:val="superscript"/>
        </w:rPr>
        <w:t>3+</w:t>
      </w:r>
      <w:r w:rsidRPr="00C72C74">
        <w:rPr>
          <w:sz w:val="22"/>
          <w:szCs w:val="22"/>
        </w:rPr>
        <w:t xml:space="preserve"> peneirado sobre a superfície de alumínio. As fotografias foram obtidas com auxílio de um</w:t>
      </w:r>
      <w:r w:rsidR="00F52904">
        <w:rPr>
          <w:sz w:val="22"/>
          <w:szCs w:val="22"/>
        </w:rPr>
        <w:t>a</w:t>
      </w:r>
      <w:r w:rsidRPr="00C72C74">
        <w:rPr>
          <w:sz w:val="22"/>
          <w:szCs w:val="22"/>
        </w:rPr>
        <w:t xml:space="preserve"> câmera digital CANON EOS </w:t>
      </w:r>
      <w:proofErr w:type="gramStart"/>
      <w:r w:rsidRPr="00C72C74">
        <w:rPr>
          <w:sz w:val="22"/>
          <w:szCs w:val="22"/>
        </w:rPr>
        <w:t>60D</w:t>
      </w:r>
      <w:proofErr w:type="gramEnd"/>
      <w:r w:rsidRPr="00C72C74">
        <w:rPr>
          <w:sz w:val="22"/>
          <w:szCs w:val="22"/>
        </w:rPr>
        <w:t xml:space="preserve"> equipada com um lente macro EF-S 60 mm f/2.8.</w:t>
      </w:r>
    </w:p>
    <w:p w:rsidR="00E33E06" w:rsidRDefault="00E24CC3" w:rsidP="00E33E06">
      <w:pPr>
        <w:tabs>
          <w:tab w:val="left" w:pos="1245"/>
        </w:tabs>
        <w:spacing w:line="240" w:lineRule="auto"/>
        <w:ind w:firstLine="851"/>
        <w:rPr>
          <w:sz w:val="22"/>
          <w:szCs w:val="22"/>
        </w:rPr>
      </w:pPr>
      <w:r w:rsidRPr="00C72C74">
        <w:rPr>
          <w:sz w:val="22"/>
          <w:szCs w:val="22"/>
        </w:rPr>
        <w:lastRenderedPageBreak/>
        <w:t>A estrutura cristalina do material</w:t>
      </w:r>
      <w:r w:rsidR="00EB72E4">
        <w:rPr>
          <w:sz w:val="22"/>
          <w:szCs w:val="22"/>
        </w:rPr>
        <w:t xml:space="preserve"> </w:t>
      </w:r>
      <w:r w:rsidRPr="00C72C74">
        <w:rPr>
          <w:sz w:val="22"/>
          <w:szCs w:val="22"/>
        </w:rPr>
        <w:t xml:space="preserve">produzido na síntese foi investigada através do uso da difração de raios X. O </w:t>
      </w:r>
      <w:proofErr w:type="spellStart"/>
      <w:r w:rsidRPr="00C72C74">
        <w:rPr>
          <w:sz w:val="22"/>
          <w:szCs w:val="22"/>
        </w:rPr>
        <w:t>difratograma</w:t>
      </w:r>
      <w:proofErr w:type="spellEnd"/>
      <w:r w:rsidRPr="00C72C74">
        <w:rPr>
          <w:sz w:val="22"/>
          <w:szCs w:val="22"/>
        </w:rPr>
        <w:t xml:space="preserve"> de raios X para o </w:t>
      </w:r>
      <w:proofErr w:type="gramStart"/>
      <w:r w:rsidR="00EB72E4">
        <w:rPr>
          <w:sz w:val="22"/>
          <w:szCs w:val="22"/>
        </w:rPr>
        <w:t>ZnO</w:t>
      </w:r>
      <w:proofErr w:type="gramEnd"/>
      <w:r w:rsidR="00EB72E4">
        <w:rPr>
          <w:sz w:val="22"/>
          <w:szCs w:val="22"/>
        </w:rPr>
        <w:t>:</w:t>
      </w:r>
      <w:r>
        <w:rPr>
          <w:sz w:val="22"/>
          <w:szCs w:val="22"/>
        </w:rPr>
        <w:t>Eu</w:t>
      </w:r>
      <w:r>
        <w:rPr>
          <w:sz w:val="22"/>
          <w:szCs w:val="22"/>
          <w:vertAlign w:val="superscript"/>
        </w:rPr>
        <w:t xml:space="preserve">3+ </w:t>
      </w:r>
      <w:r>
        <w:rPr>
          <w:sz w:val="22"/>
          <w:szCs w:val="22"/>
        </w:rPr>
        <w:t>tratado termicamente a 300°</w:t>
      </w:r>
      <w:r w:rsidRPr="00C72C74">
        <w:rPr>
          <w:sz w:val="22"/>
          <w:szCs w:val="22"/>
        </w:rPr>
        <w:t>C é ilustrado na Figura 1.</w:t>
      </w:r>
    </w:p>
    <w:p w:rsidR="00EB72E4" w:rsidRDefault="00493BD7" w:rsidP="00FF3F98">
      <w:pPr>
        <w:tabs>
          <w:tab w:val="left" w:pos="1245"/>
        </w:tabs>
        <w:spacing w:line="240" w:lineRule="auto"/>
        <w:ind w:firstLine="851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-416369</wp:posOffset>
            </wp:positionH>
            <wp:positionV relativeFrom="paragraph">
              <wp:posOffset>21350</wp:posOffset>
            </wp:positionV>
            <wp:extent cx="6122958" cy="2838091"/>
            <wp:effectExtent l="19050" t="0" r="0" b="0"/>
            <wp:wrapNone/>
            <wp:docPr id="1" name="Imagem 0" descr="ZnO-Eu-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O-Eu-horz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2958" cy="2838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72E4" w:rsidRDefault="00EB72E4" w:rsidP="00E33E06">
      <w:pPr>
        <w:tabs>
          <w:tab w:val="left" w:pos="1245"/>
        </w:tabs>
        <w:spacing w:line="240" w:lineRule="auto"/>
        <w:ind w:firstLine="851"/>
        <w:rPr>
          <w:sz w:val="22"/>
          <w:szCs w:val="22"/>
        </w:rPr>
      </w:pPr>
    </w:p>
    <w:p w:rsidR="00FF3F98" w:rsidRDefault="00FF3F98" w:rsidP="00E33E06">
      <w:pPr>
        <w:tabs>
          <w:tab w:val="left" w:pos="1245"/>
        </w:tabs>
        <w:spacing w:line="240" w:lineRule="auto"/>
        <w:ind w:firstLine="851"/>
        <w:rPr>
          <w:sz w:val="22"/>
          <w:szCs w:val="22"/>
        </w:rPr>
      </w:pPr>
    </w:p>
    <w:p w:rsidR="00FF3F98" w:rsidRDefault="00FF3F98" w:rsidP="00E33E06">
      <w:pPr>
        <w:tabs>
          <w:tab w:val="left" w:pos="1245"/>
        </w:tabs>
        <w:spacing w:line="240" w:lineRule="auto"/>
        <w:ind w:firstLine="851"/>
        <w:rPr>
          <w:sz w:val="22"/>
          <w:szCs w:val="22"/>
        </w:rPr>
      </w:pPr>
    </w:p>
    <w:p w:rsidR="00FF3F98" w:rsidRDefault="00FF3F98" w:rsidP="00E33E06">
      <w:pPr>
        <w:tabs>
          <w:tab w:val="left" w:pos="1245"/>
        </w:tabs>
        <w:spacing w:line="240" w:lineRule="auto"/>
        <w:ind w:firstLine="851"/>
        <w:rPr>
          <w:sz w:val="22"/>
          <w:szCs w:val="22"/>
        </w:rPr>
      </w:pPr>
    </w:p>
    <w:p w:rsidR="00FF3F98" w:rsidRDefault="00FF3F98" w:rsidP="00E33E06">
      <w:pPr>
        <w:tabs>
          <w:tab w:val="left" w:pos="1245"/>
        </w:tabs>
        <w:spacing w:line="240" w:lineRule="auto"/>
        <w:ind w:firstLine="851"/>
        <w:rPr>
          <w:sz w:val="22"/>
          <w:szCs w:val="22"/>
        </w:rPr>
      </w:pPr>
    </w:p>
    <w:p w:rsidR="00FF3F98" w:rsidRDefault="00FF3F98" w:rsidP="00E33E06">
      <w:pPr>
        <w:tabs>
          <w:tab w:val="left" w:pos="1245"/>
        </w:tabs>
        <w:spacing w:line="240" w:lineRule="auto"/>
        <w:ind w:firstLine="851"/>
        <w:rPr>
          <w:sz w:val="22"/>
          <w:szCs w:val="22"/>
        </w:rPr>
      </w:pPr>
    </w:p>
    <w:p w:rsidR="00FF3F98" w:rsidRDefault="00FF3F98" w:rsidP="00E33E06">
      <w:pPr>
        <w:tabs>
          <w:tab w:val="left" w:pos="1245"/>
        </w:tabs>
        <w:spacing w:line="240" w:lineRule="auto"/>
        <w:ind w:firstLine="851"/>
        <w:rPr>
          <w:sz w:val="22"/>
          <w:szCs w:val="22"/>
        </w:rPr>
      </w:pPr>
    </w:p>
    <w:p w:rsidR="00FF3F98" w:rsidRDefault="00FF3F98" w:rsidP="00E33E06">
      <w:pPr>
        <w:tabs>
          <w:tab w:val="left" w:pos="1245"/>
        </w:tabs>
        <w:spacing w:line="240" w:lineRule="auto"/>
        <w:ind w:firstLine="851"/>
        <w:rPr>
          <w:sz w:val="22"/>
          <w:szCs w:val="22"/>
        </w:rPr>
      </w:pPr>
    </w:p>
    <w:p w:rsidR="00FF3F98" w:rsidRDefault="00FF3F98" w:rsidP="00E33E06">
      <w:pPr>
        <w:tabs>
          <w:tab w:val="left" w:pos="1245"/>
        </w:tabs>
        <w:spacing w:line="240" w:lineRule="auto"/>
        <w:ind w:firstLine="851"/>
        <w:rPr>
          <w:sz w:val="22"/>
          <w:szCs w:val="22"/>
        </w:rPr>
      </w:pPr>
    </w:p>
    <w:p w:rsidR="00FF3F98" w:rsidRDefault="00FF3F98" w:rsidP="00E33E06">
      <w:pPr>
        <w:tabs>
          <w:tab w:val="left" w:pos="1245"/>
        </w:tabs>
        <w:spacing w:line="240" w:lineRule="auto"/>
        <w:ind w:firstLine="851"/>
        <w:rPr>
          <w:sz w:val="22"/>
          <w:szCs w:val="22"/>
        </w:rPr>
      </w:pPr>
    </w:p>
    <w:p w:rsidR="00FF3F98" w:rsidRDefault="00FF3F98" w:rsidP="00E33E06">
      <w:pPr>
        <w:tabs>
          <w:tab w:val="left" w:pos="1245"/>
        </w:tabs>
        <w:spacing w:line="240" w:lineRule="auto"/>
        <w:ind w:firstLine="851"/>
        <w:rPr>
          <w:sz w:val="22"/>
          <w:szCs w:val="22"/>
        </w:rPr>
      </w:pPr>
    </w:p>
    <w:p w:rsidR="00EB72E4" w:rsidRDefault="00EB72E4" w:rsidP="00E33E06">
      <w:pPr>
        <w:tabs>
          <w:tab w:val="left" w:pos="1245"/>
        </w:tabs>
        <w:spacing w:line="240" w:lineRule="auto"/>
        <w:ind w:firstLine="851"/>
        <w:rPr>
          <w:sz w:val="22"/>
          <w:szCs w:val="22"/>
        </w:rPr>
      </w:pPr>
    </w:p>
    <w:p w:rsidR="00EB72E4" w:rsidRDefault="00EB72E4" w:rsidP="00E33E06">
      <w:pPr>
        <w:tabs>
          <w:tab w:val="left" w:pos="1245"/>
        </w:tabs>
        <w:spacing w:line="240" w:lineRule="auto"/>
        <w:ind w:firstLine="851"/>
        <w:rPr>
          <w:sz w:val="22"/>
          <w:szCs w:val="22"/>
        </w:rPr>
      </w:pPr>
    </w:p>
    <w:p w:rsidR="00EB72E4" w:rsidRDefault="00EB72E4" w:rsidP="00E33E06">
      <w:pPr>
        <w:tabs>
          <w:tab w:val="left" w:pos="1245"/>
        </w:tabs>
        <w:spacing w:line="240" w:lineRule="auto"/>
        <w:ind w:firstLine="851"/>
        <w:rPr>
          <w:sz w:val="22"/>
          <w:szCs w:val="22"/>
        </w:rPr>
      </w:pPr>
    </w:p>
    <w:p w:rsidR="00FF3F98" w:rsidRDefault="00FF3F98" w:rsidP="00E33E06">
      <w:pPr>
        <w:tabs>
          <w:tab w:val="left" w:pos="1245"/>
        </w:tabs>
        <w:spacing w:line="240" w:lineRule="auto"/>
        <w:ind w:firstLine="851"/>
        <w:rPr>
          <w:sz w:val="22"/>
          <w:szCs w:val="22"/>
        </w:rPr>
      </w:pPr>
    </w:p>
    <w:p w:rsidR="00FF3F98" w:rsidRDefault="00FF3F98" w:rsidP="00E33E06">
      <w:pPr>
        <w:tabs>
          <w:tab w:val="left" w:pos="1245"/>
        </w:tabs>
        <w:spacing w:line="240" w:lineRule="auto"/>
        <w:ind w:firstLine="851"/>
        <w:rPr>
          <w:sz w:val="22"/>
          <w:szCs w:val="22"/>
        </w:rPr>
      </w:pPr>
    </w:p>
    <w:p w:rsidR="00EB72E4" w:rsidRPr="00E33E06" w:rsidRDefault="00EB72E4" w:rsidP="00E33E06">
      <w:pPr>
        <w:tabs>
          <w:tab w:val="left" w:pos="1245"/>
        </w:tabs>
        <w:spacing w:line="240" w:lineRule="auto"/>
        <w:ind w:firstLine="851"/>
        <w:rPr>
          <w:sz w:val="22"/>
          <w:szCs w:val="22"/>
        </w:rPr>
      </w:pPr>
    </w:p>
    <w:p w:rsidR="003A370C" w:rsidRPr="008A0762" w:rsidRDefault="003A370C" w:rsidP="008A0762">
      <w:pPr>
        <w:tabs>
          <w:tab w:val="left" w:pos="1245"/>
        </w:tabs>
        <w:spacing w:line="240" w:lineRule="auto"/>
        <w:jc w:val="left"/>
        <w:rPr>
          <w:b/>
          <w:sz w:val="22"/>
          <w:szCs w:val="22"/>
        </w:rPr>
      </w:pPr>
      <w:r w:rsidRPr="00FC71F5">
        <w:rPr>
          <w:b/>
          <w:sz w:val="22"/>
          <w:szCs w:val="22"/>
        </w:rPr>
        <w:t xml:space="preserve">Figura </w:t>
      </w:r>
      <w:proofErr w:type="gramStart"/>
      <w:r w:rsidRPr="00FC71F5">
        <w:rPr>
          <w:b/>
          <w:sz w:val="22"/>
          <w:szCs w:val="22"/>
        </w:rPr>
        <w:t>1.</w:t>
      </w:r>
      <w:proofErr w:type="gramEnd"/>
      <w:r w:rsidR="00E33E06">
        <w:rPr>
          <w:sz w:val="22"/>
          <w:szCs w:val="22"/>
        </w:rPr>
        <w:t>Padrão de difração do ZnO:Eu</w:t>
      </w:r>
      <w:r w:rsidR="00E33E06" w:rsidRPr="00E33E06">
        <w:rPr>
          <w:sz w:val="22"/>
          <w:szCs w:val="22"/>
          <w:vertAlign w:val="superscript"/>
        </w:rPr>
        <w:t>3+</w:t>
      </w:r>
      <w:r w:rsidR="006C1BA9">
        <w:rPr>
          <w:sz w:val="22"/>
          <w:szCs w:val="22"/>
        </w:rPr>
        <w:t>.</w:t>
      </w:r>
      <w:r w:rsidR="00D0369A">
        <w:rPr>
          <w:sz w:val="22"/>
          <w:szCs w:val="22"/>
        </w:rPr>
        <w:t xml:space="preserve"> </w:t>
      </w:r>
      <w:r w:rsidRPr="00FC71F5">
        <w:rPr>
          <w:sz w:val="22"/>
          <w:szCs w:val="22"/>
        </w:rPr>
        <w:tab/>
      </w:r>
      <w:r w:rsidR="008A0762">
        <w:rPr>
          <w:sz w:val="22"/>
          <w:szCs w:val="22"/>
        </w:rPr>
        <w:tab/>
      </w:r>
      <w:r w:rsidR="00FF3F98">
        <w:rPr>
          <w:sz w:val="22"/>
          <w:szCs w:val="22"/>
        </w:rPr>
        <w:t xml:space="preserve">   </w:t>
      </w:r>
      <w:r w:rsidRPr="00FC71F5">
        <w:rPr>
          <w:b/>
          <w:sz w:val="22"/>
          <w:szCs w:val="22"/>
        </w:rPr>
        <w:t xml:space="preserve">Figura </w:t>
      </w:r>
      <w:proofErr w:type="gramStart"/>
      <w:r w:rsidRPr="00FC71F5">
        <w:rPr>
          <w:b/>
          <w:sz w:val="22"/>
          <w:szCs w:val="22"/>
        </w:rPr>
        <w:t>2.</w:t>
      </w:r>
      <w:proofErr w:type="gramEnd"/>
      <w:r w:rsidR="008A0762">
        <w:rPr>
          <w:sz w:val="22"/>
          <w:szCs w:val="22"/>
        </w:rPr>
        <w:t>Impressão digital revelada por ZnO:Eu</w:t>
      </w:r>
      <w:r w:rsidR="008A0762">
        <w:rPr>
          <w:sz w:val="22"/>
          <w:szCs w:val="22"/>
          <w:vertAlign w:val="superscript"/>
        </w:rPr>
        <w:t>3+</w:t>
      </w:r>
      <w:r w:rsidR="008A0762">
        <w:rPr>
          <w:sz w:val="22"/>
          <w:szCs w:val="22"/>
        </w:rPr>
        <w:t>.</w:t>
      </w:r>
    </w:p>
    <w:p w:rsidR="00E24CC3" w:rsidRPr="00E24CC3" w:rsidRDefault="00E24CC3" w:rsidP="003A370C">
      <w:pPr>
        <w:tabs>
          <w:tab w:val="left" w:pos="1245"/>
        </w:tabs>
        <w:spacing w:line="240" w:lineRule="auto"/>
        <w:ind w:firstLine="851"/>
        <w:rPr>
          <w:sz w:val="22"/>
          <w:szCs w:val="22"/>
        </w:rPr>
      </w:pPr>
    </w:p>
    <w:p w:rsidR="00E24CC3" w:rsidRDefault="00E24CC3" w:rsidP="00BD2918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  <w:t>A figura 1 mostra os padrões de difração de raios X do óxido de zinco dopado com o íon Eu</w:t>
      </w:r>
      <w:r>
        <w:rPr>
          <w:sz w:val="22"/>
          <w:szCs w:val="22"/>
          <w:vertAlign w:val="superscript"/>
        </w:rPr>
        <w:t>3+</w:t>
      </w:r>
      <w:r>
        <w:rPr>
          <w:sz w:val="22"/>
          <w:szCs w:val="22"/>
        </w:rPr>
        <w:t>. Ele apresenta uma amostra com boa cristalinidade e todos os picos de difração podem</w:t>
      </w:r>
      <w:r w:rsidR="00EB72E4">
        <w:rPr>
          <w:sz w:val="22"/>
          <w:szCs w:val="22"/>
        </w:rPr>
        <w:t xml:space="preserve"> </w:t>
      </w:r>
      <w:r>
        <w:rPr>
          <w:sz w:val="22"/>
          <w:szCs w:val="22"/>
        </w:rPr>
        <w:t>ser indexados segundo a ficha cristalográfica ICDD 01-070-8072</w:t>
      </w:r>
      <w:r w:rsidR="00A249E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que corresponde a uma estrutura hexagonal do cristal </w:t>
      </w:r>
      <w:proofErr w:type="spellStart"/>
      <w:proofErr w:type="gramStart"/>
      <w:r>
        <w:rPr>
          <w:sz w:val="22"/>
          <w:szCs w:val="22"/>
        </w:rPr>
        <w:t>ZnO</w:t>
      </w:r>
      <w:proofErr w:type="spellEnd"/>
      <w:proofErr w:type="gramEnd"/>
      <w:r>
        <w:rPr>
          <w:sz w:val="22"/>
          <w:szCs w:val="22"/>
        </w:rPr>
        <w:t xml:space="preserve"> monofásico. Não há picos de difração observáveis relacionados ao </w:t>
      </w:r>
      <w:r w:rsidR="00493BD7">
        <w:rPr>
          <w:sz w:val="22"/>
          <w:szCs w:val="22"/>
        </w:rPr>
        <w:t>íon utilizado,</w:t>
      </w:r>
      <w:r>
        <w:rPr>
          <w:sz w:val="22"/>
          <w:szCs w:val="22"/>
        </w:rPr>
        <w:t xml:space="preserve"> indicando que o </w:t>
      </w:r>
      <w:r w:rsidR="00493BD7">
        <w:rPr>
          <w:sz w:val="22"/>
          <w:szCs w:val="22"/>
        </w:rPr>
        <w:t xml:space="preserve">mesmo </w:t>
      </w:r>
      <w:r w:rsidR="00F52904">
        <w:rPr>
          <w:sz w:val="22"/>
          <w:szCs w:val="22"/>
        </w:rPr>
        <w:t>foi inserido na rede cristalina do</w:t>
      </w:r>
      <w:r w:rsidR="00493BD7">
        <w:rPr>
          <w:sz w:val="22"/>
          <w:szCs w:val="22"/>
        </w:rPr>
        <w:t xml:space="preserve"> óxido de zinco</w:t>
      </w:r>
      <w:r w:rsidR="00D974F7">
        <w:rPr>
          <w:sz w:val="22"/>
          <w:szCs w:val="22"/>
        </w:rPr>
        <w:t xml:space="preserve">. </w:t>
      </w:r>
      <w:r w:rsidR="00A249E4">
        <w:rPr>
          <w:sz w:val="22"/>
          <w:szCs w:val="22"/>
        </w:rPr>
        <w:t>Uma condição necessária p</w:t>
      </w:r>
      <w:r>
        <w:rPr>
          <w:sz w:val="22"/>
          <w:szCs w:val="22"/>
        </w:rPr>
        <w:t>ara que a inserção da impureza ocorra sem alteração na e</w:t>
      </w:r>
      <w:r w:rsidR="00A249E4">
        <w:rPr>
          <w:sz w:val="22"/>
          <w:szCs w:val="22"/>
        </w:rPr>
        <w:t xml:space="preserve">strutura cristalina do material </w:t>
      </w:r>
      <w:r>
        <w:rPr>
          <w:sz w:val="22"/>
          <w:szCs w:val="22"/>
        </w:rPr>
        <w:t xml:space="preserve">é que os átomos tenham raios iônicos próximos, o que </w:t>
      </w:r>
      <w:r w:rsidR="00F52904">
        <w:rPr>
          <w:sz w:val="22"/>
          <w:szCs w:val="22"/>
        </w:rPr>
        <w:t>ocorre para íons Zn</w:t>
      </w:r>
      <w:r w:rsidR="00E442FD" w:rsidRPr="00E442FD">
        <w:rPr>
          <w:sz w:val="22"/>
          <w:szCs w:val="22"/>
          <w:vertAlign w:val="superscript"/>
        </w:rPr>
        <w:t>2+</w:t>
      </w:r>
      <w:r w:rsidR="00F52904">
        <w:rPr>
          <w:sz w:val="22"/>
          <w:szCs w:val="22"/>
        </w:rPr>
        <w:t xml:space="preserve"> e Eu</w:t>
      </w:r>
      <w:r w:rsidR="00E442FD" w:rsidRPr="00E442FD">
        <w:rPr>
          <w:sz w:val="22"/>
          <w:szCs w:val="22"/>
          <w:vertAlign w:val="superscript"/>
        </w:rPr>
        <w:t>3+</w:t>
      </w:r>
      <w:r w:rsidR="00F52904">
        <w:rPr>
          <w:sz w:val="22"/>
          <w:szCs w:val="22"/>
        </w:rPr>
        <w:t xml:space="preserve"> que possuem raios iônicos de </w:t>
      </w:r>
      <w:r>
        <w:rPr>
          <w:sz w:val="22"/>
          <w:szCs w:val="22"/>
        </w:rPr>
        <w:t>83pm e 98pm,</w:t>
      </w:r>
      <w:r w:rsidR="00F52904">
        <w:rPr>
          <w:sz w:val="22"/>
          <w:szCs w:val="22"/>
        </w:rPr>
        <w:t xml:space="preserve"> respectivamente. </w:t>
      </w:r>
    </w:p>
    <w:p w:rsidR="001C353D" w:rsidRPr="00AB232E" w:rsidRDefault="00E24CC3" w:rsidP="00BD2918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152A21">
        <w:rPr>
          <w:sz w:val="22"/>
          <w:szCs w:val="22"/>
        </w:rPr>
        <w:t>Pode-se observar na figura 2a que q</w:t>
      </w:r>
      <w:r w:rsidR="00152A21" w:rsidRPr="001C353D">
        <w:rPr>
          <w:rFonts w:cs="Arial"/>
          <w:sz w:val="22"/>
          <w:szCs w:val="22"/>
        </w:rPr>
        <w:t xml:space="preserve">uando as impressões digitais latentes foram submetidas à aplicação do </w:t>
      </w:r>
      <w:r w:rsidR="00152A21">
        <w:rPr>
          <w:rFonts w:cs="Arial"/>
          <w:sz w:val="22"/>
          <w:szCs w:val="22"/>
        </w:rPr>
        <w:t>material</w:t>
      </w:r>
      <w:r w:rsidR="00152A21" w:rsidRPr="001C353D">
        <w:rPr>
          <w:rFonts w:cs="Arial"/>
          <w:sz w:val="22"/>
          <w:szCs w:val="22"/>
        </w:rPr>
        <w:t xml:space="preserve"> </w:t>
      </w:r>
      <w:r w:rsidR="00152A21">
        <w:rPr>
          <w:rFonts w:cs="Arial"/>
          <w:sz w:val="22"/>
          <w:szCs w:val="22"/>
        </w:rPr>
        <w:t xml:space="preserve">de </w:t>
      </w:r>
      <w:proofErr w:type="gramStart"/>
      <w:r w:rsidR="00152A21">
        <w:rPr>
          <w:rFonts w:cs="Arial"/>
          <w:sz w:val="22"/>
          <w:szCs w:val="22"/>
        </w:rPr>
        <w:t>ZnO</w:t>
      </w:r>
      <w:proofErr w:type="gramEnd"/>
      <w:r w:rsidR="00152A21">
        <w:rPr>
          <w:rFonts w:cs="Arial"/>
          <w:sz w:val="22"/>
          <w:szCs w:val="22"/>
        </w:rPr>
        <w:t>:Eu</w:t>
      </w:r>
      <w:r w:rsidR="00152A21">
        <w:rPr>
          <w:rFonts w:cs="Arial"/>
          <w:sz w:val="22"/>
          <w:szCs w:val="22"/>
          <w:vertAlign w:val="superscript"/>
        </w:rPr>
        <w:t>3+</w:t>
      </w:r>
      <w:r w:rsidR="00152A21">
        <w:rPr>
          <w:rFonts w:cs="Arial"/>
          <w:sz w:val="22"/>
          <w:szCs w:val="22"/>
        </w:rPr>
        <w:t xml:space="preserve"> </w:t>
      </w:r>
      <w:r w:rsidR="00152A21" w:rsidRPr="001C353D">
        <w:rPr>
          <w:rFonts w:cs="Arial"/>
          <w:sz w:val="22"/>
          <w:szCs w:val="22"/>
        </w:rPr>
        <w:t>adsorveram o pó finamente granulado, enquanto as regiões com ausência de impressão digital não apresentaram a m</w:t>
      </w:r>
      <w:r w:rsidR="00152A21">
        <w:rPr>
          <w:rFonts w:cs="Arial"/>
          <w:sz w:val="22"/>
          <w:szCs w:val="22"/>
        </w:rPr>
        <w:t xml:space="preserve">esma atratividade pelo material, proporcionando uma potencial aplicação do mesmo para revelação de impressões digitais latentes. </w:t>
      </w:r>
      <w:r w:rsidR="00F52904">
        <w:rPr>
          <w:sz w:val="22"/>
          <w:szCs w:val="22"/>
        </w:rPr>
        <w:t>Por</w:t>
      </w:r>
      <w:r w:rsidR="00014419">
        <w:rPr>
          <w:sz w:val="22"/>
          <w:szCs w:val="22"/>
        </w:rPr>
        <w:t xml:space="preserve"> </w:t>
      </w:r>
      <w:r>
        <w:rPr>
          <w:sz w:val="22"/>
          <w:szCs w:val="22"/>
        </w:rPr>
        <w:t>outro lado</w:t>
      </w:r>
      <w:r w:rsidR="00F52904">
        <w:rPr>
          <w:sz w:val="22"/>
          <w:szCs w:val="22"/>
        </w:rPr>
        <w:t>,</w:t>
      </w:r>
      <w:r>
        <w:rPr>
          <w:sz w:val="22"/>
          <w:szCs w:val="22"/>
        </w:rPr>
        <w:t xml:space="preserve"> pode-se notar a diferença no comportamento óptico do material causado pela inserção do lantanídeo trivalente</w:t>
      </w:r>
      <w:r w:rsidR="00493BD7">
        <w:rPr>
          <w:sz w:val="22"/>
          <w:szCs w:val="22"/>
        </w:rPr>
        <w:t xml:space="preserve">. </w:t>
      </w:r>
      <w:r w:rsidR="00A249E4">
        <w:rPr>
          <w:sz w:val="22"/>
          <w:szCs w:val="22"/>
        </w:rPr>
        <w:t>A</w:t>
      </w:r>
      <w:r w:rsidR="00152A21">
        <w:rPr>
          <w:sz w:val="22"/>
          <w:szCs w:val="22"/>
        </w:rPr>
        <w:t xml:space="preserve"> figura</w:t>
      </w:r>
      <w:r w:rsidR="00A249E4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493BD7">
        <w:rPr>
          <w:sz w:val="22"/>
          <w:szCs w:val="22"/>
        </w:rPr>
        <w:t>b</w:t>
      </w:r>
      <w:r>
        <w:rPr>
          <w:sz w:val="22"/>
          <w:szCs w:val="22"/>
        </w:rPr>
        <w:t xml:space="preserve"> mostra a impressão digital revelad</w:t>
      </w:r>
      <w:r w:rsidR="00A249E4">
        <w:rPr>
          <w:sz w:val="22"/>
          <w:szCs w:val="22"/>
        </w:rPr>
        <w:t>a</w:t>
      </w:r>
      <w:r w:rsidR="002D5AF7" w:rsidRPr="002D5AF7">
        <w:rPr>
          <w:sz w:val="22"/>
          <w:szCs w:val="22"/>
        </w:rPr>
        <w:t xml:space="preserve"> </w:t>
      </w:r>
      <w:r w:rsidR="002D5AF7">
        <w:rPr>
          <w:sz w:val="22"/>
          <w:szCs w:val="22"/>
        </w:rPr>
        <w:t xml:space="preserve">pelo material de </w:t>
      </w:r>
      <w:proofErr w:type="gramStart"/>
      <w:r w:rsidR="002D5AF7">
        <w:rPr>
          <w:sz w:val="22"/>
          <w:szCs w:val="22"/>
        </w:rPr>
        <w:t>ZnO</w:t>
      </w:r>
      <w:proofErr w:type="gramEnd"/>
      <w:r w:rsidR="002D5AF7">
        <w:rPr>
          <w:sz w:val="22"/>
          <w:szCs w:val="22"/>
        </w:rPr>
        <w:t>:Eu</w:t>
      </w:r>
      <w:r w:rsidR="002D5AF7">
        <w:rPr>
          <w:sz w:val="22"/>
          <w:szCs w:val="22"/>
          <w:vertAlign w:val="superscript"/>
        </w:rPr>
        <w:t>3+</w:t>
      </w:r>
      <w:r w:rsidR="00A249E4">
        <w:rPr>
          <w:sz w:val="22"/>
          <w:szCs w:val="22"/>
        </w:rPr>
        <w:t xml:space="preserve"> </w:t>
      </w:r>
      <w:r w:rsidR="00F52904">
        <w:rPr>
          <w:sz w:val="22"/>
          <w:szCs w:val="22"/>
        </w:rPr>
        <w:t xml:space="preserve">na presença de </w:t>
      </w:r>
      <w:r w:rsidR="003B670C">
        <w:rPr>
          <w:sz w:val="22"/>
          <w:szCs w:val="22"/>
        </w:rPr>
        <w:t xml:space="preserve">luz </w:t>
      </w:r>
      <w:r>
        <w:rPr>
          <w:sz w:val="22"/>
          <w:szCs w:val="22"/>
        </w:rPr>
        <w:t>UV</w:t>
      </w:r>
      <w:r w:rsidR="002D5AF7" w:rsidRPr="002D5AF7">
        <w:rPr>
          <w:sz w:val="22"/>
          <w:szCs w:val="22"/>
        </w:rPr>
        <w:t xml:space="preserve"> </w:t>
      </w:r>
      <w:r w:rsidR="002D5AF7">
        <w:rPr>
          <w:sz w:val="22"/>
          <w:szCs w:val="22"/>
        </w:rPr>
        <w:t xml:space="preserve">com λ=245nm. </w:t>
      </w:r>
      <w:r w:rsidR="0033741F">
        <w:rPr>
          <w:sz w:val="22"/>
          <w:szCs w:val="22"/>
        </w:rPr>
        <w:t xml:space="preserve">Essa característica possibilita a </w:t>
      </w:r>
      <w:r w:rsidR="00152A21">
        <w:rPr>
          <w:rFonts w:cs="Arial"/>
          <w:sz w:val="22"/>
          <w:szCs w:val="22"/>
        </w:rPr>
        <w:t>facilidade de identificação</w:t>
      </w:r>
      <w:r w:rsidR="003A370C" w:rsidRPr="001C353D">
        <w:rPr>
          <w:rFonts w:cs="Arial"/>
          <w:sz w:val="22"/>
          <w:szCs w:val="22"/>
        </w:rPr>
        <w:t xml:space="preserve"> em uma cena de crime pela aplicação de uma luz que emite radiação com comp</w:t>
      </w:r>
      <w:r w:rsidR="00152A21">
        <w:rPr>
          <w:rFonts w:cs="Arial"/>
          <w:sz w:val="22"/>
          <w:szCs w:val="22"/>
        </w:rPr>
        <w:t xml:space="preserve">rimento de onda na região do UV, pois o material emite </w:t>
      </w:r>
      <w:r w:rsidR="00F12046">
        <w:rPr>
          <w:rFonts w:cs="Arial"/>
          <w:sz w:val="22"/>
          <w:szCs w:val="22"/>
        </w:rPr>
        <w:t xml:space="preserve">acentuada </w:t>
      </w:r>
      <w:r w:rsidR="00152A21">
        <w:rPr>
          <w:rFonts w:cs="Arial"/>
          <w:sz w:val="22"/>
          <w:szCs w:val="22"/>
        </w:rPr>
        <w:t>luminescência</w:t>
      </w:r>
      <w:r w:rsidR="00F12046">
        <w:rPr>
          <w:rFonts w:cs="Arial"/>
          <w:sz w:val="22"/>
          <w:szCs w:val="22"/>
        </w:rPr>
        <w:t>.</w:t>
      </w:r>
    </w:p>
    <w:p w:rsidR="00BD2918" w:rsidRPr="001C353D" w:rsidRDefault="001C353D" w:rsidP="00F52904">
      <w:p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F52904">
        <w:rPr>
          <w:rFonts w:cs="Arial"/>
          <w:sz w:val="22"/>
          <w:szCs w:val="22"/>
        </w:rPr>
        <w:t>Sumarizando,</w:t>
      </w:r>
      <w:r>
        <w:rPr>
          <w:rFonts w:cs="Arial"/>
          <w:sz w:val="22"/>
          <w:szCs w:val="22"/>
        </w:rPr>
        <w:t xml:space="preserve"> pode-se concluir que o material de</w:t>
      </w:r>
      <w:r w:rsidR="006C1BA9">
        <w:rPr>
          <w:rFonts w:cs="Arial"/>
          <w:sz w:val="22"/>
          <w:szCs w:val="22"/>
        </w:rPr>
        <w:t xml:space="preserve"> </w:t>
      </w:r>
      <w:proofErr w:type="gramStart"/>
      <w:r>
        <w:rPr>
          <w:rFonts w:cs="Arial"/>
          <w:sz w:val="22"/>
          <w:szCs w:val="22"/>
        </w:rPr>
        <w:t>ZnO</w:t>
      </w:r>
      <w:proofErr w:type="gramEnd"/>
      <w:r w:rsidRPr="001C353D">
        <w:rPr>
          <w:rFonts w:cs="Arial"/>
          <w:sz w:val="22"/>
          <w:szCs w:val="22"/>
        </w:rPr>
        <w:t>:Eu</w:t>
      </w:r>
      <w:r w:rsidRPr="001C353D">
        <w:rPr>
          <w:rFonts w:cs="Arial"/>
          <w:sz w:val="22"/>
          <w:szCs w:val="22"/>
          <w:vertAlign w:val="superscript"/>
        </w:rPr>
        <w:t>3+</w:t>
      </w:r>
      <w:r w:rsidRPr="001C353D">
        <w:rPr>
          <w:rFonts w:cs="Arial"/>
          <w:sz w:val="22"/>
          <w:szCs w:val="22"/>
        </w:rPr>
        <w:t xml:space="preserve"> foi obtido com sucesso pelo método</w:t>
      </w:r>
      <w:r w:rsidR="00EB72E4">
        <w:rPr>
          <w:rFonts w:cs="Arial"/>
          <w:sz w:val="22"/>
          <w:szCs w:val="22"/>
        </w:rPr>
        <w:t xml:space="preserve"> químico </w:t>
      </w:r>
      <w:r w:rsidR="00D0369A">
        <w:rPr>
          <w:rFonts w:cs="Arial"/>
          <w:sz w:val="22"/>
          <w:szCs w:val="22"/>
        </w:rPr>
        <w:t xml:space="preserve">de </w:t>
      </w:r>
      <w:r w:rsidR="00EB72E4">
        <w:rPr>
          <w:rFonts w:cs="Arial"/>
          <w:sz w:val="22"/>
          <w:szCs w:val="22"/>
        </w:rPr>
        <w:t>via úmida</w:t>
      </w:r>
      <w:r>
        <w:rPr>
          <w:rFonts w:cs="Arial"/>
          <w:sz w:val="22"/>
          <w:szCs w:val="22"/>
        </w:rPr>
        <w:t xml:space="preserve"> e unicamente na fase hexagonal,</w:t>
      </w:r>
      <w:r w:rsidRPr="001C353D">
        <w:rPr>
          <w:rFonts w:cs="Arial"/>
          <w:sz w:val="22"/>
          <w:szCs w:val="22"/>
        </w:rPr>
        <w:t xml:space="preserve"> uma das fases cristalográficas do </w:t>
      </w:r>
      <w:proofErr w:type="spellStart"/>
      <w:r>
        <w:rPr>
          <w:rFonts w:cs="Arial"/>
          <w:sz w:val="22"/>
          <w:szCs w:val="22"/>
        </w:rPr>
        <w:t>ZnO</w:t>
      </w:r>
      <w:proofErr w:type="spellEnd"/>
      <w:r w:rsidRPr="001C353D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A</w:t>
      </w:r>
      <w:r w:rsidR="006C1BA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revelação da impressão digital </w:t>
      </w:r>
      <w:r w:rsidR="00F171DC" w:rsidRPr="001C353D">
        <w:rPr>
          <w:rFonts w:cs="Arial"/>
          <w:sz w:val="22"/>
          <w:szCs w:val="22"/>
        </w:rPr>
        <w:t>está nítida e revela</w:t>
      </w:r>
      <w:r w:rsidR="00F171DC">
        <w:rPr>
          <w:rFonts w:cs="Arial"/>
          <w:sz w:val="22"/>
          <w:szCs w:val="22"/>
        </w:rPr>
        <w:t xml:space="preserve"> contornos que permitiriam a i</w:t>
      </w:r>
      <w:r>
        <w:rPr>
          <w:rFonts w:cs="Arial"/>
          <w:sz w:val="22"/>
          <w:szCs w:val="22"/>
        </w:rPr>
        <w:t>dentificação</w:t>
      </w:r>
      <w:r w:rsidRPr="001C353D">
        <w:rPr>
          <w:rFonts w:cs="Arial"/>
          <w:sz w:val="22"/>
          <w:szCs w:val="22"/>
        </w:rPr>
        <w:t xml:space="preserve"> por comparação com banco </w:t>
      </w:r>
      <w:r w:rsidR="00152A21">
        <w:rPr>
          <w:rFonts w:cs="Arial"/>
          <w:sz w:val="22"/>
          <w:szCs w:val="22"/>
        </w:rPr>
        <w:t xml:space="preserve">de dados de impressões digitais. </w:t>
      </w:r>
      <w:proofErr w:type="gramStart"/>
      <w:r w:rsidR="00152A21">
        <w:rPr>
          <w:rFonts w:cs="Arial"/>
          <w:sz w:val="22"/>
          <w:szCs w:val="22"/>
        </w:rPr>
        <w:t>Além disso</w:t>
      </w:r>
      <w:proofErr w:type="gramEnd"/>
      <w:r w:rsidR="00152A21">
        <w:rPr>
          <w:rFonts w:cs="Arial"/>
          <w:sz w:val="22"/>
          <w:szCs w:val="22"/>
        </w:rPr>
        <w:t xml:space="preserve"> a presença do íon </w:t>
      </w:r>
      <w:r w:rsidR="00C33B58">
        <w:rPr>
          <w:rFonts w:cs="Arial"/>
          <w:sz w:val="22"/>
          <w:szCs w:val="22"/>
        </w:rPr>
        <w:t>lantanídeo utilizado dopado na</w:t>
      </w:r>
      <w:r w:rsidR="00152A21">
        <w:rPr>
          <w:rFonts w:cs="Arial"/>
          <w:sz w:val="22"/>
          <w:szCs w:val="22"/>
        </w:rPr>
        <w:t xml:space="preserve"> matriz de </w:t>
      </w:r>
      <w:proofErr w:type="spellStart"/>
      <w:r w:rsidR="00152A21">
        <w:rPr>
          <w:rFonts w:cs="Arial"/>
          <w:sz w:val="22"/>
          <w:szCs w:val="22"/>
        </w:rPr>
        <w:t>ZnO</w:t>
      </w:r>
      <w:proofErr w:type="spellEnd"/>
      <w:r w:rsidR="00152A21">
        <w:rPr>
          <w:rFonts w:cs="Arial"/>
          <w:sz w:val="22"/>
          <w:szCs w:val="22"/>
        </w:rPr>
        <w:t xml:space="preserve"> </w:t>
      </w:r>
      <w:r w:rsidR="00C33B58">
        <w:rPr>
          <w:rFonts w:cs="Arial"/>
          <w:sz w:val="22"/>
          <w:szCs w:val="22"/>
        </w:rPr>
        <w:t>produziu</w:t>
      </w:r>
      <w:r w:rsidR="00152A21">
        <w:rPr>
          <w:rFonts w:cs="Arial"/>
          <w:sz w:val="22"/>
          <w:szCs w:val="22"/>
        </w:rPr>
        <w:t xml:space="preserve"> emissão luminescente na região do visível característica, possibilitando a identificação da impressão digital latente. </w:t>
      </w:r>
    </w:p>
    <w:p w:rsidR="006C1BA9" w:rsidRDefault="006C1BA9" w:rsidP="0065142A">
      <w:pPr>
        <w:pStyle w:val="Nivel1"/>
        <w:spacing w:line="240" w:lineRule="auto"/>
        <w:rPr>
          <w:sz w:val="20"/>
          <w:szCs w:val="22"/>
        </w:rPr>
      </w:pPr>
      <w:bookmarkStart w:id="1" w:name="_Toc311228598"/>
    </w:p>
    <w:p w:rsidR="0065142A" w:rsidRPr="00FC71F5" w:rsidRDefault="0065142A" w:rsidP="0065142A">
      <w:pPr>
        <w:pStyle w:val="Nivel1"/>
        <w:spacing w:line="240" w:lineRule="auto"/>
        <w:rPr>
          <w:sz w:val="20"/>
          <w:szCs w:val="22"/>
        </w:rPr>
      </w:pPr>
      <w:r w:rsidRPr="00FC71F5">
        <w:rPr>
          <w:sz w:val="20"/>
          <w:szCs w:val="22"/>
        </w:rPr>
        <w:t>REFERÊNCIAS BIBLIOGRÁFICAS</w:t>
      </w:r>
      <w:bookmarkEnd w:id="1"/>
    </w:p>
    <w:p w:rsidR="00D974F7" w:rsidRDefault="00F053F2" w:rsidP="00BD2918">
      <w:pPr>
        <w:spacing w:line="240" w:lineRule="auto"/>
        <w:rPr>
          <w:sz w:val="20"/>
          <w:szCs w:val="22"/>
        </w:rPr>
      </w:pPr>
      <w:r>
        <w:rPr>
          <w:sz w:val="20"/>
          <w:szCs w:val="22"/>
        </w:rPr>
        <w:t xml:space="preserve">1. </w:t>
      </w:r>
      <w:r w:rsidR="00D974F7" w:rsidRPr="00D974F7">
        <w:rPr>
          <w:sz w:val="20"/>
          <w:szCs w:val="22"/>
        </w:rPr>
        <w:t xml:space="preserve">ALAOUI, I. M. </w:t>
      </w:r>
      <w:proofErr w:type="spellStart"/>
      <w:r w:rsidR="00D974F7" w:rsidRPr="00D974F7">
        <w:rPr>
          <w:i/>
          <w:sz w:val="20"/>
          <w:szCs w:val="22"/>
        </w:rPr>
        <w:t>Aplications</w:t>
      </w:r>
      <w:proofErr w:type="spellEnd"/>
      <w:r w:rsidR="00D974F7" w:rsidRPr="00D974F7">
        <w:rPr>
          <w:i/>
          <w:sz w:val="20"/>
          <w:szCs w:val="22"/>
        </w:rPr>
        <w:t xml:space="preserve"> </w:t>
      </w:r>
      <w:proofErr w:type="spellStart"/>
      <w:r w:rsidR="00D974F7" w:rsidRPr="00D974F7">
        <w:rPr>
          <w:i/>
          <w:sz w:val="20"/>
          <w:szCs w:val="22"/>
        </w:rPr>
        <w:t>of</w:t>
      </w:r>
      <w:proofErr w:type="spellEnd"/>
      <w:r w:rsidR="00D974F7" w:rsidRPr="00D974F7">
        <w:rPr>
          <w:i/>
          <w:sz w:val="20"/>
          <w:szCs w:val="22"/>
        </w:rPr>
        <w:t xml:space="preserve"> </w:t>
      </w:r>
      <w:proofErr w:type="spellStart"/>
      <w:r w:rsidR="00D974F7" w:rsidRPr="00D974F7">
        <w:rPr>
          <w:i/>
          <w:sz w:val="20"/>
          <w:szCs w:val="22"/>
        </w:rPr>
        <w:t>luminescence</w:t>
      </w:r>
      <w:proofErr w:type="spellEnd"/>
      <w:r w:rsidR="00D974F7" w:rsidRPr="00D974F7">
        <w:rPr>
          <w:i/>
          <w:sz w:val="20"/>
          <w:szCs w:val="22"/>
        </w:rPr>
        <w:t xml:space="preserve"> </w:t>
      </w:r>
      <w:proofErr w:type="spellStart"/>
      <w:r w:rsidR="00D974F7" w:rsidRPr="00D974F7">
        <w:rPr>
          <w:i/>
          <w:sz w:val="20"/>
          <w:szCs w:val="22"/>
        </w:rPr>
        <w:t>to</w:t>
      </w:r>
      <w:proofErr w:type="spellEnd"/>
      <w:r w:rsidR="00D974F7" w:rsidRPr="00D974F7">
        <w:rPr>
          <w:i/>
          <w:sz w:val="20"/>
          <w:szCs w:val="22"/>
        </w:rPr>
        <w:t xml:space="preserve"> </w:t>
      </w:r>
      <w:proofErr w:type="spellStart"/>
      <w:r w:rsidR="00D974F7" w:rsidRPr="00D974F7">
        <w:rPr>
          <w:i/>
          <w:sz w:val="20"/>
          <w:szCs w:val="22"/>
        </w:rPr>
        <w:t>fingerprints</w:t>
      </w:r>
      <w:proofErr w:type="spellEnd"/>
      <w:r w:rsidR="00D974F7" w:rsidRPr="00D974F7">
        <w:rPr>
          <w:i/>
          <w:sz w:val="20"/>
          <w:szCs w:val="22"/>
        </w:rPr>
        <w:t xml:space="preserve"> and trace </w:t>
      </w:r>
      <w:proofErr w:type="spellStart"/>
      <w:r w:rsidR="00D974F7" w:rsidRPr="00D974F7">
        <w:rPr>
          <w:i/>
          <w:sz w:val="20"/>
          <w:szCs w:val="22"/>
        </w:rPr>
        <w:t>explosives</w:t>
      </w:r>
      <w:proofErr w:type="spellEnd"/>
      <w:r w:rsidR="00D974F7" w:rsidRPr="00D974F7">
        <w:rPr>
          <w:i/>
          <w:sz w:val="20"/>
          <w:szCs w:val="22"/>
        </w:rPr>
        <w:t xml:space="preserve"> </w:t>
      </w:r>
      <w:proofErr w:type="spellStart"/>
      <w:r w:rsidR="00D974F7" w:rsidRPr="00D974F7">
        <w:rPr>
          <w:i/>
          <w:sz w:val="20"/>
          <w:szCs w:val="22"/>
        </w:rPr>
        <w:t>detection</w:t>
      </w:r>
      <w:proofErr w:type="spellEnd"/>
      <w:r w:rsidR="00D974F7" w:rsidRPr="00D974F7">
        <w:rPr>
          <w:sz w:val="20"/>
          <w:szCs w:val="22"/>
        </w:rPr>
        <w:t>. Amsterdã: Springer, 2009.</w:t>
      </w:r>
    </w:p>
    <w:p w:rsidR="001D2633" w:rsidRPr="00F053F2" w:rsidRDefault="00D974F7" w:rsidP="00BD2918">
      <w:pPr>
        <w:spacing w:line="240" w:lineRule="auto"/>
        <w:rPr>
          <w:sz w:val="20"/>
          <w:szCs w:val="22"/>
        </w:rPr>
      </w:pPr>
      <w:r>
        <w:rPr>
          <w:sz w:val="20"/>
          <w:szCs w:val="22"/>
        </w:rPr>
        <w:t xml:space="preserve">2. </w:t>
      </w:r>
      <w:r w:rsidR="00F053F2">
        <w:rPr>
          <w:sz w:val="20"/>
          <w:szCs w:val="20"/>
        </w:rPr>
        <w:t>AMIT PANWAR, K.L.YADAV</w:t>
      </w:r>
      <w:r w:rsidR="00F053F2">
        <w:rPr>
          <w:sz w:val="20"/>
          <w:szCs w:val="22"/>
          <w:lang w:val="en-US"/>
        </w:rPr>
        <w:t xml:space="preserve">. </w:t>
      </w:r>
      <w:r w:rsidR="003A370C" w:rsidRPr="00F053F2">
        <w:rPr>
          <w:i/>
          <w:sz w:val="20"/>
          <w:szCs w:val="22"/>
          <w:lang w:val="en-US"/>
        </w:rPr>
        <w:t>A novel</w:t>
      </w:r>
      <w:r w:rsidR="00F053F2">
        <w:rPr>
          <w:sz w:val="20"/>
          <w:szCs w:val="22"/>
          <w:lang w:val="en-US"/>
        </w:rPr>
        <w:t xml:space="preserve"> </w:t>
      </w:r>
      <w:r w:rsidR="003A370C" w:rsidRPr="00F053F2">
        <w:rPr>
          <w:i/>
          <w:sz w:val="20"/>
          <w:szCs w:val="22"/>
          <w:lang w:val="en-US"/>
        </w:rPr>
        <w:t>one-pot</w:t>
      </w:r>
      <w:r w:rsidR="00F053F2" w:rsidRPr="00F053F2">
        <w:rPr>
          <w:i/>
          <w:sz w:val="20"/>
          <w:szCs w:val="22"/>
          <w:lang w:val="en-US"/>
        </w:rPr>
        <w:t xml:space="preserve"> </w:t>
      </w:r>
      <w:r w:rsidR="003A370C" w:rsidRPr="00F053F2">
        <w:rPr>
          <w:i/>
          <w:sz w:val="20"/>
          <w:szCs w:val="22"/>
          <w:lang w:val="en-US"/>
        </w:rPr>
        <w:t>synthesis</w:t>
      </w:r>
      <w:r w:rsidR="00F053F2" w:rsidRPr="00F053F2">
        <w:rPr>
          <w:i/>
          <w:sz w:val="20"/>
          <w:szCs w:val="22"/>
          <w:lang w:val="en-US"/>
        </w:rPr>
        <w:t xml:space="preserve"> </w:t>
      </w:r>
      <w:r w:rsidR="003A370C" w:rsidRPr="00F053F2">
        <w:rPr>
          <w:i/>
          <w:sz w:val="20"/>
          <w:szCs w:val="22"/>
          <w:lang w:val="en-US"/>
        </w:rPr>
        <w:t>of</w:t>
      </w:r>
      <w:r w:rsidR="00F053F2" w:rsidRPr="00F053F2">
        <w:rPr>
          <w:i/>
          <w:sz w:val="20"/>
          <w:szCs w:val="22"/>
          <w:lang w:val="en-US"/>
        </w:rPr>
        <w:t xml:space="preserve"> </w:t>
      </w:r>
      <w:r w:rsidR="003A370C" w:rsidRPr="00F053F2">
        <w:rPr>
          <w:i/>
          <w:sz w:val="20"/>
          <w:szCs w:val="22"/>
          <w:lang w:val="en-US"/>
        </w:rPr>
        <w:t>hierarchical</w:t>
      </w:r>
      <w:r w:rsidR="00F053F2" w:rsidRPr="00F053F2">
        <w:rPr>
          <w:i/>
          <w:sz w:val="20"/>
          <w:szCs w:val="22"/>
          <w:lang w:val="en-US"/>
        </w:rPr>
        <w:t xml:space="preserve"> </w:t>
      </w:r>
      <w:r w:rsidR="003A370C" w:rsidRPr="00F053F2">
        <w:rPr>
          <w:i/>
          <w:sz w:val="20"/>
          <w:szCs w:val="22"/>
          <w:lang w:val="en-US"/>
        </w:rPr>
        <w:t>europium</w:t>
      </w:r>
      <w:r w:rsidR="00F053F2" w:rsidRPr="00F053F2">
        <w:rPr>
          <w:i/>
          <w:sz w:val="20"/>
          <w:szCs w:val="22"/>
          <w:lang w:val="en-US"/>
        </w:rPr>
        <w:t xml:space="preserve"> </w:t>
      </w:r>
      <w:r w:rsidR="003A370C" w:rsidRPr="00F053F2">
        <w:rPr>
          <w:i/>
          <w:sz w:val="20"/>
          <w:szCs w:val="20"/>
          <w:lang w:val="en-US"/>
        </w:rPr>
        <w:t xml:space="preserve">doped </w:t>
      </w:r>
      <w:proofErr w:type="spellStart"/>
      <w:r w:rsidR="003A370C" w:rsidRPr="00F053F2">
        <w:rPr>
          <w:i/>
          <w:sz w:val="20"/>
          <w:szCs w:val="20"/>
          <w:lang w:val="en-US"/>
        </w:rPr>
        <w:t>ZnO</w:t>
      </w:r>
      <w:proofErr w:type="spellEnd"/>
      <w:r w:rsidR="003A370C" w:rsidRPr="00F053F2">
        <w:rPr>
          <w:i/>
          <w:sz w:val="20"/>
          <w:szCs w:val="20"/>
          <w:lang w:val="en-US"/>
        </w:rPr>
        <w:t xml:space="preserve"> </w:t>
      </w:r>
      <w:proofErr w:type="spellStart"/>
      <w:r w:rsidR="003A370C" w:rsidRPr="00F053F2">
        <w:rPr>
          <w:i/>
          <w:sz w:val="20"/>
          <w:szCs w:val="20"/>
          <w:lang w:val="en-US"/>
        </w:rPr>
        <w:t>nanoflowers</w:t>
      </w:r>
      <w:proofErr w:type="spellEnd"/>
      <w:r w:rsidR="00EB72E4" w:rsidRPr="00F053F2">
        <w:rPr>
          <w:sz w:val="20"/>
          <w:szCs w:val="20"/>
        </w:rPr>
        <w:t>.</w:t>
      </w:r>
      <w:r w:rsidR="00473066" w:rsidRPr="00473066">
        <w:t xml:space="preserve"> </w:t>
      </w:r>
      <w:proofErr w:type="spellStart"/>
      <w:r w:rsidR="00473066" w:rsidRPr="001C09CB">
        <w:rPr>
          <w:sz w:val="20"/>
          <w:szCs w:val="20"/>
        </w:rPr>
        <w:t>Materials</w:t>
      </w:r>
      <w:proofErr w:type="spellEnd"/>
      <w:r w:rsidR="00473066" w:rsidRPr="001C09CB">
        <w:rPr>
          <w:sz w:val="20"/>
          <w:szCs w:val="20"/>
        </w:rPr>
        <w:t xml:space="preserve"> </w:t>
      </w:r>
      <w:proofErr w:type="spellStart"/>
      <w:r w:rsidR="00473066" w:rsidRPr="001C09CB">
        <w:rPr>
          <w:sz w:val="20"/>
          <w:szCs w:val="20"/>
        </w:rPr>
        <w:t>Letters</w:t>
      </w:r>
      <w:proofErr w:type="spellEnd"/>
      <w:r w:rsidR="009F6F8A">
        <w:rPr>
          <w:sz w:val="20"/>
          <w:szCs w:val="20"/>
        </w:rPr>
        <w:t>,</w:t>
      </w:r>
      <w:r w:rsidR="00473066" w:rsidRPr="001C09CB">
        <w:rPr>
          <w:sz w:val="20"/>
          <w:szCs w:val="20"/>
        </w:rPr>
        <w:t xml:space="preserve"> 142,</w:t>
      </w:r>
      <w:r w:rsidR="001C09CB" w:rsidRPr="001C09CB">
        <w:rPr>
          <w:sz w:val="20"/>
          <w:szCs w:val="20"/>
        </w:rPr>
        <w:t xml:space="preserve"> </w:t>
      </w:r>
      <w:r w:rsidR="00473066" w:rsidRPr="001C09CB">
        <w:rPr>
          <w:sz w:val="20"/>
          <w:szCs w:val="20"/>
        </w:rPr>
        <w:t>30-34, 2015.</w:t>
      </w:r>
    </w:p>
    <w:p w:rsidR="0082709F" w:rsidRDefault="009F6F8A" w:rsidP="00BD2918">
      <w:pPr>
        <w:spacing w:line="240" w:lineRule="auto"/>
        <w:rPr>
          <w:sz w:val="20"/>
          <w:szCs w:val="22"/>
          <w:lang w:val="en-US"/>
        </w:rPr>
      </w:pPr>
      <w:r>
        <w:rPr>
          <w:sz w:val="20"/>
          <w:szCs w:val="22"/>
          <w:lang w:val="en-US"/>
        </w:rPr>
        <w:t>3</w:t>
      </w:r>
      <w:r w:rsidR="00F053F2">
        <w:rPr>
          <w:sz w:val="20"/>
          <w:szCs w:val="22"/>
          <w:lang w:val="en-US"/>
        </w:rPr>
        <w:t xml:space="preserve">. </w:t>
      </w:r>
      <w:r w:rsidR="00F053F2" w:rsidRPr="00F053F2">
        <w:rPr>
          <w:sz w:val="20"/>
          <w:szCs w:val="22"/>
          <w:lang w:val="en-US"/>
        </w:rPr>
        <w:t xml:space="preserve">ATKINS, P.; JONES, L. </w:t>
      </w:r>
      <w:proofErr w:type="spellStart"/>
      <w:r w:rsidR="00F053F2" w:rsidRPr="00F053F2">
        <w:rPr>
          <w:i/>
          <w:sz w:val="20"/>
          <w:szCs w:val="22"/>
          <w:lang w:val="en-US"/>
        </w:rPr>
        <w:t>Princípios</w:t>
      </w:r>
      <w:proofErr w:type="spellEnd"/>
      <w:r w:rsidR="00F053F2" w:rsidRPr="00F053F2">
        <w:rPr>
          <w:i/>
          <w:sz w:val="20"/>
          <w:szCs w:val="22"/>
          <w:lang w:val="en-US"/>
        </w:rPr>
        <w:t xml:space="preserve"> de </w:t>
      </w:r>
      <w:proofErr w:type="spellStart"/>
      <w:r w:rsidR="00F053F2" w:rsidRPr="00F053F2">
        <w:rPr>
          <w:i/>
          <w:sz w:val="20"/>
          <w:szCs w:val="22"/>
          <w:lang w:val="en-US"/>
        </w:rPr>
        <w:t>Química</w:t>
      </w:r>
      <w:proofErr w:type="spellEnd"/>
      <w:r w:rsidR="00F053F2" w:rsidRPr="00F053F2">
        <w:rPr>
          <w:i/>
          <w:sz w:val="20"/>
          <w:szCs w:val="22"/>
          <w:lang w:val="en-US"/>
        </w:rPr>
        <w:t xml:space="preserve">: </w:t>
      </w:r>
      <w:proofErr w:type="spellStart"/>
      <w:r w:rsidR="00F053F2" w:rsidRPr="00F053F2">
        <w:rPr>
          <w:i/>
          <w:sz w:val="20"/>
          <w:szCs w:val="22"/>
          <w:lang w:val="en-US"/>
        </w:rPr>
        <w:t>questionando</w:t>
      </w:r>
      <w:proofErr w:type="spellEnd"/>
      <w:r w:rsidR="00F053F2" w:rsidRPr="00F053F2">
        <w:rPr>
          <w:i/>
          <w:sz w:val="20"/>
          <w:szCs w:val="22"/>
          <w:lang w:val="en-US"/>
        </w:rPr>
        <w:t xml:space="preserve"> a </w:t>
      </w:r>
      <w:proofErr w:type="spellStart"/>
      <w:r w:rsidR="00F053F2" w:rsidRPr="00F053F2">
        <w:rPr>
          <w:i/>
          <w:sz w:val="20"/>
          <w:szCs w:val="22"/>
          <w:lang w:val="en-US"/>
        </w:rPr>
        <w:t>vida</w:t>
      </w:r>
      <w:proofErr w:type="spellEnd"/>
      <w:r w:rsidR="00F053F2" w:rsidRPr="00F053F2">
        <w:rPr>
          <w:i/>
          <w:sz w:val="20"/>
          <w:szCs w:val="22"/>
          <w:lang w:val="en-US"/>
        </w:rPr>
        <w:t xml:space="preserve"> </w:t>
      </w:r>
      <w:proofErr w:type="spellStart"/>
      <w:r w:rsidR="00F053F2" w:rsidRPr="00F053F2">
        <w:rPr>
          <w:i/>
          <w:sz w:val="20"/>
          <w:szCs w:val="22"/>
          <w:lang w:val="en-US"/>
        </w:rPr>
        <w:t>moderna</w:t>
      </w:r>
      <w:proofErr w:type="spellEnd"/>
      <w:r w:rsidR="00F053F2" w:rsidRPr="00F053F2">
        <w:rPr>
          <w:i/>
          <w:sz w:val="20"/>
          <w:szCs w:val="22"/>
          <w:lang w:val="en-US"/>
        </w:rPr>
        <w:t xml:space="preserve"> e o </w:t>
      </w:r>
      <w:proofErr w:type="spellStart"/>
      <w:r w:rsidR="00F053F2" w:rsidRPr="00F053F2">
        <w:rPr>
          <w:i/>
          <w:sz w:val="20"/>
          <w:szCs w:val="22"/>
          <w:lang w:val="en-US"/>
        </w:rPr>
        <w:t>meio</w:t>
      </w:r>
      <w:proofErr w:type="spellEnd"/>
      <w:r w:rsidR="00F053F2" w:rsidRPr="00F053F2">
        <w:rPr>
          <w:i/>
          <w:sz w:val="20"/>
          <w:szCs w:val="22"/>
          <w:lang w:val="en-US"/>
        </w:rPr>
        <w:t xml:space="preserve"> </w:t>
      </w:r>
      <w:proofErr w:type="spellStart"/>
      <w:r w:rsidR="00F053F2" w:rsidRPr="00F053F2">
        <w:rPr>
          <w:i/>
          <w:sz w:val="20"/>
          <w:szCs w:val="22"/>
          <w:lang w:val="en-US"/>
        </w:rPr>
        <w:t>ambiente</w:t>
      </w:r>
      <w:proofErr w:type="spellEnd"/>
      <w:r w:rsidR="00F053F2" w:rsidRPr="00F053F2">
        <w:rPr>
          <w:sz w:val="20"/>
          <w:szCs w:val="22"/>
          <w:lang w:val="en-US"/>
        </w:rPr>
        <w:t>. Po</w:t>
      </w:r>
      <w:r w:rsidR="00F053F2">
        <w:rPr>
          <w:sz w:val="20"/>
          <w:szCs w:val="22"/>
          <w:lang w:val="en-US"/>
        </w:rPr>
        <w:t xml:space="preserve">rto </w:t>
      </w:r>
      <w:proofErr w:type="spellStart"/>
      <w:r w:rsidR="00F053F2">
        <w:rPr>
          <w:sz w:val="20"/>
          <w:szCs w:val="22"/>
          <w:lang w:val="en-US"/>
        </w:rPr>
        <w:t>Alegre</w:t>
      </w:r>
      <w:proofErr w:type="spellEnd"/>
      <w:r w:rsidR="00F053F2">
        <w:rPr>
          <w:sz w:val="20"/>
          <w:szCs w:val="22"/>
          <w:lang w:val="en-US"/>
        </w:rPr>
        <w:t>: Bookman, 2001.</w:t>
      </w:r>
    </w:p>
    <w:p w:rsidR="00D974F7" w:rsidRDefault="009F6F8A" w:rsidP="00BD2918">
      <w:pPr>
        <w:spacing w:line="240" w:lineRule="auto"/>
        <w:rPr>
          <w:sz w:val="20"/>
          <w:szCs w:val="22"/>
          <w:lang w:val="en-US"/>
        </w:rPr>
      </w:pPr>
      <w:r>
        <w:rPr>
          <w:sz w:val="20"/>
          <w:szCs w:val="22"/>
          <w:lang w:val="en-US"/>
        </w:rPr>
        <w:t>4</w:t>
      </w:r>
      <w:r w:rsidR="00D974F7">
        <w:rPr>
          <w:sz w:val="20"/>
          <w:szCs w:val="22"/>
          <w:lang w:val="en-US"/>
        </w:rPr>
        <w:t xml:space="preserve">. </w:t>
      </w:r>
      <w:r w:rsidR="00D974F7" w:rsidRPr="00D974F7">
        <w:rPr>
          <w:sz w:val="20"/>
          <w:szCs w:val="22"/>
          <w:lang w:val="en-US"/>
        </w:rPr>
        <w:t xml:space="preserve">HAZARIKA, P.; RUSSELL, D. A. </w:t>
      </w:r>
      <w:r w:rsidR="00D974F7" w:rsidRPr="001C09CB">
        <w:rPr>
          <w:i/>
          <w:sz w:val="20"/>
          <w:szCs w:val="22"/>
          <w:lang w:val="en-US"/>
        </w:rPr>
        <w:t>Advances in fingerprint analysis</w:t>
      </w:r>
      <w:r w:rsidR="00D974F7" w:rsidRPr="00D974F7">
        <w:rPr>
          <w:sz w:val="20"/>
          <w:szCs w:val="22"/>
          <w:lang w:val="en-US"/>
        </w:rPr>
        <w:t xml:space="preserve">. </w:t>
      </w:r>
      <w:proofErr w:type="spellStart"/>
      <w:proofErr w:type="gramStart"/>
      <w:r w:rsidR="00D974F7" w:rsidRPr="00D974F7">
        <w:rPr>
          <w:sz w:val="20"/>
          <w:szCs w:val="22"/>
          <w:lang w:val="en-US"/>
        </w:rPr>
        <w:t>Angewandte</w:t>
      </w:r>
      <w:proofErr w:type="spellEnd"/>
      <w:r w:rsidR="00D974F7" w:rsidRPr="00D974F7">
        <w:rPr>
          <w:sz w:val="20"/>
          <w:szCs w:val="22"/>
          <w:lang w:val="en-US"/>
        </w:rPr>
        <w:t xml:space="preserve"> </w:t>
      </w:r>
      <w:proofErr w:type="spellStart"/>
      <w:r w:rsidR="00D974F7" w:rsidRPr="00D974F7">
        <w:rPr>
          <w:sz w:val="20"/>
          <w:szCs w:val="22"/>
          <w:lang w:val="en-US"/>
        </w:rPr>
        <w:t>Chemie</w:t>
      </w:r>
      <w:proofErr w:type="spellEnd"/>
      <w:r w:rsidR="00D974F7" w:rsidRPr="00D974F7">
        <w:rPr>
          <w:sz w:val="20"/>
          <w:szCs w:val="22"/>
          <w:lang w:val="en-US"/>
        </w:rPr>
        <w:t xml:space="preserve"> International Edition.</w:t>
      </w:r>
      <w:proofErr w:type="gramEnd"/>
      <w:r w:rsidR="00D974F7" w:rsidRPr="00D974F7">
        <w:rPr>
          <w:sz w:val="20"/>
          <w:szCs w:val="22"/>
          <w:lang w:val="en-US"/>
        </w:rPr>
        <w:t xml:space="preserve"> </w:t>
      </w:r>
      <w:proofErr w:type="gramStart"/>
      <w:r w:rsidR="00D974F7" w:rsidRPr="00D974F7">
        <w:rPr>
          <w:sz w:val="20"/>
          <w:szCs w:val="22"/>
          <w:lang w:val="en-US"/>
        </w:rPr>
        <w:t>51, 3524-3531, 2012.</w:t>
      </w:r>
      <w:proofErr w:type="gramEnd"/>
    </w:p>
    <w:p w:rsidR="00636DA5" w:rsidRDefault="00636DA5" w:rsidP="00BD2918">
      <w:pPr>
        <w:spacing w:line="240" w:lineRule="auto"/>
        <w:rPr>
          <w:sz w:val="20"/>
          <w:szCs w:val="22"/>
          <w:lang w:val="en-US"/>
        </w:rPr>
      </w:pPr>
      <w:r>
        <w:rPr>
          <w:sz w:val="20"/>
          <w:szCs w:val="22"/>
          <w:lang w:val="en-US"/>
        </w:rPr>
        <w:t xml:space="preserve">5. </w:t>
      </w:r>
      <w:r w:rsidRPr="00636DA5">
        <w:rPr>
          <w:sz w:val="20"/>
          <w:szCs w:val="22"/>
          <w:lang w:val="en-US"/>
        </w:rPr>
        <w:t xml:space="preserve">LAHOUD, M. G. </w:t>
      </w:r>
      <w:proofErr w:type="spellStart"/>
      <w:r w:rsidRPr="00636DA5">
        <w:rPr>
          <w:i/>
          <w:sz w:val="20"/>
          <w:szCs w:val="22"/>
          <w:lang w:val="en-US"/>
        </w:rPr>
        <w:t>Obtenção</w:t>
      </w:r>
      <w:proofErr w:type="spellEnd"/>
      <w:r w:rsidRPr="00636DA5">
        <w:rPr>
          <w:i/>
          <w:sz w:val="20"/>
          <w:szCs w:val="22"/>
          <w:lang w:val="en-US"/>
        </w:rPr>
        <w:t xml:space="preserve"> de </w:t>
      </w:r>
      <w:proofErr w:type="spellStart"/>
      <w:r w:rsidRPr="00636DA5">
        <w:rPr>
          <w:i/>
          <w:sz w:val="20"/>
          <w:szCs w:val="22"/>
          <w:lang w:val="en-US"/>
        </w:rPr>
        <w:t>espécies</w:t>
      </w:r>
      <w:proofErr w:type="spellEnd"/>
      <w:r w:rsidRPr="00636DA5">
        <w:rPr>
          <w:i/>
          <w:sz w:val="20"/>
          <w:szCs w:val="22"/>
          <w:lang w:val="en-US"/>
        </w:rPr>
        <w:t xml:space="preserve"> </w:t>
      </w:r>
      <w:proofErr w:type="spellStart"/>
      <w:r w:rsidRPr="00636DA5">
        <w:rPr>
          <w:i/>
          <w:sz w:val="20"/>
          <w:szCs w:val="22"/>
          <w:lang w:val="en-US"/>
        </w:rPr>
        <w:t>moleculares</w:t>
      </w:r>
      <w:proofErr w:type="spellEnd"/>
      <w:r w:rsidRPr="00636DA5">
        <w:rPr>
          <w:i/>
          <w:sz w:val="20"/>
          <w:szCs w:val="22"/>
          <w:lang w:val="en-US"/>
        </w:rPr>
        <w:t xml:space="preserve"> e </w:t>
      </w:r>
      <w:proofErr w:type="spellStart"/>
      <w:r w:rsidRPr="00636DA5">
        <w:rPr>
          <w:i/>
          <w:sz w:val="20"/>
          <w:szCs w:val="22"/>
          <w:lang w:val="en-US"/>
        </w:rPr>
        <w:t>supramoleculares</w:t>
      </w:r>
      <w:proofErr w:type="spellEnd"/>
      <w:r w:rsidRPr="00636DA5">
        <w:rPr>
          <w:i/>
          <w:sz w:val="20"/>
          <w:szCs w:val="22"/>
          <w:lang w:val="en-US"/>
        </w:rPr>
        <w:t xml:space="preserve"> a </w:t>
      </w:r>
      <w:proofErr w:type="spellStart"/>
      <w:r w:rsidRPr="00636DA5">
        <w:rPr>
          <w:i/>
          <w:sz w:val="20"/>
          <w:szCs w:val="22"/>
          <w:lang w:val="en-US"/>
        </w:rPr>
        <w:t>partir</w:t>
      </w:r>
      <w:proofErr w:type="spellEnd"/>
      <w:r w:rsidRPr="00636DA5">
        <w:rPr>
          <w:i/>
          <w:sz w:val="20"/>
          <w:szCs w:val="22"/>
          <w:lang w:val="en-US"/>
        </w:rPr>
        <w:t xml:space="preserve"> de </w:t>
      </w:r>
      <w:proofErr w:type="spellStart"/>
      <w:r w:rsidRPr="00636DA5">
        <w:rPr>
          <w:i/>
          <w:sz w:val="20"/>
          <w:szCs w:val="22"/>
          <w:lang w:val="en-US"/>
        </w:rPr>
        <w:t>reações</w:t>
      </w:r>
      <w:proofErr w:type="spellEnd"/>
      <w:r w:rsidRPr="00636DA5">
        <w:rPr>
          <w:i/>
          <w:sz w:val="20"/>
          <w:szCs w:val="22"/>
          <w:lang w:val="en-US"/>
        </w:rPr>
        <w:t xml:space="preserve"> de auto-</w:t>
      </w:r>
      <w:proofErr w:type="spellStart"/>
      <w:r w:rsidRPr="00636DA5">
        <w:rPr>
          <w:i/>
          <w:sz w:val="20"/>
          <w:szCs w:val="22"/>
          <w:lang w:val="en-US"/>
        </w:rPr>
        <w:t>montagem</w:t>
      </w:r>
      <w:proofErr w:type="spellEnd"/>
      <w:r w:rsidRPr="00636DA5">
        <w:rPr>
          <w:i/>
          <w:sz w:val="20"/>
          <w:szCs w:val="22"/>
          <w:lang w:val="en-US"/>
        </w:rPr>
        <w:t xml:space="preserve"> entre </w:t>
      </w:r>
      <w:proofErr w:type="spellStart"/>
      <w:r w:rsidRPr="00636DA5">
        <w:rPr>
          <w:i/>
          <w:sz w:val="20"/>
          <w:szCs w:val="22"/>
          <w:lang w:val="en-US"/>
        </w:rPr>
        <w:t>íons</w:t>
      </w:r>
      <w:proofErr w:type="spellEnd"/>
      <w:r w:rsidRPr="00636DA5">
        <w:rPr>
          <w:i/>
          <w:sz w:val="20"/>
          <w:szCs w:val="22"/>
          <w:lang w:val="en-US"/>
        </w:rPr>
        <w:t xml:space="preserve"> </w:t>
      </w:r>
      <w:proofErr w:type="spellStart"/>
      <w:r w:rsidRPr="00636DA5">
        <w:rPr>
          <w:i/>
          <w:sz w:val="20"/>
          <w:szCs w:val="22"/>
          <w:lang w:val="en-US"/>
        </w:rPr>
        <w:t>lantanídeos</w:t>
      </w:r>
      <w:proofErr w:type="spellEnd"/>
      <w:r w:rsidRPr="00636DA5">
        <w:rPr>
          <w:i/>
          <w:sz w:val="20"/>
          <w:szCs w:val="22"/>
          <w:lang w:val="en-US"/>
        </w:rPr>
        <w:t xml:space="preserve"> e </w:t>
      </w:r>
      <w:proofErr w:type="spellStart"/>
      <w:r w:rsidRPr="00636DA5">
        <w:rPr>
          <w:i/>
          <w:sz w:val="20"/>
          <w:szCs w:val="22"/>
          <w:lang w:val="en-US"/>
        </w:rPr>
        <w:t>moléculas</w:t>
      </w:r>
      <w:proofErr w:type="spellEnd"/>
      <w:r w:rsidRPr="00636DA5">
        <w:rPr>
          <w:i/>
          <w:sz w:val="20"/>
          <w:szCs w:val="22"/>
          <w:lang w:val="en-US"/>
        </w:rPr>
        <w:t xml:space="preserve"> </w:t>
      </w:r>
      <w:proofErr w:type="spellStart"/>
      <w:r w:rsidRPr="00636DA5">
        <w:rPr>
          <w:i/>
          <w:sz w:val="20"/>
          <w:szCs w:val="22"/>
          <w:lang w:val="en-US"/>
        </w:rPr>
        <w:t>orgânicas</w:t>
      </w:r>
      <w:proofErr w:type="spellEnd"/>
      <w:r w:rsidRPr="00636DA5">
        <w:rPr>
          <w:i/>
          <w:sz w:val="20"/>
          <w:szCs w:val="22"/>
          <w:lang w:val="en-US"/>
        </w:rPr>
        <w:t xml:space="preserve"> </w:t>
      </w:r>
      <w:proofErr w:type="spellStart"/>
      <w:r w:rsidRPr="00636DA5">
        <w:rPr>
          <w:i/>
          <w:sz w:val="20"/>
          <w:szCs w:val="22"/>
          <w:lang w:val="en-US"/>
        </w:rPr>
        <w:t>multitópicas</w:t>
      </w:r>
      <w:proofErr w:type="spellEnd"/>
      <w:r w:rsidRPr="00636DA5">
        <w:rPr>
          <w:sz w:val="20"/>
          <w:szCs w:val="22"/>
          <w:lang w:val="en-US"/>
        </w:rPr>
        <w:t xml:space="preserve">. </w:t>
      </w:r>
      <w:proofErr w:type="spellStart"/>
      <w:proofErr w:type="gramStart"/>
      <w:r w:rsidRPr="00636DA5">
        <w:rPr>
          <w:sz w:val="20"/>
          <w:szCs w:val="22"/>
          <w:lang w:val="en-US"/>
        </w:rPr>
        <w:t>Araraquara</w:t>
      </w:r>
      <w:proofErr w:type="spellEnd"/>
      <w:r>
        <w:rPr>
          <w:sz w:val="20"/>
          <w:szCs w:val="22"/>
          <w:lang w:val="en-US"/>
        </w:rPr>
        <w:t>-</w:t>
      </w:r>
      <w:r>
        <w:rPr>
          <w:i/>
          <w:sz w:val="20"/>
          <w:szCs w:val="22"/>
          <w:lang w:val="en-US"/>
        </w:rPr>
        <w:t>SP</w:t>
      </w:r>
      <w:r w:rsidRPr="00636DA5">
        <w:rPr>
          <w:sz w:val="20"/>
          <w:szCs w:val="22"/>
          <w:lang w:val="en-US"/>
        </w:rPr>
        <w:t>, 2012.</w:t>
      </w:r>
      <w:proofErr w:type="gramEnd"/>
    </w:p>
    <w:p w:rsidR="006E25BE" w:rsidRDefault="006E25BE" w:rsidP="00BD2918">
      <w:pPr>
        <w:spacing w:line="240" w:lineRule="auto"/>
        <w:rPr>
          <w:sz w:val="20"/>
          <w:szCs w:val="22"/>
          <w:lang w:val="en-US"/>
        </w:rPr>
      </w:pPr>
      <w:r>
        <w:rPr>
          <w:sz w:val="20"/>
          <w:szCs w:val="22"/>
          <w:lang w:val="en-US"/>
        </w:rPr>
        <w:t xml:space="preserve">5. </w:t>
      </w:r>
      <w:r w:rsidRPr="006E25BE">
        <w:rPr>
          <w:sz w:val="20"/>
          <w:szCs w:val="22"/>
          <w:lang w:val="en-US"/>
        </w:rPr>
        <w:t xml:space="preserve">LENNARD, C. </w:t>
      </w:r>
      <w:proofErr w:type="gramStart"/>
      <w:r w:rsidRPr="006E25BE">
        <w:rPr>
          <w:sz w:val="20"/>
          <w:szCs w:val="22"/>
          <w:lang w:val="en-US"/>
        </w:rPr>
        <w:t xml:space="preserve">The </w:t>
      </w:r>
      <w:r w:rsidRPr="006E25BE">
        <w:rPr>
          <w:i/>
          <w:sz w:val="20"/>
          <w:szCs w:val="22"/>
          <w:lang w:val="en-US"/>
        </w:rPr>
        <w:t>detection and enhancement of latent fingerprints</w:t>
      </w:r>
      <w:r w:rsidRPr="006E25BE">
        <w:rPr>
          <w:sz w:val="20"/>
          <w:szCs w:val="22"/>
          <w:lang w:val="en-US"/>
        </w:rPr>
        <w:t>.</w:t>
      </w:r>
      <w:proofErr w:type="gramEnd"/>
      <w:r w:rsidRPr="006E25BE">
        <w:rPr>
          <w:sz w:val="20"/>
          <w:szCs w:val="22"/>
          <w:lang w:val="en-US"/>
        </w:rPr>
        <w:t xml:space="preserve"> In Lyon: 13th INTERPOL Forensic Science Symposium, 2001, France.</w:t>
      </w:r>
    </w:p>
    <w:p w:rsidR="009F6F8A" w:rsidRPr="00D974F7" w:rsidRDefault="006E25BE" w:rsidP="00BD2918">
      <w:pPr>
        <w:spacing w:line="240" w:lineRule="auto"/>
        <w:rPr>
          <w:sz w:val="20"/>
          <w:szCs w:val="22"/>
        </w:rPr>
      </w:pPr>
      <w:r>
        <w:rPr>
          <w:sz w:val="20"/>
          <w:szCs w:val="22"/>
        </w:rPr>
        <w:lastRenderedPageBreak/>
        <w:t>6</w:t>
      </w:r>
      <w:r w:rsidR="009F6F8A">
        <w:rPr>
          <w:sz w:val="20"/>
          <w:szCs w:val="22"/>
        </w:rPr>
        <w:t xml:space="preserve">. </w:t>
      </w:r>
      <w:r w:rsidR="009F6F8A" w:rsidRPr="009F6F8A">
        <w:rPr>
          <w:sz w:val="20"/>
          <w:szCs w:val="22"/>
        </w:rPr>
        <w:t xml:space="preserve">SEBASTIANY, A. P.; PIZZATO. M. C.; PINO, J. C. </w:t>
      </w:r>
      <w:proofErr w:type="gramStart"/>
      <w:r w:rsidR="009F6F8A" w:rsidRPr="009F6F8A">
        <w:rPr>
          <w:sz w:val="20"/>
          <w:szCs w:val="22"/>
        </w:rPr>
        <w:t>D.</w:t>
      </w:r>
      <w:proofErr w:type="gramEnd"/>
      <w:r w:rsidR="009F6F8A" w:rsidRPr="009F6F8A">
        <w:rPr>
          <w:sz w:val="20"/>
          <w:szCs w:val="22"/>
        </w:rPr>
        <w:t xml:space="preserve">; SALGADO, T. D. M. </w:t>
      </w:r>
      <w:r w:rsidR="009F6F8A" w:rsidRPr="009F6F8A">
        <w:rPr>
          <w:i/>
          <w:sz w:val="20"/>
          <w:szCs w:val="22"/>
        </w:rPr>
        <w:t>A utilização da Ciência Forense e da Investigação Criminal como estratégia didática na compreensão de conceitos científicos</w:t>
      </w:r>
      <w:r w:rsidR="009F6F8A" w:rsidRPr="009F6F8A">
        <w:rPr>
          <w:sz w:val="20"/>
          <w:szCs w:val="22"/>
        </w:rPr>
        <w:t xml:space="preserve">. </w:t>
      </w:r>
      <w:proofErr w:type="spellStart"/>
      <w:r w:rsidR="009F6F8A" w:rsidRPr="009F6F8A">
        <w:rPr>
          <w:sz w:val="20"/>
          <w:szCs w:val="22"/>
        </w:rPr>
        <w:t>Didáctica</w:t>
      </w:r>
      <w:proofErr w:type="spellEnd"/>
      <w:r w:rsidR="009F6F8A" w:rsidRPr="009F6F8A">
        <w:rPr>
          <w:sz w:val="20"/>
          <w:szCs w:val="22"/>
        </w:rPr>
        <w:t xml:space="preserve"> de </w:t>
      </w:r>
      <w:proofErr w:type="spellStart"/>
      <w:proofErr w:type="gramStart"/>
      <w:r w:rsidR="009F6F8A" w:rsidRPr="009F6F8A">
        <w:rPr>
          <w:sz w:val="20"/>
          <w:szCs w:val="22"/>
        </w:rPr>
        <w:t>la</w:t>
      </w:r>
      <w:proofErr w:type="spellEnd"/>
      <w:proofErr w:type="gramEnd"/>
      <w:r w:rsidR="009F6F8A" w:rsidRPr="009F6F8A">
        <w:rPr>
          <w:sz w:val="20"/>
          <w:szCs w:val="22"/>
        </w:rPr>
        <w:t xml:space="preserve"> química, 24(1), 49-56, 2013.</w:t>
      </w:r>
    </w:p>
    <w:sectPr w:rsidR="009F6F8A" w:rsidRPr="00D974F7" w:rsidSect="003037F9">
      <w:headerReference w:type="default" r:id="rId10"/>
      <w:footerReference w:type="default" r:id="rId11"/>
      <w:pgSz w:w="11906" w:h="16838" w:code="9"/>
      <w:pgMar w:top="1134" w:right="1134" w:bottom="1134" w:left="1134" w:header="426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149C91" w15:done="0"/>
  <w15:commentEx w15:paraId="27C750DA" w15:done="0"/>
  <w15:commentEx w15:paraId="24757D8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94" w:rsidRDefault="00076094" w:rsidP="003752F7">
      <w:pPr>
        <w:spacing w:line="240" w:lineRule="auto"/>
      </w:pPr>
      <w:r>
        <w:separator/>
      </w:r>
    </w:p>
  </w:endnote>
  <w:endnote w:type="continuationSeparator" w:id="0">
    <w:p w:rsidR="00076094" w:rsidRDefault="00076094" w:rsidP="003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94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14419" w:rsidRPr="003752F7" w:rsidRDefault="00014419">
        <w:pPr>
          <w:pStyle w:val="Rodap"/>
          <w:jc w:val="right"/>
          <w:rPr>
            <w:sz w:val="20"/>
            <w:szCs w:val="20"/>
          </w:rPr>
        </w:pPr>
        <w:r w:rsidRPr="003752F7">
          <w:rPr>
            <w:sz w:val="20"/>
            <w:szCs w:val="20"/>
          </w:rPr>
          <w:fldChar w:fldCharType="begin"/>
        </w:r>
        <w:r w:rsidRPr="003752F7">
          <w:rPr>
            <w:sz w:val="20"/>
            <w:szCs w:val="20"/>
          </w:rPr>
          <w:instrText xml:space="preserve"> PAGE   \* MERGEFORMAT </w:instrText>
        </w:r>
        <w:r w:rsidRPr="003752F7">
          <w:rPr>
            <w:sz w:val="20"/>
            <w:szCs w:val="20"/>
          </w:rPr>
          <w:fldChar w:fldCharType="separate"/>
        </w:r>
        <w:r w:rsidR="007C3276">
          <w:rPr>
            <w:noProof/>
            <w:sz w:val="20"/>
            <w:szCs w:val="20"/>
          </w:rPr>
          <w:t>1</w:t>
        </w:r>
        <w:r w:rsidRPr="003752F7">
          <w:rPr>
            <w:sz w:val="20"/>
            <w:szCs w:val="20"/>
          </w:rPr>
          <w:fldChar w:fldCharType="end"/>
        </w:r>
      </w:p>
    </w:sdtContent>
  </w:sdt>
  <w:p w:rsidR="00014419" w:rsidRDefault="000144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94" w:rsidRDefault="00076094" w:rsidP="003752F7">
      <w:pPr>
        <w:spacing w:line="240" w:lineRule="auto"/>
      </w:pPr>
      <w:r>
        <w:separator/>
      </w:r>
    </w:p>
  </w:footnote>
  <w:footnote w:type="continuationSeparator" w:id="0">
    <w:p w:rsidR="00076094" w:rsidRDefault="00076094" w:rsidP="00375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19" w:rsidRDefault="00014419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Congresso Nacional de Criminalística, VII Congresso Inte</w:t>
    </w:r>
    <w:r>
      <w:rPr>
        <w:bCs/>
        <w:sz w:val="22"/>
        <w:szCs w:val="22"/>
      </w:rPr>
      <w:t xml:space="preserve">rnacional de Perícia Criminal </w:t>
    </w:r>
    <w:proofErr w:type="gramStart"/>
    <w:r>
      <w:rPr>
        <w:bCs/>
        <w:sz w:val="22"/>
        <w:szCs w:val="22"/>
      </w:rPr>
      <w:t>e</w:t>
    </w:r>
    <w:proofErr w:type="gramEnd"/>
  </w:p>
  <w:p w:rsidR="00014419" w:rsidRPr="0056168D" w:rsidRDefault="00014419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:rsidR="00014419" w:rsidRDefault="00014419" w:rsidP="003037F9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Pr="006762AA">
      <w:rPr>
        <w:bCs/>
        <w:i/>
        <w:sz w:val="20"/>
        <w:szCs w:val="20"/>
      </w:rPr>
      <w:t>.</w:t>
    </w:r>
  </w:p>
  <w:p w:rsidR="00014419" w:rsidRPr="006762AA" w:rsidRDefault="00014419" w:rsidP="003037F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B96"/>
    <w:multiLevelType w:val="hybridMultilevel"/>
    <w:tmpl w:val="6FF6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04A54"/>
    <w:multiLevelType w:val="hybridMultilevel"/>
    <w:tmpl w:val="CD8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15650"/>
    <w:multiLevelType w:val="hybridMultilevel"/>
    <w:tmpl w:val="24DA1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berth de Figueiredo">
    <w15:presenceInfo w15:providerId="Windows Live" w15:userId="7d66d59582128e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6"/>
    <w:rsid w:val="000050E6"/>
    <w:rsid w:val="00007771"/>
    <w:rsid w:val="000110B8"/>
    <w:rsid w:val="000141D6"/>
    <w:rsid w:val="00014419"/>
    <w:rsid w:val="00014DC9"/>
    <w:rsid w:val="00026BC8"/>
    <w:rsid w:val="00042E0A"/>
    <w:rsid w:val="00043C0D"/>
    <w:rsid w:val="00051A3B"/>
    <w:rsid w:val="00053737"/>
    <w:rsid w:val="00053FCD"/>
    <w:rsid w:val="00076094"/>
    <w:rsid w:val="00080175"/>
    <w:rsid w:val="00090BA6"/>
    <w:rsid w:val="000B38F5"/>
    <w:rsid w:val="000C40C0"/>
    <w:rsid w:val="000C67DF"/>
    <w:rsid w:val="000C6C07"/>
    <w:rsid w:val="000D64F7"/>
    <w:rsid w:val="000E490F"/>
    <w:rsid w:val="000E5E39"/>
    <w:rsid w:val="000E62DA"/>
    <w:rsid w:val="001052AA"/>
    <w:rsid w:val="00115C7E"/>
    <w:rsid w:val="0012394C"/>
    <w:rsid w:val="00123D94"/>
    <w:rsid w:val="00124D72"/>
    <w:rsid w:val="001357D1"/>
    <w:rsid w:val="00137C31"/>
    <w:rsid w:val="001451DD"/>
    <w:rsid w:val="00152A21"/>
    <w:rsid w:val="0015364A"/>
    <w:rsid w:val="00162914"/>
    <w:rsid w:val="00167EE0"/>
    <w:rsid w:val="0018033F"/>
    <w:rsid w:val="001847FE"/>
    <w:rsid w:val="00187E8F"/>
    <w:rsid w:val="00196018"/>
    <w:rsid w:val="001978D2"/>
    <w:rsid w:val="001A2428"/>
    <w:rsid w:val="001A35F9"/>
    <w:rsid w:val="001A3F23"/>
    <w:rsid w:val="001A5588"/>
    <w:rsid w:val="001A715A"/>
    <w:rsid w:val="001B3C69"/>
    <w:rsid w:val="001C09CB"/>
    <w:rsid w:val="001C353D"/>
    <w:rsid w:val="001D2633"/>
    <w:rsid w:val="001D7643"/>
    <w:rsid w:val="001E1232"/>
    <w:rsid w:val="001E221F"/>
    <w:rsid w:val="001F5735"/>
    <w:rsid w:val="001F79C6"/>
    <w:rsid w:val="001F7D1A"/>
    <w:rsid w:val="002147B7"/>
    <w:rsid w:val="002421F0"/>
    <w:rsid w:val="00244839"/>
    <w:rsid w:val="00247455"/>
    <w:rsid w:val="00251C8D"/>
    <w:rsid w:val="002523C5"/>
    <w:rsid w:val="00256A86"/>
    <w:rsid w:val="00262CE0"/>
    <w:rsid w:val="00272C6D"/>
    <w:rsid w:val="00273933"/>
    <w:rsid w:val="00281DFF"/>
    <w:rsid w:val="00285E6E"/>
    <w:rsid w:val="00293268"/>
    <w:rsid w:val="00293989"/>
    <w:rsid w:val="002A1F55"/>
    <w:rsid w:val="002C1772"/>
    <w:rsid w:val="002C1DE6"/>
    <w:rsid w:val="002D5AF7"/>
    <w:rsid w:val="002F7B50"/>
    <w:rsid w:val="00300240"/>
    <w:rsid w:val="003037F9"/>
    <w:rsid w:val="003212D0"/>
    <w:rsid w:val="0032165A"/>
    <w:rsid w:val="00334F29"/>
    <w:rsid w:val="0033741F"/>
    <w:rsid w:val="0034706C"/>
    <w:rsid w:val="00353468"/>
    <w:rsid w:val="00357D88"/>
    <w:rsid w:val="00372A5D"/>
    <w:rsid w:val="003752F7"/>
    <w:rsid w:val="0037720B"/>
    <w:rsid w:val="00382120"/>
    <w:rsid w:val="00386C8B"/>
    <w:rsid w:val="003928AB"/>
    <w:rsid w:val="003A370C"/>
    <w:rsid w:val="003A3DEF"/>
    <w:rsid w:val="003B670C"/>
    <w:rsid w:val="003C6526"/>
    <w:rsid w:val="003D455E"/>
    <w:rsid w:val="003E761E"/>
    <w:rsid w:val="003F0931"/>
    <w:rsid w:val="003F6A7C"/>
    <w:rsid w:val="00423161"/>
    <w:rsid w:val="00425FB9"/>
    <w:rsid w:val="004264DD"/>
    <w:rsid w:val="00433D7D"/>
    <w:rsid w:val="00442AB9"/>
    <w:rsid w:val="00447847"/>
    <w:rsid w:val="00460049"/>
    <w:rsid w:val="004600AE"/>
    <w:rsid w:val="00460CF2"/>
    <w:rsid w:val="00473066"/>
    <w:rsid w:val="00473BD3"/>
    <w:rsid w:val="00474F95"/>
    <w:rsid w:val="00486A9E"/>
    <w:rsid w:val="00491EA9"/>
    <w:rsid w:val="00493BD7"/>
    <w:rsid w:val="004A1F23"/>
    <w:rsid w:val="004A7B8E"/>
    <w:rsid w:val="004B1A67"/>
    <w:rsid w:val="004D63F0"/>
    <w:rsid w:val="004D6CE8"/>
    <w:rsid w:val="004D7262"/>
    <w:rsid w:val="004E1122"/>
    <w:rsid w:val="004F21E1"/>
    <w:rsid w:val="004F73E3"/>
    <w:rsid w:val="0051281F"/>
    <w:rsid w:val="00514489"/>
    <w:rsid w:val="00516CB0"/>
    <w:rsid w:val="00525487"/>
    <w:rsid w:val="0053404B"/>
    <w:rsid w:val="005342A4"/>
    <w:rsid w:val="00535C25"/>
    <w:rsid w:val="00541B84"/>
    <w:rsid w:val="00541C6C"/>
    <w:rsid w:val="00543A8C"/>
    <w:rsid w:val="0055601A"/>
    <w:rsid w:val="0056168D"/>
    <w:rsid w:val="00567BA9"/>
    <w:rsid w:val="00571EAF"/>
    <w:rsid w:val="0057510C"/>
    <w:rsid w:val="0059109E"/>
    <w:rsid w:val="00595933"/>
    <w:rsid w:val="00596AD6"/>
    <w:rsid w:val="005A5F31"/>
    <w:rsid w:val="005A71F4"/>
    <w:rsid w:val="005A79A6"/>
    <w:rsid w:val="005B6216"/>
    <w:rsid w:val="005C6345"/>
    <w:rsid w:val="005D3B1F"/>
    <w:rsid w:val="005E0339"/>
    <w:rsid w:val="005E75EF"/>
    <w:rsid w:val="006028E9"/>
    <w:rsid w:val="006044B2"/>
    <w:rsid w:val="00606784"/>
    <w:rsid w:val="006137E3"/>
    <w:rsid w:val="006347BF"/>
    <w:rsid w:val="00636DA5"/>
    <w:rsid w:val="006378FF"/>
    <w:rsid w:val="00647C59"/>
    <w:rsid w:val="0065142A"/>
    <w:rsid w:val="00672251"/>
    <w:rsid w:val="006762AA"/>
    <w:rsid w:val="00677924"/>
    <w:rsid w:val="00690A3F"/>
    <w:rsid w:val="00690E86"/>
    <w:rsid w:val="006947F5"/>
    <w:rsid w:val="00696F59"/>
    <w:rsid w:val="006A774A"/>
    <w:rsid w:val="006B0091"/>
    <w:rsid w:val="006B00A7"/>
    <w:rsid w:val="006B0CC4"/>
    <w:rsid w:val="006B17A2"/>
    <w:rsid w:val="006C1BA9"/>
    <w:rsid w:val="006C74E3"/>
    <w:rsid w:val="006D18B3"/>
    <w:rsid w:val="006D1B94"/>
    <w:rsid w:val="006D26FC"/>
    <w:rsid w:val="006D4BC8"/>
    <w:rsid w:val="006E25BE"/>
    <w:rsid w:val="006E3323"/>
    <w:rsid w:val="006E33F4"/>
    <w:rsid w:val="006E4FEA"/>
    <w:rsid w:val="006F43BE"/>
    <w:rsid w:val="00704CD3"/>
    <w:rsid w:val="007148BD"/>
    <w:rsid w:val="00721856"/>
    <w:rsid w:val="00724D4A"/>
    <w:rsid w:val="00733C52"/>
    <w:rsid w:val="00734E3C"/>
    <w:rsid w:val="00740B5D"/>
    <w:rsid w:val="00745D3C"/>
    <w:rsid w:val="00746985"/>
    <w:rsid w:val="00755A52"/>
    <w:rsid w:val="0078302E"/>
    <w:rsid w:val="00784AD1"/>
    <w:rsid w:val="0079623C"/>
    <w:rsid w:val="007A109C"/>
    <w:rsid w:val="007C3276"/>
    <w:rsid w:val="007C522E"/>
    <w:rsid w:val="007D0DBB"/>
    <w:rsid w:val="007E2E1A"/>
    <w:rsid w:val="0080108D"/>
    <w:rsid w:val="008039FA"/>
    <w:rsid w:val="00804B34"/>
    <w:rsid w:val="00811620"/>
    <w:rsid w:val="00813F18"/>
    <w:rsid w:val="00817160"/>
    <w:rsid w:val="00821CAD"/>
    <w:rsid w:val="00824730"/>
    <w:rsid w:val="0082709F"/>
    <w:rsid w:val="00832F16"/>
    <w:rsid w:val="008572CF"/>
    <w:rsid w:val="00857E91"/>
    <w:rsid w:val="00860EDC"/>
    <w:rsid w:val="008949B2"/>
    <w:rsid w:val="008A0762"/>
    <w:rsid w:val="008A37B3"/>
    <w:rsid w:val="008B14FE"/>
    <w:rsid w:val="008B5B05"/>
    <w:rsid w:val="008D29F0"/>
    <w:rsid w:val="008D7AB4"/>
    <w:rsid w:val="008E2991"/>
    <w:rsid w:val="00903130"/>
    <w:rsid w:val="00910D22"/>
    <w:rsid w:val="009217B6"/>
    <w:rsid w:val="00941837"/>
    <w:rsid w:val="00950EFD"/>
    <w:rsid w:val="00973188"/>
    <w:rsid w:val="0097547F"/>
    <w:rsid w:val="00987E5E"/>
    <w:rsid w:val="009A202B"/>
    <w:rsid w:val="009A5544"/>
    <w:rsid w:val="009A5F55"/>
    <w:rsid w:val="009C2EB5"/>
    <w:rsid w:val="009C3761"/>
    <w:rsid w:val="009C4AC1"/>
    <w:rsid w:val="009E0435"/>
    <w:rsid w:val="009E4343"/>
    <w:rsid w:val="009E4AE7"/>
    <w:rsid w:val="009F3B49"/>
    <w:rsid w:val="009F4702"/>
    <w:rsid w:val="009F60BF"/>
    <w:rsid w:val="009F6F8A"/>
    <w:rsid w:val="00A049AE"/>
    <w:rsid w:val="00A249E4"/>
    <w:rsid w:val="00A30721"/>
    <w:rsid w:val="00A37102"/>
    <w:rsid w:val="00A51761"/>
    <w:rsid w:val="00A5398B"/>
    <w:rsid w:val="00A6702D"/>
    <w:rsid w:val="00A81023"/>
    <w:rsid w:val="00A9079D"/>
    <w:rsid w:val="00A9585D"/>
    <w:rsid w:val="00AB0E65"/>
    <w:rsid w:val="00AB232E"/>
    <w:rsid w:val="00AC619D"/>
    <w:rsid w:val="00AC7958"/>
    <w:rsid w:val="00AD18D6"/>
    <w:rsid w:val="00AE4966"/>
    <w:rsid w:val="00AE583C"/>
    <w:rsid w:val="00AF0BDD"/>
    <w:rsid w:val="00B00282"/>
    <w:rsid w:val="00B008DD"/>
    <w:rsid w:val="00B054E1"/>
    <w:rsid w:val="00B21E36"/>
    <w:rsid w:val="00B2671D"/>
    <w:rsid w:val="00B30B26"/>
    <w:rsid w:val="00B32F1D"/>
    <w:rsid w:val="00B33D8A"/>
    <w:rsid w:val="00B462A0"/>
    <w:rsid w:val="00B50074"/>
    <w:rsid w:val="00B702A7"/>
    <w:rsid w:val="00B81B4D"/>
    <w:rsid w:val="00B833E0"/>
    <w:rsid w:val="00BA23C0"/>
    <w:rsid w:val="00BA44CE"/>
    <w:rsid w:val="00BC1CA2"/>
    <w:rsid w:val="00BD0022"/>
    <w:rsid w:val="00BD2918"/>
    <w:rsid w:val="00BF6353"/>
    <w:rsid w:val="00C116B7"/>
    <w:rsid w:val="00C11825"/>
    <w:rsid w:val="00C1748C"/>
    <w:rsid w:val="00C22E92"/>
    <w:rsid w:val="00C26C44"/>
    <w:rsid w:val="00C33B58"/>
    <w:rsid w:val="00C47D30"/>
    <w:rsid w:val="00C630D3"/>
    <w:rsid w:val="00C86D3A"/>
    <w:rsid w:val="00C92FC6"/>
    <w:rsid w:val="00C92FFA"/>
    <w:rsid w:val="00CA2CA9"/>
    <w:rsid w:val="00CA7450"/>
    <w:rsid w:val="00CC0AEB"/>
    <w:rsid w:val="00CC6B7D"/>
    <w:rsid w:val="00CC7593"/>
    <w:rsid w:val="00CE4ABA"/>
    <w:rsid w:val="00CE4C43"/>
    <w:rsid w:val="00CE6D58"/>
    <w:rsid w:val="00CF0B20"/>
    <w:rsid w:val="00CF3290"/>
    <w:rsid w:val="00CF5D2A"/>
    <w:rsid w:val="00D026FA"/>
    <w:rsid w:val="00D0369A"/>
    <w:rsid w:val="00D03AB2"/>
    <w:rsid w:val="00D07C04"/>
    <w:rsid w:val="00D31E9E"/>
    <w:rsid w:val="00D348C0"/>
    <w:rsid w:val="00D419D9"/>
    <w:rsid w:val="00D55EBC"/>
    <w:rsid w:val="00D56B06"/>
    <w:rsid w:val="00D6094C"/>
    <w:rsid w:val="00D66DB9"/>
    <w:rsid w:val="00D7559F"/>
    <w:rsid w:val="00D83186"/>
    <w:rsid w:val="00D85888"/>
    <w:rsid w:val="00D974F7"/>
    <w:rsid w:val="00DB64DF"/>
    <w:rsid w:val="00DC0E24"/>
    <w:rsid w:val="00DD690F"/>
    <w:rsid w:val="00DE2ADD"/>
    <w:rsid w:val="00DE72B1"/>
    <w:rsid w:val="00DF7C5F"/>
    <w:rsid w:val="00E16B2E"/>
    <w:rsid w:val="00E21590"/>
    <w:rsid w:val="00E24CC3"/>
    <w:rsid w:val="00E307CB"/>
    <w:rsid w:val="00E30AA9"/>
    <w:rsid w:val="00E33E06"/>
    <w:rsid w:val="00E442FD"/>
    <w:rsid w:val="00E573A1"/>
    <w:rsid w:val="00E65FFC"/>
    <w:rsid w:val="00E97951"/>
    <w:rsid w:val="00E979DF"/>
    <w:rsid w:val="00EA3AA3"/>
    <w:rsid w:val="00EA47BE"/>
    <w:rsid w:val="00EA4AD4"/>
    <w:rsid w:val="00EA68E4"/>
    <w:rsid w:val="00EB72E4"/>
    <w:rsid w:val="00EC6C1D"/>
    <w:rsid w:val="00EE266E"/>
    <w:rsid w:val="00EE4944"/>
    <w:rsid w:val="00EE70EE"/>
    <w:rsid w:val="00F03A4A"/>
    <w:rsid w:val="00F053F2"/>
    <w:rsid w:val="00F10ED3"/>
    <w:rsid w:val="00F11B6C"/>
    <w:rsid w:val="00F12046"/>
    <w:rsid w:val="00F15E18"/>
    <w:rsid w:val="00F171DC"/>
    <w:rsid w:val="00F22F39"/>
    <w:rsid w:val="00F363E3"/>
    <w:rsid w:val="00F42EBD"/>
    <w:rsid w:val="00F50A50"/>
    <w:rsid w:val="00F525A4"/>
    <w:rsid w:val="00F52904"/>
    <w:rsid w:val="00F6162F"/>
    <w:rsid w:val="00F75ABC"/>
    <w:rsid w:val="00F80A2A"/>
    <w:rsid w:val="00F90DCE"/>
    <w:rsid w:val="00FB34C0"/>
    <w:rsid w:val="00FB5268"/>
    <w:rsid w:val="00FB6D6C"/>
    <w:rsid w:val="00FC2E7B"/>
    <w:rsid w:val="00FC3308"/>
    <w:rsid w:val="00FC4F30"/>
    <w:rsid w:val="00FC71F5"/>
    <w:rsid w:val="00FD150A"/>
    <w:rsid w:val="00FD6C15"/>
    <w:rsid w:val="00FE0FA3"/>
    <w:rsid w:val="00FE594F"/>
    <w:rsid w:val="00FF2189"/>
    <w:rsid w:val="00FF3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357D1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357D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1357D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1357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57D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57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57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57D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16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357D1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357D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1357D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1357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57D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57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57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57D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16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5491A-2DC5-4214-9E93-73888935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Attitude 3</cp:lastModifiedBy>
  <cp:revision>2</cp:revision>
  <cp:lastPrinted>2013-03-17T11:48:00Z</cp:lastPrinted>
  <dcterms:created xsi:type="dcterms:W3CDTF">2017-07-19T19:44:00Z</dcterms:created>
  <dcterms:modified xsi:type="dcterms:W3CDTF">2017-07-19T19:44:00Z</dcterms:modified>
</cp:coreProperties>
</file>