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8B3086" w:rsidP="00824730">
      <w:pPr>
        <w:spacing w:line="240" w:lineRule="auto"/>
        <w:jc w:val="center"/>
        <w:rPr>
          <w:b/>
        </w:rPr>
      </w:pPr>
      <w:r>
        <w:rPr>
          <w:b/>
        </w:rPr>
        <w:t>Desabamento de um galpão de estrutura mista de concreto e metal, decorrente de falhas de projeto, falhas construtivas e patologias</w:t>
      </w:r>
      <w:r w:rsidR="003F6A7C" w:rsidRPr="003F6A7C">
        <w:rPr>
          <w:b/>
        </w:rPr>
        <w:t xml:space="preserve"> –</w:t>
      </w:r>
      <w:r>
        <w:rPr>
          <w:b/>
        </w:rPr>
        <w:t xml:space="preserve"> </w:t>
      </w:r>
      <w:r w:rsidR="00823068">
        <w:rPr>
          <w:b/>
        </w:rPr>
        <w:t xml:space="preserve">o </w:t>
      </w:r>
      <w:r>
        <w:rPr>
          <w:b/>
        </w:rPr>
        <w:t>levantamento pericial</w:t>
      </w:r>
      <w:r w:rsidR="00823068">
        <w:rPr>
          <w:b/>
        </w:rPr>
        <w:t xml:space="preserve"> além do quesito</w:t>
      </w:r>
    </w:p>
    <w:p w:rsidR="00595933" w:rsidRPr="00813F18" w:rsidRDefault="00595933" w:rsidP="00824730">
      <w:pPr>
        <w:spacing w:line="240" w:lineRule="auto"/>
        <w:jc w:val="left"/>
      </w:pPr>
    </w:p>
    <w:p w:rsidR="003B2677" w:rsidRDefault="003B2677" w:rsidP="00051A3B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Galpões são edificações que, além da aplicabilidade básica no setor industrial, possuem uma gama larga de aplicações também nos setores comercial (lojas, centros de distribuição, por exemplo) e agrícola. A possibilidade de combinar grandes áreas cobertas a grandes vãos livres, em </w:t>
      </w:r>
      <w:r w:rsidR="00B72CCB">
        <w:rPr>
          <w:sz w:val="22"/>
          <w:szCs w:val="22"/>
        </w:rPr>
        <w:t>diversas modelagens estruturais, seja na forma, seja na tecnologia construtiva, com baixo custo de implantação</w:t>
      </w:r>
      <w:r w:rsidR="0033544D">
        <w:rPr>
          <w:sz w:val="22"/>
          <w:szCs w:val="22"/>
        </w:rPr>
        <w:t xml:space="preserve"> e facilidade na montagem</w:t>
      </w:r>
      <w:r w:rsidR="00B72CCB">
        <w:rPr>
          <w:sz w:val="22"/>
          <w:szCs w:val="22"/>
        </w:rPr>
        <w:t xml:space="preserve"> são características que dão conta de sua alta empregabilidade em todos os setores.</w:t>
      </w:r>
    </w:p>
    <w:p w:rsidR="00B72CCB" w:rsidRDefault="00B72CCB" w:rsidP="00B72CC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Essas edificações possuem sistemas estruturais compostos de pórticos dispostos em espaços regulares, com coberturas que podem ser em sistemas de terças e vigas ou tesouras e treliças. O que os diferencia é a modelagem estrutural escolhida, ideal para cada uso, variando entre os de </w:t>
      </w:r>
      <w:r w:rsidRPr="00B72CCB">
        <w:rPr>
          <w:sz w:val="22"/>
          <w:szCs w:val="22"/>
        </w:rPr>
        <w:t>vão simples, múltiplos ou geminados</w:t>
      </w:r>
      <w:r>
        <w:rPr>
          <w:sz w:val="22"/>
          <w:szCs w:val="22"/>
        </w:rPr>
        <w:t xml:space="preserve"> </w:t>
      </w:r>
      <w:r w:rsidRPr="00B72CCB">
        <w:rPr>
          <w:sz w:val="22"/>
          <w:szCs w:val="22"/>
        </w:rPr>
        <w:t xml:space="preserve">e os do tipo </w:t>
      </w:r>
      <w:proofErr w:type="spellStart"/>
      <w:r w:rsidRPr="00B72CCB">
        <w:rPr>
          <w:sz w:val="22"/>
          <w:szCs w:val="22"/>
        </w:rPr>
        <w:t>Shed</w:t>
      </w:r>
      <w:proofErr w:type="spellEnd"/>
      <w:r w:rsidRPr="00B72CCB">
        <w:rPr>
          <w:sz w:val="22"/>
          <w:szCs w:val="22"/>
        </w:rPr>
        <w:t>, compostos por perfis</w:t>
      </w:r>
      <w:r>
        <w:rPr>
          <w:sz w:val="22"/>
          <w:szCs w:val="22"/>
        </w:rPr>
        <w:t xml:space="preserve">, </w:t>
      </w:r>
      <w:r w:rsidR="0033544D">
        <w:rPr>
          <w:sz w:val="22"/>
          <w:szCs w:val="22"/>
        </w:rPr>
        <w:t>além daqueles com cobertura</w:t>
      </w:r>
      <w:r w:rsidRPr="00B72CCB">
        <w:rPr>
          <w:sz w:val="22"/>
          <w:szCs w:val="22"/>
        </w:rPr>
        <w:t xml:space="preserve"> em arco</w:t>
      </w:r>
      <w:r w:rsidR="0033544D">
        <w:rPr>
          <w:sz w:val="22"/>
          <w:szCs w:val="22"/>
        </w:rPr>
        <w:t>.</w:t>
      </w:r>
    </w:p>
    <w:p w:rsidR="0033544D" w:rsidRDefault="0033544D" w:rsidP="0015364A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É possível que a facilidade de montagem desse tipo de edificação seja ao mesmo tempo um fator de risco, relacionado a diversas variáveis, a maioria decorrente da confiança que tal “facilidade” pode inspirar em eventuais montadores</w:t>
      </w:r>
      <w:r w:rsidR="0000518C">
        <w:rPr>
          <w:sz w:val="22"/>
          <w:szCs w:val="22"/>
        </w:rPr>
        <w:t xml:space="preserve"> que não observem </w:t>
      </w:r>
      <w:r w:rsidR="00B333B7">
        <w:rPr>
          <w:sz w:val="22"/>
          <w:szCs w:val="22"/>
        </w:rPr>
        <w:t>aspectos mínimos normativos, tanto no projeto quanto na execução e na manutenção dessas estruturas em pórtico, cujos grandes proporcionados são constituídos ou compostos pela combinação de peças esbeltas e grandes painéis que, mais suscetíveis a ações estruturais, devem ser rigidamente combinados desde o projeto até a execução.</w:t>
      </w:r>
    </w:p>
    <w:p w:rsidR="00B333B7" w:rsidRDefault="00B333B7" w:rsidP="00B333B7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As principais regras para execução dessas edificações estão contidas na NBR 8800, de 2008, atualização da mesma NBR 8800 de 1986. A referida norma “</w:t>
      </w:r>
      <w:r w:rsidRPr="00B333B7">
        <w:rPr>
          <w:sz w:val="22"/>
          <w:szCs w:val="22"/>
        </w:rPr>
        <w:t>estabelece os princípios gerais que</w:t>
      </w:r>
      <w:r>
        <w:rPr>
          <w:sz w:val="22"/>
          <w:szCs w:val="22"/>
        </w:rPr>
        <w:t xml:space="preserve"> </w:t>
      </w:r>
      <w:r w:rsidRPr="00B333B7">
        <w:rPr>
          <w:sz w:val="22"/>
          <w:szCs w:val="22"/>
        </w:rPr>
        <w:t>devem ser obedecidos no projeto à temperatura ambiente e na execução, incluindo a inspeção, de</w:t>
      </w:r>
      <w:r>
        <w:rPr>
          <w:sz w:val="22"/>
          <w:szCs w:val="22"/>
        </w:rPr>
        <w:t xml:space="preserve"> </w:t>
      </w:r>
      <w:r w:rsidRPr="00B333B7">
        <w:rPr>
          <w:sz w:val="22"/>
          <w:szCs w:val="22"/>
        </w:rPr>
        <w:t>estruturas de aço e de estruturas mistas aço-concreto de edifícios nas quais:</w:t>
      </w:r>
      <w:r>
        <w:rPr>
          <w:sz w:val="22"/>
          <w:szCs w:val="22"/>
        </w:rPr>
        <w:t xml:space="preserve"> </w:t>
      </w:r>
      <w:r w:rsidRPr="00B333B7">
        <w:rPr>
          <w:sz w:val="22"/>
          <w:szCs w:val="22"/>
        </w:rPr>
        <w:t>os perfis de aço sejam laminados ou soldados;</w:t>
      </w:r>
      <w:r>
        <w:rPr>
          <w:sz w:val="22"/>
          <w:szCs w:val="22"/>
        </w:rPr>
        <w:t xml:space="preserve"> </w:t>
      </w:r>
      <w:r w:rsidRPr="00B333B7">
        <w:rPr>
          <w:sz w:val="22"/>
          <w:szCs w:val="22"/>
        </w:rPr>
        <w:t>os elementos componentes dos perfis de aço, as chapas e as barras tenham espessura</w:t>
      </w:r>
      <w:r>
        <w:rPr>
          <w:sz w:val="22"/>
          <w:szCs w:val="22"/>
        </w:rPr>
        <w:t xml:space="preserve"> </w:t>
      </w:r>
      <w:r w:rsidRPr="00B333B7">
        <w:rPr>
          <w:sz w:val="22"/>
          <w:szCs w:val="22"/>
        </w:rPr>
        <w:t>igual ou superior a 3 mm;</w:t>
      </w:r>
      <w:r w:rsidR="00C81386">
        <w:rPr>
          <w:sz w:val="22"/>
          <w:szCs w:val="22"/>
        </w:rPr>
        <w:t xml:space="preserve"> </w:t>
      </w:r>
      <w:r w:rsidRPr="00B333B7">
        <w:rPr>
          <w:sz w:val="22"/>
          <w:szCs w:val="22"/>
        </w:rPr>
        <w:t>as ligações sejam parafusadas ou soldadas ou mistas aço-concreto</w:t>
      </w:r>
      <w:r w:rsidR="00C81386">
        <w:rPr>
          <w:sz w:val="22"/>
          <w:szCs w:val="22"/>
        </w:rPr>
        <w:t>”.</w:t>
      </w:r>
    </w:p>
    <w:p w:rsidR="00C81386" w:rsidRDefault="00C81386" w:rsidP="00C81386">
      <w:pPr>
        <w:spacing w:line="240" w:lineRule="auto"/>
        <w:ind w:firstLine="851"/>
        <w:rPr>
          <w:bCs/>
          <w:sz w:val="22"/>
          <w:szCs w:val="22"/>
        </w:rPr>
      </w:pPr>
      <w:r>
        <w:rPr>
          <w:sz w:val="22"/>
          <w:szCs w:val="22"/>
        </w:rPr>
        <w:t xml:space="preserve">Nesse sentido, este trabalho versa sobre </w:t>
      </w:r>
      <w:r w:rsidR="006947F5" w:rsidRPr="00B00282">
        <w:rPr>
          <w:sz w:val="22"/>
          <w:szCs w:val="22"/>
        </w:rPr>
        <w:t xml:space="preserve">estudo de caso </w:t>
      </w:r>
      <w:r w:rsidR="0018033F" w:rsidRPr="00B00282">
        <w:rPr>
          <w:sz w:val="22"/>
          <w:szCs w:val="22"/>
        </w:rPr>
        <w:t>d</w:t>
      </w:r>
      <w:r w:rsidR="00244839" w:rsidRPr="00B00282">
        <w:rPr>
          <w:sz w:val="22"/>
          <w:szCs w:val="22"/>
        </w:rPr>
        <w:t xml:space="preserve">e </w:t>
      </w:r>
      <w:r w:rsidRPr="008B4AA5">
        <w:rPr>
          <w:sz w:val="22"/>
          <w:szCs w:val="22"/>
        </w:rPr>
        <w:t xml:space="preserve">constatação de danos </w:t>
      </w:r>
      <w:r>
        <w:rPr>
          <w:sz w:val="22"/>
          <w:szCs w:val="22"/>
        </w:rPr>
        <w:t xml:space="preserve">decorrentes do desabamento </w:t>
      </w:r>
      <w:r w:rsidRPr="008B4AA5">
        <w:rPr>
          <w:sz w:val="22"/>
          <w:szCs w:val="22"/>
        </w:rPr>
        <w:t xml:space="preserve">01 (um) galpão de propriedade da Cooperativa Agropecuária de </w:t>
      </w:r>
      <w:proofErr w:type="spellStart"/>
      <w:r w:rsidRPr="008B4AA5">
        <w:rPr>
          <w:sz w:val="22"/>
          <w:szCs w:val="22"/>
        </w:rPr>
        <w:t>Tracuateua</w:t>
      </w:r>
      <w:proofErr w:type="spellEnd"/>
      <w:r>
        <w:rPr>
          <w:sz w:val="22"/>
          <w:szCs w:val="22"/>
        </w:rPr>
        <w:t xml:space="preserve"> – PA. </w:t>
      </w:r>
      <w:r w:rsidRPr="008B4AA5">
        <w:rPr>
          <w:bCs/>
          <w:sz w:val="22"/>
          <w:szCs w:val="22"/>
        </w:rPr>
        <w:t>O galpão era construído em estrutura mista de concreto, com pórticos metálicos de pilares mistos em aço e concreto e treliças metálicas em arco, piso em cimentado e cobertura em telhas onduladas de fibrocimento. Possuía 30,00m (trinta metros) de frente (vão livre) por 45,00m (quarenta e cinco metros) de fundos, resultando em área total 1.350,00m² (mil, trezentos e cinquenta metros quadrados)</w:t>
      </w:r>
      <w:r>
        <w:rPr>
          <w:bCs/>
          <w:sz w:val="22"/>
          <w:szCs w:val="22"/>
        </w:rPr>
        <w:t>.</w:t>
      </w:r>
    </w:p>
    <w:p w:rsidR="000C3947" w:rsidRDefault="000C3947" w:rsidP="0082473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Embora a solicitação da autoridade policial se restringisse à constatação de danos decorrentes do desabamento, o que foi constatado no local foi uma oportunidade de ir muito além. Tratava-se o local periciado de um verdadeiro laboratório a céu aberto para a determinação de pontos específicos a observar no que dia respeito a essa modalidade de sinistro. </w:t>
      </w:r>
      <w:r w:rsidR="006C1FEF">
        <w:rPr>
          <w:sz w:val="22"/>
          <w:szCs w:val="22"/>
        </w:rPr>
        <w:t>Considerando que a edificação sinistrada era localizada em bairro afastado do centro, foi possível obter isolamento satisfatório para processamento do local.</w:t>
      </w:r>
    </w:p>
    <w:p w:rsidR="006C1FEF" w:rsidRDefault="006C1FEF" w:rsidP="0082473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Ao ir além, buscou-se como objetivo da perícia não somente o levantamento dos danos materiais, mas principalmente: quais os danos apresentados pelos elementos estruturais que sofreram colapso; quais as possíveis causas que contribuíram ou foram determinantes para </w:t>
      </w:r>
      <w:r w:rsidR="00E25C6D">
        <w:rPr>
          <w:sz w:val="22"/>
          <w:szCs w:val="22"/>
        </w:rPr>
        <w:t>os estados limites últimos da estrutura, sejam de projeto, de execução ou de patologias pré-existentes; e finalmente, determinar a dinâmica do sinistro.</w:t>
      </w:r>
    </w:p>
    <w:p w:rsidR="00E25C6D" w:rsidRDefault="00E25C6D" w:rsidP="00E25C6D">
      <w:pPr>
        <w:pStyle w:val="Corpodetexto"/>
        <w:ind w:firstLine="851"/>
        <w:rPr>
          <w:sz w:val="22"/>
          <w:szCs w:val="22"/>
        </w:rPr>
      </w:pPr>
      <w:r w:rsidRPr="008B4AA5">
        <w:rPr>
          <w:sz w:val="22"/>
          <w:szCs w:val="22"/>
        </w:rPr>
        <w:t>A metodologia</w:t>
      </w:r>
      <w:r>
        <w:rPr>
          <w:sz w:val="22"/>
          <w:szCs w:val="22"/>
        </w:rPr>
        <w:t xml:space="preserve"> envolveu etapas de campo e pesquisa bibliográfica. A etapa de campo</w:t>
      </w:r>
      <w:r w:rsidR="00182B91">
        <w:rPr>
          <w:sz w:val="22"/>
          <w:szCs w:val="22"/>
        </w:rPr>
        <w:t>, realizada em dois períodos,</w:t>
      </w:r>
      <w:r>
        <w:rPr>
          <w:sz w:val="22"/>
          <w:szCs w:val="22"/>
        </w:rPr>
        <w:t xml:space="preserve"> </w:t>
      </w:r>
      <w:r w:rsidRPr="008B4AA5">
        <w:rPr>
          <w:sz w:val="22"/>
          <w:szCs w:val="22"/>
        </w:rPr>
        <w:t xml:space="preserve">foi pautada nos requisitos constantes no item </w:t>
      </w:r>
      <w:r w:rsidRPr="008B4AA5">
        <w:rPr>
          <w:b/>
          <w:sz w:val="22"/>
          <w:szCs w:val="22"/>
        </w:rPr>
        <w:t>4.3 da NBR-13.752</w:t>
      </w:r>
      <w:r w:rsidRPr="008B4AA5">
        <w:rPr>
          <w:sz w:val="22"/>
          <w:szCs w:val="22"/>
        </w:rPr>
        <w:t xml:space="preserve">, Norma Brasileira para Perícias de Engenharia na Construção Civil – ABNT, incluindo: levantamento de dados trazendo todas as informações disponíveis do imóvel; registro fotográfico garantindo maior detalhamento do bem periciado; </w:t>
      </w:r>
      <w:r>
        <w:rPr>
          <w:sz w:val="22"/>
          <w:szCs w:val="22"/>
        </w:rPr>
        <w:t>descrição detalhada do imóvel</w:t>
      </w:r>
      <w:r w:rsidRPr="008B4AA5">
        <w:rPr>
          <w:sz w:val="22"/>
          <w:szCs w:val="22"/>
        </w:rPr>
        <w:t xml:space="preserve"> nos seus aspectos físicos, dimensões, áreas, materiais construtivos, etc.; identificação, perfeita caracterização e análise de eventuais danos e/ou eventos encontrados, apontando possíveis causas ou conseq</w:t>
      </w:r>
      <w:r>
        <w:rPr>
          <w:sz w:val="22"/>
          <w:szCs w:val="22"/>
        </w:rPr>
        <w:t>u</w:t>
      </w:r>
      <w:r w:rsidRPr="008B4AA5">
        <w:rPr>
          <w:sz w:val="22"/>
          <w:szCs w:val="22"/>
        </w:rPr>
        <w:t>ências. Compondo a metodologia, foram adotadas convenções para a classificação do nível de rigor d</w:t>
      </w:r>
      <w:r>
        <w:rPr>
          <w:sz w:val="22"/>
          <w:szCs w:val="22"/>
        </w:rPr>
        <w:t>o estado de manutenção do imóvel</w:t>
      </w:r>
      <w:r w:rsidRPr="008B4AA5">
        <w:rPr>
          <w:sz w:val="22"/>
          <w:szCs w:val="22"/>
        </w:rPr>
        <w:t>.</w:t>
      </w:r>
    </w:p>
    <w:p w:rsidR="009F4D9A" w:rsidRDefault="009F4D9A" w:rsidP="009F4D9A">
      <w:pPr>
        <w:pStyle w:val="Corpodetexto"/>
        <w:tabs>
          <w:tab w:val="left" w:pos="709"/>
          <w:tab w:val="left" w:pos="6946"/>
          <w:tab w:val="left" w:pos="8789"/>
        </w:tabs>
        <w:ind w:right="-91" w:firstLine="851"/>
        <w:rPr>
          <w:sz w:val="22"/>
          <w:szCs w:val="22"/>
        </w:rPr>
      </w:pPr>
      <w:r w:rsidRPr="008B4AA5">
        <w:rPr>
          <w:sz w:val="22"/>
          <w:szCs w:val="22"/>
        </w:rPr>
        <w:t>A estrutura do galpão entrou em colapso e desabou sobre si, com destruição de praticamente todos os elementos estruturais (pilares e vigas em concreto armado; pilares, vigas em arco treliçadas e terças metálicas) e alvenarias frontal, lateral esquerda e de fundos. Restaram parcialmente preservados, porém danificados, apenas parte dos conjuntos dos vértices da planta, a estrutura e alvenarias da lateral direita e segmentos das vigas metálicas em arco treliçadas da cobertura</w:t>
      </w:r>
      <w:r>
        <w:rPr>
          <w:sz w:val="22"/>
          <w:szCs w:val="22"/>
        </w:rPr>
        <w:t>.</w:t>
      </w:r>
    </w:p>
    <w:tbl>
      <w:tblPr>
        <w:tblW w:w="10149" w:type="dxa"/>
        <w:tblLayout w:type="fixed"/>
        <w:tblLook w:val="01E0" w:firstRow="1" w:lastRow="1" w:firstColumn="1" w:lastColumn="1" w:noHBand="0" w:noVBand="0"/>
      </w:tblPr>
      <w:tblGrid>
        <w:gridCol w:w="4914"/>
        <w:gridCol w:w="237"/>
        <w:gridCol w:w="4998"/>
      </w:tblGrid>
      <w:tr w:rsidR="009F4D9A" w:rsidRPr="00072BCA" w:rsidTr="009F4D9A">
        <w:tc>
          <w:tcPr>
            <w:tcW w:w="4914" w:type="dxa"/>
          </w:tcPr>
          <w:p w:rsidR="009F4D9A" w:rsidRPr="00072BCA" w:rsidRDefault="009F4D9A" w:rsidP="00F052E8">
            <w:pPr>
              <w:ind w:right="2"/>
              <w:jc w:val="center"/>
              <w:rPr>
                <w:sz w:val="20"/>
                <w:szCs w:val="20"/>
              </w:rPr>
            </w:pPr>
            <w:r w:rsidRPr="00B306A8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26786319" wp14:editId="737E8641">
                  <wp:extent cx="2398124" cy="1800000"/>
                  <wp:effectExtent l="38100" t="38100" r="40640" b="29210"/>
                  <wp:docPr id="66" name="Imagem 1" descr="DSCF0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0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124" cy="18000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</w:tcPr>
          <w:p w:rsidR="009F4D9A" w:rsidRPr="00072BCA" w:rsidRDefault="009F4D9A" w:rsidP="00F052E8">
            <w:pPr>
              <w:ind w:right="-1914"/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9F4D9A" w:rsidRPr="00072BCA" w:rsidRDefault="009F4D9A" w:rsidP="00F052E8">
            <w:pPr>
              <w:ind w:right="-82"/>
              <w:jc w:val="center"/>
              <w:rPr>
                <w:sz w:val="20"/>
                <w:szCs w:val="20"/>
              </w:rPr>
            </w:pPr>
            <w:r w:rsidRPr="00511688">
              <w:rPr>
                <w:noProof/>
                <w:sz w:val="20"/>
                <w:szCs w:val="20"/>
              </w:rPr>
              <w:drawing>
                <wp:inline distT="0" distB="0" distL="0" distR="0" wp14:anchorId="57F15317" wp14:editId="600D6D59">
                  <wp:extent cx="2398124" cy="1800000"/>
                  <wp:effectExtent l="38100" t="38100" r="40640" b="29210"/>
                  <wp:docPr id="57" name="Imagem 57" descr="DSCF1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SCF1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124" cy="18000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9A" w:rsidRPr="00B35A34" w:rsidTr="009F4D9A">
        <w:tc>
          <w:tcPr>
            <w:tcW w:w="4914" w:type="dxa"/>
          </w:tcPr>
          <w:p w:rsidR="009F4D9A" w:rsidRDefault="009F4D9A" w:rsidP="00F052E8">
            <w:pPr>
              <w:spacing w:line="240" w:lineRule="auto"/>
              <w:ind w:right="2"/>
              <w:rPr>
                <w:sz w:val="20"/>
                <w:szCs w:val="20"/>
              </w:rPr>
            </w:pPr>
            <w:r w:rsidRPr="00B35A34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igura 01</w:t>
            </w:r>
            <w:r w:rsidRPr="00B35A34">
              <w:rPr>
                <w:b/>
                <w:sz w:val="20"/>
                <w:szCs w:val="20"/>
              </w:rPr>
              <w:t>:</w:t>
            </w:r>
            <w:r w:rsidRPr="00B35A34">
              <w:rPr>
                <w:sz w:val="20"/>
                <w:szCs w:val="20"/>
              </w:rPr>
              <w:t xml:space="preserve"> Vista </w:t>
            </w:r>
            <w:r>
              <w:rPr>
                <w:sz w:val="20"/>
                <w:szCs w:val="20"/>
              </w:rPr>
              <w:t>externa frontal do local do desabamento</w:t>
            </w:r>
            <w:r w:rsidRPr="00B35A34">
              <w:rPr>
                <w:sz w:val="20"/>
                <w:szCs w:val="20"/>
              </w:rPr>
              <w:t>.</w:t>
            </w:r>
          </w:p>
          <w:p w:rsidR="009F4D9A" w:rsidRPr="00B35A34" w:rsidRDefault="009F4D9A" w:rsidP="00F052E8">
            <w:pPr>
              <w:spacing w:line="240" w:lineRule="auto"/>
              <w:ind w:right="2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:rsidR="009F4D9A" w:rsidRPr="00B35A34" w:rsidRDefault="009F4D9A" w:rsidP="00F052E8">
            <w:pPr>
              <w:spacing w:line="240" w:lineRule="auto"/>
              <w:ind w:right="-1914"/>
              <w:rPr>
                <w:b/>
                <w:sz w:val="20"/>
                <w:szCs w:val="20"/>
              </w:rPr>
            </w:pPr>
          </w:p>
        </w:tc>
        <w:tc>
          <w:tcPr>
            <w:tcW w:w="4998" w:type="dxa"/>
          </w:tcPr>
          <w:p w:rsidR="009F4D9A" w:rsidRPr="00B35A34" w:rsidRDefault="009F4D9A" w:rsidP="00F052E8">
            <w:pPr>
              <w:spacing w:line="240" w:lineRule="auto"/>
              <w:ind w:right="-82"/>
              <w:rPr>
                <w:b/>
                <w:sz w:val="20"/>
                <w:szCs w:val="20"/>
              </w:rPr>
            </w:pPr>
            <w:r w:rsidRPr="00B35A34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igura 0</w:t>
            </w:r>
            <w:r w:rsidRPr="00B35A34">
              <w:rPr>
                <w:b/>
                <w:sz w:val="20"/>
                <w:szCs w:val="20"/>
              </w:rPr>
              <w:t>2:</w:t>
            </w:r>
            <w:r w:rsidRPr="000C39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Lateral esquerda – ponto de início do colapso da estrutura – capitel do pilar metálico 08 corroído.</w:t>
            </w:r>
          </w:p>
        </w:tc>
      </w:tr>
    </w:tbl>
    <w:p w:rsidR="009F4D9A" w:rsidRPr="008B4AA5" w:rsidRDefault="009F4D9A" w:rsidP="009F4D9A">
      <w:pPr>
        <w:pStyle w:val="Corpodetexto"/>
        <w:tabs>
          <w:tab w:val="left" w:pos="709"/>
          <w:tab w:val="left" w:pos="6946"/>
          <w:tab w:val="left" w:pos="8789"/>
        </w:tabs>
        <w:ind w:right="-91" w:firstLine="851"/>
        <w:rPr>
          <w:sz w:val="22"/>
          <w:szCs w:val="22"/>
        </w:rPr>
      </w:pPr>
    </w:p>
    <w:p w:rsidR="00182B91" w:rsidRDefault="00182B91" w:rsidP="00182B91">
      <w:pPr>
        <w:spacing w:line="240" w:lineRule="auto"/>
        <w:ind w:firstLine="851"/>
        <w:rPr>
          <w:sz w:val="22"/>
          <w:szCs w:val="22"/>
        </w:rPr>
      </w:pPr>
      <w:r w:rsidRPr="008B4AA5">
        <w:rPr>
          <w:sz w:val="22"/>
          <w:szCs w:val="22"/>
        </w:rPr>
        <w:t xml:space="preserve">Inspecionando os elementos estruturais metálicos, constatou-se que o galpão era provido dos elementos necessários, tais como: pórticos compostos de pilares metálicos treliçados, vigas metálicas treliçadas, contraventamentos verticais, terças reforçadas por subestrutura trapezoidal em barras metálicas, tirantes em aço com atracação adequada, ligações viga-pilar executadas com solda corrida nos capitéis </w:t>
      </w:r>
      <w:r>
        <w:rPr>
          <w:sz w:val="22"/>
          <w:szCs w:val="22"/>
        </w:rPr>
        <w:t>dos pilares. Entretanto, h</w:t>
      </w:r>
      <w:r w:rsidRPr="008B4AA5">
        <w:rPr>
          <w:sz w:val="22"/>
          <w:szCs w:val="22"/>
        </w:rPr>
        <w:t>avia uma característica construtiva inadequada para o galpão em epígrafe: as alças de atracação dos tirantes faziam parte apenas dos conjuntos dos capitéis dos pilares, e não abrangiam as pontas das vigas transversais em treliça. Devido ao estado de oxidação avançada, a maior parte das ligações viga-pilar da lateral esquerda se encontrava com as soldas corridas em risco de desconexão, sendo esse um dos fatores determinantes e o que deflagrou o desabamento</w:t>
      </w:r>
      <w:r>
        <w:rPr>
          <w:sz w:val="22"/>
          <w:szCs w:val="22"/>
        </w:rPr>
        <w:t>.</w:t>
      </w:r>
    </w:p>
    <w:p w:rsidR="00182B91" w:rsidRDefault="00182B91" w:rsidP="00182B91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  <w:bookmarkStart w:id="1" w:name="_Toc311228598"/>
      <w:r w:rsidRPr="008B4AA5">
        <w:rPr>
          <w:sz w:val="22"/>
          <w:szCs w:val="22"/>
        </w:rPr>
        <w:t>Constatou-se que, anteriormente ao desabamento, parcela considerável da estrutura metálica, encontrava-se comprometida por oxidação. A lateral esquerda e os fundos são os setores mais expostos aos ventos predominantes e, consequentemente, aos efeitos das chuvas. Os elementos estruturais com estado mais avançado de oxidação se encontravam nesses setores</w:t>
      </w:r>
      <w:r>
        <w:rPr>
          <w:sz w:val="22"/>
          <w:szCs w:val="22"/>
        </w:rPr>
        <w:t>.</w:t>
      </w:r>
    </w:p>
    <w:p w:rsidR="00182B91" w:rsidRDefault="00182B91" w:rsidP="00182B91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  <w:r w:rsidRPr="008B4AA5">
        <w:rPr>
          <w:sz w:val="22"/>
          <w:szCs w:val="22"/>
        </w:rPr>
        <w:t>Os vestígios encontrados na cena evidenciam que a dinâmica de desabamento do galpão decorreu dos seguintes aspectos:</w:t>
      </w:r>
      <w:r>
        <w:rPr>
          <w:sz w:val="22"/>
          <w:szCs w:val="22"/>
        </w:rPr>
        <w:t xml:space="preserve"> </w:t>
      </w:r>
      <w:r w:rsidRPr="008B4AA5">
        <w:rPr>
          <w:sz w:val="22"/>
          <w:szCs w:val="22"/>
        </w:rPr>
        <w:t>o alto índice de corrosão por oxidação provocou a destruição completa da solda corrida na ligação viga-pilar, na viga metálica 08 / pilar 08;</w:t>
      </w:r>
      <w:r>
        <w:rPr>
          <w:sz w:val="22"/>
          <w:szCs w:val="22"/>
        </w:rPr>
        <w:t xml:space="preserve"> </w:t>
      </w:r>
      <w:r w:rsidRPr="008B4AA5">
        <w:rPr>
          <w:sz w:val="22"/>
          <w:szCs w:val="22"/>
        </w:rPr>
        <w:t>uma vez desconectado, o tirante atracado ao capitel do pilar 08 tracionou o mesmo para dentro da estrutura (de fora para dentro, da esquerda para a direita)</w:t>
      </w:r>
      <w:r>
        <w:rPr>
          <w:sz w:val="22"/>
          <w:szCs w:val="22"/>
        </w:rPr>
        <w:t xml:space="preserve">, </w:t>
      </w:r>
      <w:r w:rsidRPr="008B4AA5">
        <w:rPr>
          <w:sz w:val="22"/>
          <w:szCs w:val="22"/>
        </w:rPr>
        <w:t>trazendo solidariamente consigo os conjuntos de pilares conectados pela viga longitudinal em concreto</w:t>
      </w:r>
      <w:r>
        <w:rPr>
          <w:sz w:val="22"/>
          <w:szCs w:val="22"/>
        </w:rPr>
        <w:t xml:space="preserve">; </w:t>
      </w:r>
      <w:r w:rsidRPr="008B4AA5">
        <w:rPr>
          <w:sz w:val="22"/>
          <w:szCs w:val="22"/>
        </w:rPr>
        <w:t>enquanto a estrutura e as alvenarias da lateral esquerda sofriam colapso para dentro, as vigas metálicas vizinhas (da cobertura), também se desconectaram, em série, dos pilares à esquerda, desabando e trazendo consigo o restante da estrutura de cobertura;</w:t>
      </w:r>
      <w:r>
        <w:rPr>
          <w:sz w:val="22"/>
          <w:szCs w:val="22"/>
        </w:rPr>
        <w:t xml:space="preserve"> </w:t>
      </w:r>
      <w:r w:rsidRPr="008B4AA5">
        <w:rPr>
          <w:sz w:val="22"/>
          <w:szCs w:val="22"/>
        </w:rPr>
        <w:t>ao mesmo tempo, tendo a estrutura de cobertura em colapso para dentro, e uma vez que as vigas metálicas em arco sobre os frontões da frente e de fundos foram tracionadas em conjunto, os elementos estruturais de concreto e as alvenarias também ruíram, sendo que os pilares sofreram ruptura em várias seções, conduzindo o restante, parte para dentro e parte para fora (frente e fundos)</w:t>
      </w:r>
      <w:r>
        <w:rPr>
          <w:sz w:val="22"/>
          <w:szCs w:val="22"/>
        </w:rPr>
        <w:t xml:space="preserve">; </w:t>
      </w:r>
      <w:r w:rsidRPr="008B4AA5">
        <w:rPr>
          <w:sz w:val="22"/>
          <w:szCs w:val="22"/>
        </w:rPr>
        <w:t>ao tocar o solo, precisamente na lateral definida entre a linha longitudinal de cumeeira e o pano lateral esquerdo, a estrutura estabilizou, tendo as seções direitas das vigas transversais, bem como seus apoios nas ligações com os pilares da direita e as telhas de cobertura permanecido parcialmente preservados</w:t>
      </w:r>
      <w:r>
        <w:rPr>
          <w:sz w:val="22"/>
          <w:szCs w:val="22"/>
        </w:rPr>
        <w:t>.</w:t>
      </w:r>
    </w:p>
    <w:p w:rsidR="00182B91" w:rsidRDefault="00182B91" w:rsidP="00182B91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  <w:r w:rsidRPr="008B4AA5">
        <w:rPr>
          <w:sz w:val="22"/>
          <w:szCs w:val="22"/>
        </w:rPr>
        <w:t>Infere-se, pelo exposto, que havia patologias pré-existentes, decorrentes de má concepção estrutural e de má-execução, ressaltando que os altos níveis de corrosão de elementos da estrutura principal e secundária evidenciam que a manutenção da edificação era precária ou inexistente, fator que também se agrega ao conjunto de determinantes do sinistro.</w:t>
      </w:r>
    </w:p>
    <w:p w:rsidR="00182B91" w:rsidRPr="008B4AA5" w:rsidRDefault="00182B91" w:rsidP="00182B91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r w:rsidRPr="00FC71F5">
        <w:rPr>
          <w:sz w:val="20"/>
          <w:szCs w:val="22"/>
        </w:rPr>
        <w:t>REFERÊNCIAS BIBLIOGRÁFICAS</w:t>
      </w:r>
      <w:bookmarkEnd w:id="1"/>
    </w:p>
    <w:p w:rsidR="0065142A" w:rsidRPr="0065142A" w:rsidRDefault="003B2677" w:rsidP="002B1A6C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1</w:t>
      </w:r>
      <w:r w:rsidR="0065142A" w:rsidRPr="0065142A">
        <w:rPr>
          <w:sz w:val="20"/>
          <w:szCs w:val="22"/>
        </w:rPr>
        <w:t xml:space="preserve">. </w:t>
      </w:r>
      <w:r w:rsidR="002B1A6C">
        <w:rPr>
          <w:sz w:val="20"/>
          <w:szCs w:val="22"/>
        </w:rPr>
        <w:t>ABNT</w:t>
      </w:r>
      <w:r w:rsidR="0065142A" w:rsidRPr="0065142A">
        <w:rPr>
          <w:sz w:val="20"/>
          <w:szCs w:val="22"/>
        </w:rPr>
        <w:t xml:space="preserve">. </w:t>
      </w:r>
      <w:r w:rsidR="002B1A6C" w:rsidRPr="002B1A6C">
        <w:rPr>
          <w:bCs/>
          <w:i/>
          <w:sz w:val="20"/>
          <w:szCs w:val="22"/>
        </w:rPr>
        <w:t>Projeto e execução de estruturas de aço e de</w:t>
      </w:r>
      <w:r w:rsidR="002B1A6C">
        <w:rPr>
          <w:bCs/>
          <w:i/>
          <w:sz w:val="20"/>
          <w:szCs w:val="22"/>
        </w:rPr>
        <w:t xml:space="preserve"> </w:t>
      </w:r>
      <w:r w:rsidR="002B1A6C" w:rsidRPr="002B1A6C">
        <w:rPr>
          <w:bCs/>
          <w:i/>
          <w:sz w:val="20"/>
          <w:szCs w:val="22"/>
        </w:rPr>
        <w:t>estruturas mistas aço-concreto de edifícios</w:t>
      </w:r>
      <w:r w:rsidR="0065142A" w:rsidRPr="0065142A">
        <w:rPr>
          <w:sz w:val="20"/>
          <w:szCs w:val="22"/>
        </w:rPr>
        <w:t xml:space="preserve">. </w:t>
      </w:r>
      <w:r w:rsidR="002B1A6C">
        <w:rPr>
          <w:sz w:val="20"/>
          <w:szCs w:val="22"/>
        </w:rPr>
        <w:t>NBR 8800 - 2008</w:t>
      </w:r>
      <w:r w:rsidR="0065142A" w:rsidRPr="0065142A">
        <w:rPr>
          <w:sz w:val="20"/>
          <w:szCs w:val="22"/>
        </w:rPr>
        <w:t>.</w:t>
      </w:r>
    </w:p>
    <w:p w:rsidR="0065142A" w:rsidRPr="0065142A" w:rsidRDefault="003B2677" w:rsidP="004350C8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2</w:t>
      </w:r>
      <w:r w:rsidR="0065142A" w:rsidRPr="0065142A">
        <w:rPr>
          <w:sz w:val="20"/>
          <w:szCs w:val="22"/>
        </w:rPr>
        <w:t xml:space="preserve">. </w:t>
      </w:r>
      <w:r w:rsidR="004350C8">
        <w:rPr>
          <w:sz w:val="20"/>
          <w:szCs w:val="22"/>
        </w:rPr>
        <w:t xml:space="preserve">MOTTA, Leila A. de Castro; </w:t>
      </w:r>
      <w:r w:rsidR="004350C8" w:rsidRPr="004350C8">
        <w:rPr>
          <w:sz w:val="20"/>
          <w:szCs w:val="22"/>
        </w:rPr>
        <w:t>MALITE</w:t>
      </w:r>
      <w:r w:rsidR="004350C8">
        <w:rPr>
          <w:sz w:val="20"/>
          <w:szCs w:val="22"/>
        </w:rPr>
        <w:t>,</w:t>
      </w:r>
      <w:r w:rsidR="004350C8" w:rsidRPr="004350C8">
        <w:rPr>
          <w:sz w:val="20"/>
          <w:szCs w:val="22"/>
        </w:rPr>
        <w:t xml:space="preserve"> Maximiliano</w:t>
      </w:r>
      <w:r w:rsidR="0065142A" w:rsidRPr="0065142A">
        <w:rPr>
          <w:sz w:val="20"/>
          <w:szCs w:val="22"/>
        </w:rPr>
        <w:t>.</w:t>
      </w:r>
      <w:r w:rsidR="004350C8">
        <w:rPr>
          <w:sz w:val="20"/>
          <w:szCs w:val="22"/>
        </w:rPr>
        <w:t xml:space="preserve"> </w:t>
      </w:r>
      <w:r w:rsidR="004350C8" w:rsidRPr="004350C8">
        <w:rPr>
          <w:i/>
          <w:sz w:val="20"/>
          <w:szCs w:val="22"/>
        </w:rPr>
        <w:t>Análise da segurança no projeto de estruturas: método dos estados limites. In</w:t>
      </w:r>
      <w:r w:rsidR="004350C8">
        <w:rPr>
          <w:sz w:val="20"/>
          <w:szCs w:val="22"/>
        </w:rPr>
        <w:t xml:space="preserve"> Cadernos de Engenharia de Estruturas. Departamento de Engenharia de Estruturas. Escola de Engenharia de São Carlos – USP. Estruturas Metálicas, nº 20. São Carlos – SP, 2002.</w:t>
      </w:r>
    </w:p>
    <w:p w:rsidR="001D2633" w:rsidRPr="00BD2918" w:rsidRDefault="003B2677" w:rsidP="00E91030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3</w:t>
      </w:r>
      <w:r w:rsidR="0065142A" w:rsidRPr="0065142A">
        <w:rPr>
          <w:sz w:val="20"/>
          <w:szCs w:val="22"/>
        </w:rPr>
        <w:t xml:space="preserve">. </w:t>
      </w:r>
      <w:r w:rsidR="00E91030" w:rsidRPr="00E91030">
        <w:rPr>
          <w:sz w:val="20"/>
          <w:szCs w:val="22"/>
        </w:rPr>
        <w:t>PRAVIA</w:t>
      </w:r>
      <w:r w:rsidR="00E91030">
        <w:rPr>
          <w:sz w:val="20"/>
          <w:szCs w:val="22"/>
        </w:rPr>
        <w:t xml:space="preserve">, </w:t>
      </w:r>
      <w:r w:rsidR="00E91030" w:rsidRPr="00E91030">
        <w:rPr>
          <w:sz w:val="20"/>
          <w:szCs w:val="22"/>
        </w:rPr>
        <w:t xml:space="preserve">Zacarias </w:t>
      </w:r>
      <w:proofErr w:type="spellStart"/>
      <w:r w:rsidR="00E91030" w:rsidRPr="00E91030">
        <w:rPr>
          <w:sz w:val="20"/>
          <w:szCs w:val="22"/>
        </w:rPr>
        <w:t>M.Chamberlain</w:t>
      </w:r>
      <w:proofErr w:type="spellEnd"/>
      <w:r w:rsidR="00E91030" w:rsidRPr="00E91030">
        <w:rPr>
          <w:sz w:val="20"/>
          <w:szCs w:val="22"/>
        </w:rPr>
        <w:t xml:space="preserve"> (</w:t>
      </w:r>
      <w:proofErr w:type="spellStart"/>
      <w:r w:rsidR="00E91030" w:rsidRPr="00E91030">
        <w:rPr>
          <w:sz w:val="20"/>
          <w:szCs w:val="22"/>
        </w:rPr>
        <w:t>revs</w:t>
      </w:r>
      <w:proofErr w:type="spellEnd"/>
      <w:r w:rsidR="00E91030" w:rsidRPr="00E91030">
        <w:rPr>
          <w:sz w:val="20"/>
          <w:szCs w:val="22"/>
        </w:rPr>
        <w:t>.)</w:t>
      </w:r>
      <w:r w:rsidR="00E91030">
        <w:rPr>
          <w:sz w:val="20"/>
          <w:szCs w:val="22"/>
        </w:rPr>
        <w:t>;</w:t>
      </w:r>
      <w:r w:rsidR="00E91030" w:rsidRPr="00E91030">
        <w:rPr>
          <w:sz w:val="20"/>
          <w:szCs w:val="22"/>
        </w:rPr>
        <w:t xml:space="preserve"> DREHMER</w:t>
      </w:r>
      <w:r w:rsidR="00E91030">
        <w:rPr>
          <w:sz w:val="20"/>
          <w:szCs w:val="22"/>
        </w:rPr>
        <w:t>,</w:t>
      </w:r>
      <w:r w:rsidR="00E91030" w:rsidRPr="00E91030">
        <w:rPr>
          <w:sz w:val="20"/>
          <w:szCs w:val="22"/>
        </w:rPr>
        <w:t xml:space="preserve"> </w:t>
      </w:r>
      <w:proofErr w:type="spellStart"/>
      <w:r w:rsidR="00E91030" w:rsidRPr="00E91030">
        <w:rPr>
          <w:sz w:val="20"/>
          <w:szCs w:val="22"/>
        </w:rPr>
        <w:t>Gilnei</w:t>
      </w:r>
      <w:proofErr w:type="spellEnd"/>
      <w:r w:rsidR="00E91030" w:rsidRPr="00E91030">
        <w:rPr>
          <w:sz w:val="20"/>
          <w:szCs w:val="22"/>
        </w:rPr>
        <w:t xml:space="preserve"> Artur</w:t>
      </w:r>
      <w:r w:rsidR="00E91030">
        <w:rPr>
          <w:sz w:val="20"/>
          <w:szCs w:val="22"/>
        </w:rPr>
        <w:t>;</w:t>
      </w:r>
      <w:r w:rsidR="00E91030" w:rsidRPr="00E91030">
        <w:rPr>
          <w:sz w:val="20"/>
          <w:szCs w:val="22"/>
        </w:rPr>
        <w:t xml:space="preserve"> MESACASA</w:t>
      </w:r>
      <w:r w:rsidR="00E91030">
        <w:rPr>
          <w:sz w:val="20"/>
          <w:szCs w:val="22"/>
        </w:rPr>
        <w:t>,</w:t>
      </w:r>
      <w:r w:rsidR="00E91030" w:rsidRPr="00E91030">
        <w:rPr>
          <w:sz w:val="20"/>
          <w:szCs w:val="22"/>
        </w:rPr>
        <w:t xml:space="preserve"> </w:t>
      </w:r>
      <w:proofErr w:type="spellStart"/>
      <w:r w:rsidR="00E91030" w:rsidRPr="00E91030">
        <w:rPr>
          <w:sz w:val="20"/>
          <w:szCs w:val="22"/>
        </w:rPr>
        <w:t>Enio</w:t>
      </w:r>
      <w:proofErr w:type="spellEnd"/>
      <w:r w:rsidR="00E91030" w:rsidRPr="00E91030">
        <w:rPr>
          <w:sz w:val="20"/>
          <w:szCs w:val="22"/>
        </w:rPr>
        <w:t xml:space="preserve"> Júnior.</w:t>
      </w:r>
      <w:r w:rsidR="00E91030">
        <w:rPr>
          <w:sz w:val="20"/>
          <w:szCs w:val="22"/>
        </w:rPr>
        <w:t xml:space="preserve"> </w:t>
      </w:r>
      <w:r w:rsidR="00E91030" w:rsidRPr="00D01AA3">
        <w:rPr>
          <w:i/>
          <w:sz w:val="20"/>
          <w:szCs w:val="22"/>
        </w:rPr>
        <w:t>Galpões para usos gerais</w:t>
      </w:r>
      <w:r w:rsidR="004350C8">
        <w:rPr>
          <w:i/>
          <w:sz w:val="20"/>
          <w:szCs w:val="22"/>
        </w:rPr>
        <w:t>.</w:t>
      </w:r>
      <w:r w:rsidR="00E91030" w:rsidRPr="004350C8">
        <w:rPr>
          <w:sz w:val="20"/>
          <w:szCs w:val="22"/>
        </w:rPr>
        <w:t xml:space="preserve"> </w:t>
      </w:r>
      <w:r w:rsidR="00E91030" w:rsidRPr="00E91030">
        <w:rPr>
          <w:sz w:val="20"/>
          <w:szCs w:val="22"/>
        </w:rPr>
        <w:t>Instituto Aço Brasil</w:t>
      </w:r>
      <w:r>
        <w:rPr>
          <w:sz w:val="20"/>
          <w:szCs w:val="22"/>
        </w:rPr>
        <w:t>.</w:t>
      </w:r>
      <w:r w:rsidR="00E91030" w:rsidRPr="00E91030">
        <w:rPr>
          <w:sz w:val="20"/>
          <w:szCs w:val="22"/>
        </w:rPr>
        <w:t xml:space="preserve"> Rio de Janeiro: </w:t>
      </w:r>
      <w:proofErr w:type="spellStart"/>
      <w:r w:rsidR="00E91030" w:rsidRPr="00E91030">
        <w:rPr>
          <w:sz w:val="20"/>
          <w:szCs w:val="22"/>
        </w:rPr>
        <w:t>IABr</w:t>
      </w:r>
      <w:proofErr w:type="spellEnd"/>
      <w:r w:rsidR="00E91030" w:rsidRPr="00E91030">
        <w:rPr>
          <w:sz w:val="20"/>
          <w:szCs w:val="22"/>
        </w:rPr>
        <w:t>/CBCA,</w:t>
      </w:r>
      <w:r w:rsidR="00E91030">
        <w:rPr>
          <w:sz w:val="20"/>
          <w:szCs w:val="22"/>
        </w:rPr>
        <w:t xml:space="preserve"> </w:t>
      </w:r>
      <w:r w:rsidR="00E91030" w:rsidRPr="00E91030">
        <w:rPr>
          <w:sz w:val="20"/>
          <w:szCs w:val="22"/>
        </w:rPr>
        <w:t>2010.</w:t>
      </w:r>
    </w:p>
    <w:sectPr w:rsidR="001D2633" w:rsidRPr="00BD2918" w:rsidSect="003037F9">
      <w:headerReference w:type="default" r:id="rId11"/>
      <w:footerReference w:type="default" r:id="rId12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A2" w:rsidRDefault="001B5BA2" w:rsidP="003752F7">
      <w:pPr>
        <w:spacing w:line="240" w:lineRule="auto"/>
      </w:pPr>
      <w:r>
        <w:separator/>
      </w:r>
    </w:p>
  </w:endnote>
  <w:endnote w:type="continuationSeparator" w:id="0">
    <w:p w:rsidR="001B5BA2" w:rsidRDefault="001B5BA2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C3947" w:rsidRPr="003752F7" w:rsidRDefault="000C3947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F372F4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C3947" w:rsidRDefault="000C39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A2" w:rsidRDefault="001B5BA2" w:rsidP="003752F7">
      <w:pPr>
        <w:spacing w:line="240" w:lineRule="auto"/>
      </w:pPr>
      <w:r>
        <w:separator/>
      </w:r>
    </w:p>
  </w:footnote>
  <w:footnote w:type="continuationSeparator" w:id="0">
    <w:p w:rsidR="001B5BA2" w:rsidRDefault="001B5BA2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47" w:rsidRDefault="000C3947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>rnacional de Perícia Criminal e</w:t>
    </w:r>
  </w:p>
  <w:p w:rsidR="000C3947" w:rsidRPr="0056168D" w:rsidRDefault="000C3947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C3947" w:rsidRDefault="000C3947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0C3947" w:rsidRPr="006762AA" w:rsidRDefault="000C3947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518C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90BA6"/>
    <w:rsid w:val="000B38F5"/>
    <w:rsid w:val="000C3947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451DD"/>
    <w:rsid w:val="0015364A"/>
    <w:rsid w:val="00167EE0"/>
    <w:rsid w:val="0018033F"/>
    <w:rsid w:val="00182B91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B5BA2"/>
    <w:rsid w:val="001D2633"/>
    <w:rsid w:val="001D7643"/>
    <w:rsid w:val="001E1232"/>
    <w:rsid w:val="001E221F"/>
    <w:rsid w:val="001F5735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B1A6C"/>
    <w:rsid w:val="002C1772"/>
    <w:rsid w:val="002C1DE6"/>
    <w:rsid w:val="002F7B50"/>
    <w:rsid w:val="003037F9"/>
    <w:rsid w:val="003212D0"/>
    <w:rsid w:val="0032165A"/>
    <w:rsid w:val="00334F29"/>
    <w:rsid w:val="0033544D"/>
    <w:rsid w:val="0034706C"/>
    <w:rsid w:val="00353468"/>
    <w:rsid w:val="00357741"/>
    <w:rsid w:val="00357D88"/>
    <w:rsid w:val="00372A5D"/>
    <w:rsid w:val="003752F7"/>
    <w:rsid w:val="0037720B"/>
    <w:rsid w:val="00382120"/>
    <w:rsid w:val="003928AB"/>
    <w:rsid w:val="003B2677"/>
    <w:rsid w:val="003D455E"/>
    <w:rsid w:val="003E761E"/>
    <w:rsid w:val="003F0931"/>
    <w:rsid w:val="003F6A7C"/>
    <w:rsid w:val="00423161"/>
    <w:rsid w:val="00425FB9"/>
    <w:rsid w:val="004264DD"/>
    <w:rsid w:val="004350C8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26F7B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51EE9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1FEF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5A52"/>
    <w:rsid w:val="0078302E"/>
    <w:rsid w:val="00784AD1"/>
    <w:rsid w:val="0079623C"/>
    <w:rsid w:val="007A109C"/>
    <w:rsid w:val="007C522E"/>
    <w:rsid w:val="007D0DBB"/>
    <w:rsid w:val="007E2E1A"/>
    <w:rsid w:val="0080108D"/>
    <w:rsid w:val="008039FA"/>
    <w:rsid w:val="00804B34"/>
    <w:rsid w:val="00811620"/>
    <w:rsid w:val="00813F18"/>
    <w:rsid w:val="00817160"/>
    <w:rsid w:val="00821CAD"/>
    <w:rsid w:val="00823068"/>
    <w:rsid w:val="00824730"/>
    <w:rsid w:val="00832F16"/>
    <w:rsid w:val="00835C8B"/>
    <w:rsid w:val="008572CF"/>
    <w:rsid w:val="00857E91"/>
    <w:rsid w:val="00860EDC"/>
    <w:rsid w:val="00875F08"/>
    <w:rsid w:val="008949B2"/>
    <w:rsid w:val="008B3086"/>
    <w:rsid w:val="008B5B05"/>
    <w:rsid w:val="008D7AB4"/>
    <w:rsid w:val="008E2991"/>
    <w:rsid w:val="00910D22"/>
    <w:rsid w:val="009217B6"/>
    <w:rsid w:val="00941837"/>
    <w:rsid w:val="00950EFD"/>
    <w:rsid w:val="00973188"/>
    <w:rsid w:val="00987E5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4D9A"/>
    <w:rsid w:val="009F60BF"/>
    <w:rsid w:val="00A049AE"/>
    <w:rsid w:val="00A30721"/>
    <w:rsid w:val="00A37102"/>
    <w:rsid w:val="00A51761"/>
    <w:rsid w:val="00A5398B"/>
    <w:rsid w:val="00A6702D"/>
    <w:rsid w:val="00A81023"/>
    <w:rsid w:val="00A9079D"/>
    <w:rsid w:val="00A9585D"/>
    <w:rsid w:val="00AE4966"/>
    <w:rsid w:val="00AE583C"/>
    <w:rsid w:val="00AF0BDD"/>
    <w:rsid w:val="00B00282"/>
    <w:rsid w:val="00B008DD"/>
    <w:rsid w:val="00B21E36"/>
    <w:rsid w:val="00B2671D"/>
    <w:rsid w:val="00B30B26"/>
    <w:rsid w:val="00B32F1D"/>
    <w:rsid w:val="00B333B7"/>
    <w:rsid w:val="00B33D8A"/>
    <w:rsid w:val="00B462A0"/>
    <w:rsid w:val="00B50074"/>
    <w:rsid w:val="00B702A7"/>
    <w:rsid w:val="00B70A16"/>
    <w:rsid w:val="00B72CCB"/>
    <w:rsid w:val="00B81B4D"/>
    <w:rsid w:val="00BA23C0"/>
    <w:rsid w:val="00BA44CE"/>
    <w:rsid w:val="00BD2918"/>
    <w:rsid w:val="00BF6353"/>
    <w:rsid w:val="00C11825"/>
    <w:rsid w:val="00C1748C"/>
    <w:rsid w:val="00C26C44"/>
    <w:rsid w:val="00C630D3"/>
    <w:rsid w:val="00C81386"/>
    <w:rsid w:val="00C86D3A"/>
    <w:rsid w:val="00C92FC6"/>
    <w:rsid w:val="00C92FFA"/>
    <w:rsid w:val="00CA7450"/>
    <w:rsid w:val="00CC0AEB"/>
    <w:rsid w:val="00CC6B7D"/>
    <w:rsid w:val="00CC7593"/>
    <w:rsid w:val="00CD369E"/>
    <w:rsid w:val="00CE4C43"/>
    <w:rsid w:val="00CE6D58"/>
    <w:rsid w:val="00CF0B20"/>
    <w:rsid w:val="00CF3290"/>
    <w:rsid w:val="00CF5D2A"/>
    <w:rsid w:val="00D01AA3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B64DF"/>
    <w:rsid w:val="00DC0E24"/>
    <w:rsid w:val="00DD690F"/>
    <w:rsid w:val="00DE2ADD"/>
    <w:rsid w:val="00DF7C5F"/>
    <w:rsid w:val="00E25C6D"/>
    <w:rsid w:val="00E30AA9"/>
    <w:rsid w:val="00E573A1"/>
    <w:rsid w:val="00E65FFC"/>
    <w:rsid w:val="00E91030"/>
    <w:rsid w:val="00E911AF"/>
    <w:rsid w:val="00E97951"/>
    <w:rsid w:val="00E979DF"/>
    <w:rsid w:val="00EA3AA3"/>
    <w:rsid w:val="00EA47BE"/>
    <w:rsid w:val="00EA4AD4"/>
    <w:rsid w:val="00EC6C1D"/>
    <w:rsid w:val="00EE266E"/>
    <w:rsid w:val="00EE70EE"/>
    <w:rsid w:val="00EF4941"/>
    <w:rsid w:val="00F10ED3"/>
    <w:rsid w:val="00F11B6C"/>
    <w:rsid w:val="00F15E18"/>
    <w:rsid w:val="00F22F39"/>
    <w:rsid w:val="00F363E3"/>
    <w:rsid w:val="00F372F4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81386"/>
    <w:pPr>
      <w:spacing w:line="240" w:lineRule="auto"/>
    </w:pPr>
  </w:style>
  <w:style w:type="character" w:customStyle="1" w:styleId="CorpodetextoChar">
    <w:name w:val="Corpo de texto Char"/>
    <w:basedOn w:val="Fontepargpadro"/>
    <w:link w:val="Corpodetexto"/>
    <w:rsid w:val="00C813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81386"/>
    <w:pPr>
      <w:spacing w:line="240" w:lineRule="auto"/>
    </w:pPr>
  </w:style>
  <w:style w:type="character" w:customStyle="1" w:styleId="CorpodetextoChar">
    <w:name w:val="Corpo de texto Char"/>
    <w:basedOn w:val="Fontepargpadro"/>
    <w:link w:val="Corpodetexto"/>
    <w:rsid w:val="00C813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14B7C-A8B7-4949-9157-6438197F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1384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2017-07-20T14:35:00Z</dcterms:created>
  <dcterms:modified xsi:type="dcterms:W3CDTF">2017-07-20T14:35:00Z</dcterms:modified>
</cp:coreProperties>
</file>