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9" w:rsidRPr="00706E0D" w:rsidRDefault="00F04703" w:rsidP="003270C9">
      <w:pPr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 xml:space="preserve">Avaliação da capacidade antioxidante </w:t>
      </w:r>
      <w:r w:rsidR="00EB5782" w:rsidRPr="0079443E">
        <w:rPr>
          <w:b/>
          <w:caps/>
          <w:szCs w:val="24"/>
        </w:rPr>
        <w:t>“</w:t>
      </w:r>
      <w:r w:rsidRPr="0079443E">
        <w:rPr>
          <w:b/>
          <w:caps/>
          <w:szCs w:val="24"/>
        </w:rPr>
        <w:t>in vitro</w:t>
      </w:r>
      <w:r w:rsidR="00EB5782" w:rsidRPr="0079443E">
        <w:rPr>
          <w:b/>
          <w:caps/>
          <w:szCs w:val="24"/>
        </w:rPr>
        <w:t>”</w:t>
      </w:r>
      <w:r w:rsidRPr="0079443E">
        <w:rPr>
          <w:b/>
          <w:caps/>
          <w:szCs w:val="24"/>
        </w:rPr>
        <w:t xml:space="preserve"> e toxicidade oral em ratos usando polissacarídeos sulfatados </w:t>
      </w:r>
      <w:r w:rsidR="00EB5782" w:rsidRPr="0079443E">
        <w:rPr>
          <w:b/>
          <w:caps/>
          <w:szCs w:val="24"/>
        </w:rPr>
        <w:t>EXTRAÍDOS EM MEIO</w:t>
      </w:r>
      <w:r w:rsidR="00EB5782">
        <w:rPr>
          <w:b/>
          <w:caps/>
          <w:color w:val="FF0000"/>
          <w:szCs w:val="24"/>
        </w:rPr>
        <w:t xml:space="preserve"> </w:t>
      </w:r>
      <w:r w:rsidR="00EB5782" w:rsidRPr="0079443E">
        <w:rPr>
          <w:b/>
          <w:caps/>
          <w:szCs w:val="24"/>
        </w:rPr>
        <w:t xml:space="preserve">AQUOSO </w:t>
      </w:r>
      <w:r>
        <w:rPr>
          <w:b/>
          <w:caps/>
          <w:szCs w:val="24"/>
        </w:rPr>
        <w:t xml:space="preserve">da </w:t>
      </w:r>
      <w:r w:rsidR="00EB5782" w:rsidRPr="0079443E">
        <w:rPr>
          <w:b/>
          <w:caps/>
          <w:szCs w:val="24"/>
        </w:rPr>
        <w:t xml:space="preserve">RODOFÍCEA </w:t>
      </w:r>
      <w:r w:rsidRPr="0079443E">
        <w:rPr>
          <w:b/>
          <w:i/>
          <w:szCs w:val="24"/>
        </w:rPr>
        <w:t>Hypnea</w:t>
      </w:r>
      <w:r w:rsidR="00EB5782" w:rsidRPr="0079443E">
        <w:rPr>
          <w:b/>
          <w:i/>
          <w:szCs w:val="24"/>
        </w:rPr>
        <w:t xml:space="preserve"> </w:t>
      </w:r>
      <w:r w:rsidRPr="0079443E">
        <w:rPr>
          <w:b/>
          <w:i/>
          <w:szCs w:val="24"/>
        </w:rPr>
        <w:t>musciformis</w:t>
      </w:r>
      <w:r w:rsidR="00EB5782" w:rsidRPr="0079443E">
        <w:rPr>
          <w:b/>
          <w:szCs w:val="24"/>
        </w:rPr>
        <w:t xml:space="preserve"> OBTIDA DE MARICULTURA</w:t>
      </w:r>
      <w:r w:rsidR="00EB5782">
        <w:rPr>
          <w:b/>
          <w:szCs w:val="24"/>
        </w:rPr>
        <w:t>.</w:t>
      </w:r>
    </w:p>
    <w:p w:rsidR="00050ACC" w:rsidRPr="00167185" w:rsidRDefault="00F04703" w:rsidP="00050ACC">
      <w:pPr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Ana Larissa Brandão Rodrigues</w:t>
      </w:r>
      <w:r w:rsidR="006355E6" w:rsidRPr="008332CB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 w:rsidR="006355E6">
        <w:rPr>
          <w:rFonts w:eastAsia="Times New Roman"/>
          <w:b/>
          <w:szCs w:val="24"/>
          <w:lang w:eastAsia="pt-BR"/>
        </w:rPr>
        <w:t xml:space="preserve">; </w:t>
      </w:r>
      <w:r>
        <w:rPr>
          <w:rFonts w:eastAsia="Times New Roman"/>
          <w:b/>
          <w:szCs w:val="24"/>
          <w:lang w:eastAsia="pt-BR"/>
        </w:rPr>
        <w:t>Brenda Lopes Ribeiro</w:t>
      </w:r>
      <w:r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>; Jefferson Silva Ferreira Mesquita</w:t>
      </w:r>
      <w:r>
        <w:rPr>
          <w:rFonts w:eastAsia="Times New Roman"/>
          <w:b/>
          <w:szCs w:val="24"/>
          <w:vertAlign w:val="superscript"/>
          <w:lang w:eastAsia="pt-BR"/>
        </w:rPr>
        <w:t>3</w:t>
      </w:r>
      <w:r>
        <w:rPr>
          <w:rFonts w:eastAsia="Times New Roman"/>
          <w:b/>
          <w:szCs w:val="24"/>
          <w:lang w:eastAsia="pt-BR"/>
        </w:rPr>
        <w:t>; Cybele Pinheiro Guimarães</w:t>
      </w:r>
      <w:r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 xml:space="preserve">; </w:t>
      </w:r>
      <w:r w:rsidR="00CD6231">
        <w:rPr>
          <w:rFonts w:eastAsia="Times New Roman"/>
          <w:b/>
          <w:szCs w:val="24"/>
          <w:lang w:eastAsia="pt-BR"/>
        </w:rPr>
        <w:t xml:space="preserve">Ariadne Elisa Queiroz de </w:t>
      </w:r>
      <w:r w:rsidR="00CD6231" w:rsidRPr="00CD6231">
        <w:rPr>
          <w:rFonts w:eastAsia="Times New Roman"/>
          <w:b/>
          <w:szCs w:val="24"/>
          <w:lang w:eastAsia="pt-BR"/>
        </w:rPr>
        <w:t>Oliveira</w:t>
      </w:r>
      <w:r w:rsidR="00CD6231" w:rsidRPr="00CD6231">
        <w:rPr>
          <w:rFonts w:eastAsia="Times New Roman"/>
          <w:b/>
          <w:szCs w:val="24"/>
          <w:vertAlign w:val="superscript"/>
          <w:lang w:eastAsia="pt-BR"/>
        </w:rPr>
        <w:t>5</w:t>
      </w:r>
      <w:r w:rsidR="00EE46E8">
        <w:rPr>
          <w:rFonts w:eastAsia="Times New Roman"/>
          <w:b/>
          <w:szCs w:val="24"/>
          <w:vertAlign w:val="superscript"/>
          <w:lang w:eastAsia="pt-BR"/>
        </w:rPr>
        <w:t xml:space="preserve"> </w:t>
      </w:r>
      <w:r w:rsidR="00CD6231">
        <w:rPr>
          <w:rFonts w:eastAsia="Times New Roman"/>
          <w:b/>
          <w:szCs w:val="24"/>
          <w:lang w:eastAsia="pt-BR"/>
        </w:rPr>
        <w:t>;</w:t>
      </w:r>
      <w:r w:rsidR="005C0C90" w:rsidRPr="00CD6231">
        <w:rPr>
          <w:rFonts w:eastAsia="Times New Roman"/>
          <w:b/>
          <w:szCs w:val="24"/>
          <w:lang w:eastAsia="pt-BR"/>
        </w:rPr>
        <w:t>José</w:t>
      </w:r>
      <w:r w:rsidR="005C0C90">
        <w:rPr>
          <w:rFonts w:eastAsia="Times New Roman"/>
          <w:b/>
          <w:szCs w:val="24"/>
          <w:lang w:eastAsia="pt-BR"/>
        </w:rPr>
        <w:t xml:space="preserve"> Ari</w:t>
      </w:r>
      <w:r w:rsidR="005C0C90" w:rsidRPr="0079443E">
        <w:rPr>
          <w:rFonts w:eastAsia="Times New Roman"/>
          <w:b/>
          <w:szCs w:val="24"/>
          <w:lang w:eastAsia="pt-BR"/>
        </w:rPr>
        <w:t>é</w:t>
      </w:r>
      <w:r w:rsidR="004450A7">
        <w:rPr>
          <w:rFonts w:eastAsia="Times New Roman"/>
          <w:b/>
          <w:szCs w:val="24"/>
          <w:lang w:eastAsia="pt-BR"/>
        </w:rPr>
        <w:t>vílo Gurgel Rodrigues</w:t>
      </w:r>
      <w:r w:rsidR="00CD6231">
        <w:rPr>
          <w:rFonts w:eastAsia="Times New Roman"/>
          <w:b/>
          <w:szCs w:val="24"/>
          <w:vertAlign w:val="superscript"/>
          <w:lang w:eastAsia="pt-BR"/>
        </w:rPr>
        <w:t>6</w:t>
      </w:r>
      <w:r w:rsidR="004450A7">
        <w:rPr>
          <w:rFonts w:eastAsia="Times New Roman"/>
          <w:b/>
          <w:szCs w:val="24"/>
          <w:lang w:eastAsia="pt-BR"/>
        </w:rPr>
        <w:t>;</w:t>
      </w:r>
      <w:r w:rsidR="00CD6231">
        <w:rPr>
          <w:rFonts w:eastAsia="Times New Roman"/>
          <w:b/>
          <w:szCs w:val="24"/>
          <w:lang w:eastAsia="pt-BR"/>
        </w:rPr>
        <w:t xml:space="preserve"> Ana Cristina de Oliveira Monteiro Moreira</w:t>
      </w:r>
      <w:r w:rsidR="00CD6231" w:rsidRPr="00CD6231">
        <w:rPr>
          <w:rFonts w:eastAsia="Times New Roman"/>
          <w:b/>
          <w:szCs w:val="24"/>
          <w:vertAlign w:val="superscript"/>
          <w:lang w:eastAsia="pt-BR"/>
        </w:rPr>
        <w:t>7</w:t>
      </w:r>
      <w:r w:rsidR="00CD6231">
        <w:rPr>
          <w:rFonts w:eastAsia="Times New Roman"/>
          <w:b/>
          <w:szCs w:val="24"/>
          <w:lang w:eastAsia="pt-BR"/>
        </w:rPr>
        <w:t>; Bartolomeu Warlene Silva de Souza</w:t>
      </w:r>
      <w:r w:rsidR="00CD6231" w:rsidRPr="00CD6231">
        <w:rPr>
          <w:rFonts w:eastAsia="Times New Roman"/>
          <w:b/>
          <w:szCs w:val="24"/>
          <w:vertAlign w:val="superscript"/>
          <w:lang w:eastAsia="pt-BR"/>
        </w:rPr>
        <w:t>8</w:t>
      </w:r>
      <w:r w:rsidR="00CD6231">
        <w:rPr>
          <w:rFonts w:eastAsia="Times New Roman"/>
          <w:b/>
          <w:szCs w:val="24"/>
          <w:lang w:eastAsia="pt-BR"/>
        </w:rPr>
        <w:t>;</w:t>
      </w:r>
      <w:r w:rsidR="004450A7">
        <w:rPr>
          <w:rFonts w:eastAsia="Times New Roman"/>
          <w:b/>
          <w:szCs w:val="24"/>
          <w:lang w:eastAsia="pt-BR"/>
        </w:rPr>
        <w:t xml:space="preserve"> Norma Maria Barros Benevides</w:t>
      </w:r>
      <w:r w:rsidR="0079737C">
        <w:rPr>
          <w:rFonts w:eastAsia="Times New Roman"/>
          <w:b/>
          <w:szCs w:val="24"/>
          <w:vertAlign w:val="superscript"/>
          <w:lang w:eastAsia="pt-BR"/>
        </w:rPr>
        <w:t>9</w:t>
      </w:r>
      <w:r w:rsidR="004450A7">
        <w:rPr>
          <w:rFonts w:eastAsia="Times New Roman"/>
          <w:b/>
          <w:szCs w:val="24"/>
          <w:lang w:eastAsia="pt-BR"/>
        </w:rPr>
        <w:t>; Ygor Raphael Gomes Eloy</w:t>
      </w:r>
      <w:r w:rsidR="00CD6231">
        <w:rPr>
          <w:rFonts w:eastAsia="Times New Roman"/>
          <w:b/>
          <w:szCs w:val="24"/>
          <w:vertAlign w:val="superscript"/>
          <w:lang w:eastAsia="pt-BR"/>
        </w:rPr>
        <w:t>1</w:t>
      </w:r>
      <w:r w:rsidR="0079737C">
        <w:rPr>
          <w:rFonts w:eastAsia="Times New Roman"/>
          <w:b/>
          <w:szCs w:val="24"/>
          <w:vertAlign w:val="superscript"/>
          <w:lang w:eastAsia="pt-BR"/>
        </w:rPr>
        <w:t>0</w:t>
      </w:r>
      <w:r w:rsidR="004450A7">
        <w:rPr>
          <w:rFonts w:eastAsia="Times New Roman"/>
          <w:b/>
          <w:szCs w:val="24"/>
          <w:lang w:eastAsia="pt-BR"/>
        </w:rPr>
        <w:t xml:space="preserve">; </w:t>
      </w:r>
      <w:r w:rsidR="005F506A">
        <w:rPr>
          <w:rFonts w:eastAsia="Times New Roman"/>
          <w:b/>
          <w:szCs w:val="24"/>
          <w:lang w:eastAsia="pt-BR"/>
        </w:rPr>
        <w:t>Ianna Wivianne Fernandes de Araújo</w:t>
      </w:r>
      <w:r w:rsidR="00CD6231">
        <w:rPr>
          <w:rFonts w:eastAsia="Times New Roman"/>
          <w:b/>
          <w:szCs w:val="24"/>
          <w:vertAlign w:val="superscript"/>
          <w:lang w:eastAsia="pt-BR"/>
        </w:rPr>
        <w:t>1</w:t>
      </w:r>
      <w:r w:rsidR="0079737C">
        <w:rPr>
          <w:rFonts w:eastAsia="Times New Roman"/>
          <w:b/>
          <w:szCs w:val="24"/>
          <w:vertAlign w:val="superscript"/>
          <w:lang w:eastAsia="pt-BR"/>
        </w:rPr>
        <w:t>1</w:t>
      </w:r>
      <w:r w:rsidR="005F506A">
        <w:rPr>
          <w:rFonts w:eastAsia="Times New Roman"/>
          <w:b/>
          <w:szCs w:val="24"/>
          <w:lang w:eastAsia="pt-BR"/>
        </w:rPr>
        <w:t>.</w:t>
      </w:r>
    </w:p>
    <w:p w:rsidR="003647AA" w:rsidRPr="007431F5" w:rsidRDefault="0099708E" w:rsidP="003647AA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hyperlink r:id="rId7" w:history="1">
        <w:r w:rsidR="003647AA" w:rsidRPr="007431F5">
          <w:rPr>
            <w:rStyle w:val="Hyperlink"/>
            <w:color w:val="auto"/>
            <w:sz w:val="20"/>
            <w:szCs w:val="20"/>
            <w:u w:val="none"/>
            <w:vertAlign w:val="superscript"/>
          </w:rPr>
          <w:t>1</w:t>
        </w:r>
        <w:r w:rsidR="003647AA" w:rsidRPr="00B60684">
          <w:rPr>
            <w:rStyle w:val="Hyperlink"/>
            <w:sz w:val="20"/>
            <w:szCs w:val="20"/>
          </w:rPr>
          <w:t>analarissa.brandao@hotmail.com</w:t>
        </w:r>
      </w:hyperlink>
      <w:r w:rsidR="003647AA">
        <w:rPr>
          <w:sz w:val="20"/>
          <w:szCs w:val="20"/>
        </w:rPr>
        <w:t>. Gr</w:t>
      </w:r>
      <w:r w:rsidR="00C45060">
        <w:rPr>
          <w:sz w:val="20"/>
          <w:szCs w:val="20"/>
        </w:rPr>
        <w:t>aduanda em Engenharia de Pesca/</w:t>
      </w:r>
      <w:r w:rsidR="003647AA">
        <w:rPr>
          <w:sz w:val="20"/>
          <w:szCs w:val="20"/>
        </w:rPr>
        <w:t xml:space="preserve">UFC. </w:t>
      </w:r>
      <w:r w:rsidR="003647AA">
        <w:rPr>
          <w:sz w:val="20"/>
          <w:szCs w:val="20"/>
          <w:vertAlign w:val="superscript"/>
        </w:rPr>
        <w:t>2</w:t>
      </w:r>
      <w:hyperlink r:id="rId8" w:history="1">
        <w:r w:rsidR="003647AA" w:rsidRPr="00B60684">
          <w:rPr>
            <w:rStyle w:val="Hyperlink"/>
            <w:rFonts w:ascii="Calibri" w:eastAsia="Times New Roman" w:hAnsi="Calibri" w:cs="Calibri"/>
            <w:sz w:val="20"/>
            <w:szCs w:val="20"/>
            <w:lang w:eastAsia="pt-BR"/>
          </w:rPr>
          <w:t>brendalopes__@hotmail.com</w:t>
        </w:r>
      </w:hyperlink>
      <w:r w:rsidR="003647AA">
        <w:rPr>
          <w:sz w:val="20"/>
          <w:szCs w:val="20"/>
        </w:rPr>
        <w:t xml:space="preserve">. Graduanda em Engenharia de Pesca. </w:t>
      </w:r>
      <w:r w:rsidR="003647AA">
        <w:rPr>
          <w:sz w:val="20"/>
          <w:szCs w:val="20"/>
          <w:vertAlign w:val="superscript"/>
        </w:rPr>
        <w:t>3</w:t>
      </w:r>
      <w:hyperlink r:id="rId9" w:history="1">
        <w:r w:rsidR="003647AA" w:rsidRPr="00B60684">
          <w:rPr>
            <w:rStyle w:val="Hyperlink"/>
            <w:rFonts w:eastAsia="Times New Roman"/>
            <w:sz w:val="20"/>
            <w:szCs w:val="20"/>
            <w:lang w:eastAsia="pt-BR"/>
          </w:rPr>
          <w:t>jefferson.ufc.eng.de.pesca@gmail.com</w:t>
        </w:r>
      </w:hyperlink>
      <w:r w:rsidR="003647AA">
        <w:rPr>
          <w:rFonts w:eastAsia="Times New Roman"/>
          <w:color w:val="000000"/>
          <w:sz w:val="20"/>
          <w:szCs w:val="20"/>
          <w:lang w:eastAsia="pt-BR"/>
        </w:rPr>
        <w:t>. Gr</w:t>
      </w:r>
      <w:r w:rsidR="00C45060">
        <w:rPr>
          <w:rFonts w:eastAsia="Times New Roman"/>
          <w:color w:val="000000"/>
          <w:sz w:val="20"/>
          <w:szCs w:val="20"/>
          <w:lang w:eastAsia="pt-BR"/>
        </w:rPr>
        <w:t>aduando em Engenharia de Pesca/</w:t>
      </w:r>
      <w:r w:rsidR="003647AA" w:rsidRPr="003647AA">
        <w:rPr>
          <w:rFonts w:eastAsia="Times New Roman"/>
          <w:sz w:val="20"/>
          <w:szCs w:val="20"/>
          <w:lang w:eastAsia="pt-BR"/>
        </w:rPr>
        <w:t>UFC.</w:t>
      </w:r>
      <w:r w:rsidR="003647AA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  <w:r w:rsidR="003647AA">
        <w:rPr>
          <w:rFonts w:eastAsia="Times New Roman"/>
          <w:color w:val="000000"/>
          <w:sz w:val="20"/>
          <w:szCs w:val="20"/>
          <w:vertAlign w:val="superscript"/>
          <w:lang w:eastAsia="pt-BR"/>
        </w:rPr>
        <w:t>4</w:t>
      </w:r>
      <w:hyperlink r:id="rId10" w:history="1">
        <w:r w:rsidR="003647AA" w:rsidRPr="00B60684">
          <w:rPr>
            <w:rStyle w:val="Hyperlink"/>
            <w:rFonts w:ascii="Calibri" w:eastAsia="Times New Roman" w:hAnsi="Calibri" w:cs="Calibri"/>
            <w:sz w:val="20"/>
            <w:szCs w:val="20"/>
            <w:lang w:eastAsia="pt-BR"/>
          </w:rPr>
          <w:t>cybele_guimaraes@hotmail.com</w:t>
        </w:r>
      </w:hyperlink>
      <w:r w:rsidR="003647A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. </w:t>
      </w:r>
      <w:r w:rsidR="003647AA" w:rsidRPr="003647AA">
        <w:rPr>
          <w:rFonts w:eastAsia="Times New Roman"/>
          <w:sz w:val="20"/>
          <w:szCs w:val="20"/>
          <w:lang w:eastAsia="pt-BR"/>
        </w:rPr>
        <w:t>Mestre em</w:t>
      </w:r>
      <w:r w:rsidR="00C45060">
        <w:rPr>
          <w:rFonts w:eastAsia="Times New Roman"/>
          <w:color w:val="000000"/>
          <w:sz w:val="20"/>
          <w:szCs w:val="20"/>
          <w:lang w:eastAsia="pt-BR"/>
        </w:rPr>
        <w:t xml:space="preserve"> Engenharia de Pesca/</w:t>
      </w:r>
      <w:r w:rsidR="003647AA">
        <w:rPr>
          <w:rFonts w:eastAsia="Times New Roman"/>
          <w:color w:val="000000"/>
          <w:sz w:val="20"/>
          <w:szCs w:val="20"/>
          <w:lang w:eastAsia="pt-BR"/>
        </w:rPr>
        <w:t xml:space="preserve">UFC. </w:t>
      </w:r>
      <w:hyperlink r:id="rId11" w:history="1">
        <w:r w:rsidR="00EE46E8" w:rsidRPr="00EE46E8">
          <w:rPr>
            <w:rStyle w:val="Hyperlink"/>
            <w:rFonts w:eastAsia="Times New Roman"/>
            <w:color w:val="auto"/>
            <w:sz w:val="20"/>
            <w:szCs w:val="20"/>
            <w:u w:val="none"/>
            <w:vertAlign w:val="superscript"/>
            <w:lang w:eastAsia="pt-BR"/>
          </w:rPr>
          <w:t>5</w:t>
        </w:r>
        <w:r w:rsidR="00EE46E8" w:rsidRPr="00EE46E8">
          <w:rPr>
            <w:rStyle w:val="Hyperlink"/>
            <w:rFonts w:eastAsia="Times New Roman"/>
            <w:sz w:val="20"/>
            <w:szCs w:val="20"/>
            <w:lang w:eastAsia="pt-BR"/>
          </w:rPr>
          <w:t>ariadneelisa@yahoo.com.br</w:t>
        </w:r>
      </w:hyperlink>
      <w:r w:rsidR="00EE46E8">
        <w:rPr>
          <w:rFonts w:eastAsia="Times New Roman"/>
          <w:color w:val="000000"/>
          <w:sz w:val="20"/>
          <w:szCs w:val="20"/>
          <w:lang w:eastAsia="pt-BR"/>
        </w:rPr>
        <w:t xml:space="preserve">. </w:t>
      </w:r>
      <w:r w:rsidR="0079737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Engenheira de Pesca</w:t>
      </w:r>
      <w:r w:rsidR="00EE46E8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/UFC</w:t>
      </w:r>
      <w:r w:rsidR="00EE46E8">
        <w:rPr>
          <w:rFonts w:eastAsia="Times New Roman"/>
          <w:color w:val="000000"/>
          <w:sz w:val="20"/>
          <w:szCs w:val="20"/>
          <w:vertAlign w:val="superscript"/>
          <w:lang w:eastAsia="pt-BR"/>
        </w:rPr>
        <w:t xml:space="preserve"> 6</w:t>
      </w:r>
      <w:hyperlink r:id="rId12" w:history="1">
        <w:r w:rsidR="003647AA" w:rsidRPr="00B60684">
          <w:rPr>
            <w:rStyle w:val="Hyperlink"/>
            <w:rFonts w:ascii="Calibri" w:eastAsia="Times New Roman" w:hAnsi="Calibri" w:cs="Calibri"/>
            <w:sz w:val="20"/>
            <w:szCs w:val="20"/>
            <w:lang w:eastAsia="pt-BR"/>
          </w:rPr>
          <w:t>arieviloengpesca@yahoo.com.br</w:t>
        </w:r>
      </w:hyperlink>
      <w:r w:rsidR="003647A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. Pesquisador do Laboratório de Processamento do Pescado/UFC </w:t>
      </w:r>
      <w:r w:rsidR="00EE46E8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t-BR"/>
        </w:rPr>
        <w:t>7</w:t>
      </w:r>
      <w:hyperlink r:id="rId13" w:history="1">
        <w:r w:rsidR="00A76E79" w:rsidRPr="000F036B">
          <w:rPr>
            <w:rStyle w:val="Hyperlink"/>
            <w:rFonts w:ascii="Calibri" w:eastAsia="Times New Roman" w:hAnsi="Calibri" w:cs="Calibri"/>
            <w:sz w:val="20"/>
            <w:szCs w:val="20"/>
            <w:lang w:eastAsia="pt-BR"/>
          </w:rPr>
          <w:t>acomoreira@unifor.br</w:t>
        </w:r>
      </w:hyperlink>
      <w:r w:rsidR="00A76E7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.</w:t>
      </w:r>
      <w:r w:rsidR="00C066BD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P</w:t>
      </w:r>
      <w:r w:rsidR="00C45060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rof.</w:t>
      </w:r>
      <w:r w:rsidR="00C066BD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 N</w:t>
      </w:r>
      <w:r w:rsidR="00C45060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úcleo de Biologia Experimental/</w:t>
      </w:r>
      <w:r w:rsidR="00C066BD" w:rsidRPr="003647AA">
        <w:rPr>
          <w:rFonts w:ascii="Calibri" w:eastAsia="Times New Roman" w:hAnsi="Calibri" w:cs="Calibri"/>
          <w:sz w:val="20"/>
          <w:szCs w:val="20"/>
          <w:lang w:eastAsia="pt-BR"/>
        </w:rPr>
        <w:t>UNIFOR</w:t>
      </w:r>
      <w:r w:rsidR="00A76E7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hyperlink r:id="rId14" w:history="1">
        <w:r w:rsidR="00C066BD" w:rsidRPr="00C066BD">
          <w:rPr>
            <w:rStyle w:val="Hyperlink"/>
            <w:rFonts w:ascii="Calibri" w:eastAsia="Times New Roman" w:hAnsi="Calibri" w:cs="Calibri"/>
            <w:color w:val="auto"/>
            <w:sz w:val="20"/>
            <w:szCs w:val="20"/>
            <w:u w:val="none"/>
            <w:vertAlign w:val="superscript"/>
            <w:lang w:eastAsia="pt-BR"/>
          </w:rPr>
          <w:t>8</w:t>
        </w:r>
        <w:r w:rsidR="00C066BD" w:rsidRPr="000F036B">
          <w:rPr>
            <w:rStyle w:val="Hyperlink"/>
            <w:rFonts w:ascii="Calibri" w:eastAsia="Times New Roman" w:hAnsi="Calibri" w:cs="Calibri"/>
            <w:sz w:val="20"/>
            <w:szCs w:val="20"/>
            <w:lang w:eastAsia="pt-BR"/>
          </w:rPr>
          <w:t>souzabw@gmail.com</w:t>
        </w:r>
      </w:hyperlink>
      <w:r w:rsidR="00C066BD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. </w:t>
      </w:r>
      <w:r w:rsidR="00C45060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Prof.</w:t>
      </w:r>
      <w:r w:rsidR="00C066BD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 Laboratório de Tecnologi</w:t>
      </w:r>
      <w:r w:rsidR="00C45060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 do Pescado</w:t>
      </w:r>
      <w:r w:rsidR="00C066BD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/UFC. </w:t>
      </w:r>
      <w:r w:rsidR="0079737C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t-BR"/>
        </w:rPr>
        <w:t>9</w:t>
      </w:r>
      <w:hyperlink r:id="rId15" w:history="1">
        <w:r w:rsidR="003647AA" w:rsidRPr="00B60684">
          <w:rPr>
            <w:rStyle w:val="Hyperlink"/>
            <w:rFonts w:ascii="Calibri" w:eastAsia="Times New Roman" w:hAnsi="Calibri" w:cs="Calibri"/>
            <w:sz w:val="20"/>
            <w:szCs w:val="20"/>
            <w:lang w:eastAsia="pt-BR"/>
          </w:rPr>
          <w:t>nmbb@ufc.com.br</w:t>
        </w:r>
      </w:hyperlink>
      <w:r w:rsidR="00C066BD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. Pro</w:t>
      </w:r>
      <w:r w:rsidR="00C45060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f.</w:t>
      </w:r>
      <w:r w:rsidR="003647A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de Bioquímica e Biologia </w:t>
      </w:r>
      <w:r w:rsidR="00C45060">
        <w:rPr>
          <w:rFonts w:ascii="Calibri" w:eastAsia="Times New Roman" w:hAnsi="Calibri" w:cs="Calibri"/>
          <w:sz w:val="20"/>
          <w:szCs w:val="20"/>
          <w:lang w:eastAsia="pt-BR"/>
        </w:rPr>
        <w:t>Molecular/</w:t>
      </w:r>
      <w:r w:rsidR="003647AA" w:rsidRPr="003647AA">
        <w:rPr>
          <w:rFonts w:ascii="Calibri" w:eastAsia="Times New Roman" w:hAnsi="Calibri" w:cs="Calibri"/>
          <w:sz w:val="20"/>
          <w:szCs w:val="20"/>
          <w:lang w:eastAsia="pt-BR"/>
        </w:rPr>
        <w:t>UFC</w:t>
      </w:r>
      <w:r w:rsidR="003647AA">
        <w:rPr>
          <w:rFonts w:ascii="Calibri" w:eastAsia="Times New Roman" w:hAnsi="Calibri" w:cs="Calibri"/>
          <w:sz w:val="20"/>
          <w:szCs w:val="20"/>
          <w:lang w:eastAsia="pt-BR"/>
        </w:rPr>
        <w:t>.</w:t>
      </w:r>
      <w:r w:rsidR="003647A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r w:rsidR="00C066BD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t-BR"/>
        </w:rPr>
        <w:t>1</w:t>
      </w:r>
      <w:r w:rsidR="0079737C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t-BR"/>
        </w:rPr>
        <w:t>0</w:t>
      </w:r>
      <w:hyperlink r:id="rId16" w:history="1">
        <w:r w:rsidR="003647AA" w:rsidRPr="00B60684">
          <w:rPr>
            <w:rStyle w:val="Hyperlink"/>
            <w:rFonts w:ascii="Calibri" w:eastAsia="Times New Roman" w:hAnsi="Calibri" w:cs="Calibri"/>
            <w:sz w:val="20"/>
            <w:szCs w:val="20"/>
            <w:lang w:eastAsia="pt-BR"/>
          </w:rPr>
          <w:t>ygorrafhael@yahoo.com.br</w:t>
        </w:r>
      </w:hyperlink>
      <w:r w:rsidR="00C066BD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. Pro</w:t>
      </w:r>
      <w:r w:rsidR="00C45060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f.</w:t>
      </w:r>
      <w:r w:rsidR="00C066BD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r w:rsidR="003647A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do N</w:t>
      </w:r>
      <w:r w:rsidR="00C45060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úcleo de Biologia Experimental/</w:t>
      </w:r>
      <w:r w:rsidR="003647AA" w:rsidRPr="003647AA">
        <w:rPr>
          <w:rFonts w:ascii="Calibri" w:eastAsia="Times New Roman" w:hAnsi="Calibri" w:cs="Calibri"/>
          <w:sz w:val="20"/>
          <w:szCs w:val="20"/>
          <w:lang w:eastAsia="pt-BR"/>
        </w:rPr>
        <w:t>UNIFOR.</w:t>
      </w:r>
      <w:r w:rsidR="003647A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r w:rsidR="00C066BD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t-BR"/>
        </w:rPr>
        <w:t>1</w:t>
      </w:r>
      <w:r w:rsidR="0079737C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t-BR"/>
        </w:rPr>
        <w:t>1</w:t>
      </w:r>
      <w:hyperlink r:id="rId17" w:history="1">
        <w:r w:rsidR="003647AA" w:rsidRPr="00B60684">
          <w:rPr>
            <w:rStyle w:val="Hyperlink"/>
            <w:rFonts w:ascii="Calibri" w:eastAsia="Times New Roman" w:hAnsi="Calibri" w:cs="Calibri"/>
            <w:sz w:val="20"/>
            <w:szCs w:val="20"/>
            <w:lang w:eastAsia="pt-BR"/>
          </w:rPr>
          <w:t>iwfaraujo@gmail.com</w:t>
        </w:r>
      </w:hyperlink>
      <w:r w:rsidR="00C45060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. Prof.</w:t>
      </w:r>
      <w:r w:rsidR="003647A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 Laboratório de Process</w:t>
      </w:r>
      <w:r w:rsidR="00C45060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amento do Pescado/</w:t>
      </w:r>
      <w:r w:rsidR="003647AA" w:rsidRPr="00A900B8">
        <w:rPr>
          <w:rFonts w:ascii="Calibri" w:eastAsia="Times New Roman" w:hAnsi="Calibri" w:cs="Calibri"/>
          <w:sz w:val="20"/>
          <w:szCs w:val="20"/>
          <w:lang w:eastAsia="pt-BR"/>
        </w:rPr>
        <w:t>UFC.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706E0D" w:rsidRPr="005C0C90" w:rsidRDefault="00DD4ABA" w:rsidP="00DD4AB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As algas marinhas possuem uma grande estabilidade frente à oxid</w:t>
      </w:r>
      <w:r w:rsidR="005C0C90">
        <w:rPr>
          <w:szCs w:val="24"/>
        </w:rPr>
        <w:t xml:space="preserve">ação durante seu armazenamento. </w:t>
      </w:r>
      <w:r w:rsidR="005C0C90" w:rsidRPr="0079443E">
        <w:rPr>
          <w:szCs w:val="24"/>
        </w:rPr>
        <w:t>E</w:t>
      </w:r>
      <w:r w:rsidRPr="0079443E">
        <w:rPr>
          <w:szCs w:val="24"/>
        </w:rPr>
        <w:t xml:space="preserve">sses organismos </w:t>
      </w:r>
      <w:r w:rsidR="00271F1C" w:rsidRPr="0079443E">
        <w:rPr>
          <w:szCs w:val="24"/>
        </w:rPr>
        <w:t>são</w:t>
      </w:r>
      <w:r w:rsidR="005C0C90" w:rsidRPr="0079443E">
        <w:rPr>
          <w:szCs w:val="24"/>
        </w:rPr>
        <w:t xml:space="preserve"> uma fonte potencial de polissacarídeos sulfatados (PSs) de matriz extracelular com ação </w:t>
      </w:r>
      <w:r w:rsidR="00843312" w:rsidRPr="0079443E">
        <w:rPr>
          <w:szCs w:val="24"/>
        </w:rPr>
        <w:t>antioxidante como alternativa</w:t>
      </w:r>
      <w:r w:rsidR="005C0C90" w:rsidRPr="0079443E">
        <w:rPr>
          <w:szCs w:val="24"/>
        </w:rPr>
        <w:t xml:space="preserve"> aos antioxidantes sintéticos</w:t>
      </w:r>
      <w:r w:rsidR="00843312" w:rsidRPr="0079443E">
        <w:rPr>
          <w:szCs w:val="24"/>
        </w:rPr>
        <w:t xml:space="preserve"> utilizados na indústria </w:t>
      </w:r>
      <w:r w:rsidR="005C0C90" w:rsidRPr="0079443E">
        <w:rPr>
          <w:szCs w:val="24"/>
        </w:rPr>
        <w:t xml:space="preserve">que </w:t>
      </w:r>
      <w:r w:rsidR="00843312" w:rsidRPr="0079443E">
        <w:rPr>
          <w:szCs w:val="24"/>
        </w:rPr>
        <w:t xml:space="preserve">podem </w:t>
      </w:r>
      <w:r w:rsidR="005C0C90" w:rsidRPr="0079443E">
        <w:rPr>
          <w:szCs w:val="24"/>
        </w:rPr>
        <w:t>causa</w:t>
      </w:r>
      <w:r w:rsidR="00843312" w:rsidRPr="0079443E">
        <w:rPr>
          <w:szCs w:val="24"/>
        </w:rPr>
        <w:t>r</w:t>
      </w:r>
      <w:r w:rsidR="005C0C90" w:rsidRPr="0079443E">
        <w:rPr>
          <w:szCs w:val="24"/>
        </w:rPr>
        <w:t xml:space="preserve"> efeitos carcinogênicos. </w:t>
      </w:r>
      <w:r w:rsidR="003C5B87" w:rsidRPr="003C5B87">
        <w:rPr>
          <w:color w:val="000000"/>
        </w:rPr>
        <w:t xml:space="preserve">Esta investigação </w:t>
      </w:r>
      <w:r w:rsidR="003C5B87" w:rsidRPr="0079443E">
        <w:t>avali</w:t>
      </w:r>
      <w:r w:rsidR="00C7669E" w:rsidRPr="0079443E">
        <w:t>ou</w:t>
      </w:r>
      <w:r w:rsidR="003C5B87" w:rsidRPr="0079443E">
        <w:t xml:space="preserve"> a capacidade</w:t>
      </w:r>
      <w:r w:rsidR="003C5B87" w:rsidRPr="003C5B87">
        <w:rPr>
          <w:color w:val="000000"/>
        </w:rPr>
        <w:t xml:space="preserve"> antioxidante </w:t>
      </w:r>
      <w:r w:rsidR="003C5B87" w:rsidRPr="00DD4ABA">
        <w:rPr>
          <w:i/>
          <w:color w:val="000000"/>
        </w:rPr>
        <w:t>in vitro</w:t>
      </w:r>
      <w:r w:rsidR="003C5B87" w:rsidRPr="003C5B87">
        <w:rPr>
          <w:color w:val="000000"/>
        </w:rPr>
        <w:t xml:space="preserve"> e a toxicidade oral em ratos </w:t>
      </w:r>
      <w:r w:rsidR="00C7669E" w:rsidRPr="0079443E">
        <w:t xml:space="preserve">usando </w:t>
      </w:r>
      <w:r>
        <w:rPr>
          <w:color w:val="000000"/>
        </w:rPr>
        <w:t xml:space="preserve">PSs </w:t>
      </w:r>
      <w:r w:rsidR="0079737C">
        <w:t>aquosos</w:t>
      </w:r>
      <w:r w:rsidR="00C7669E">
        <w:rPr>
          <w:color w:val="000000"/>
        </w:rPr>
        <w:t xml:space="preserve"> </w:t>
      </w:r>
      <w:r>
        <w:rPr>
          <w:color w:val="000000"/>
        </w:rPr>
        <w:t xml:space="preserve">da alga </w:t>
      </w:r>
      <w:r w:rsidR="00C7669E" w:rsidRPr="0079443E">
        <w:t xml:space="preserve">marinha </w:t>
      </w:r>
      <w:r w:rsidR="003C5B87" w:rsidRPr="003C5B87">
        <w:rPr>
          <w:color w:val="000000"/>
        </w:rPr>
        <w:t xml:space="preserve">vermelha </w:t>
      </w:r>
      <w:r w:rsidR="003C5B87" w:rsidRPr="0079443E">
        <w:rPr>
          <w:i/>
        </w:rPr>
        <w:t>Hypnea</w:t>
      </w:r>
      <w:r w:rsidR="00C7669E" w:rsidRPr="0079443E">
        <w:rPr>
          <w:i/>
        </w:rPr>
        <w:t xml:space="preserve"> </w:t>
      </w:r>
      <w:r w:rsidR="003C5B87" w:rsidRPr="0079443E">
        <w:rPr>
          <w:i/>
        </w:rPr>
        <w:t>musciformis</w:t>
      </w:r>
      <w:r w:rsidR="00C7669E" w:rsidRPr="0079443E">
        <w:t xml:space="preserve"> obtida de maricultura</w:t>
      </w:r>
      <w:r w:rsidR="009566CD" w:rsidRPr="0079443E">
        <w:t>,</w:t>
      </w:r>
      <w:r w:rsidR="00C7669E">
        <w:rPr>
          <w:color w:val="000000"/>
        </w:rPr>
        <w:t xml:space="preserve"> </w:t>
      </w:r>
      <w:r w:rsidR="009566CD" w:rsidRPr="0079443E">
        <w:t>desenvolvida</w:t>
      </w:r>
      <w:r w:rsidR="009566CD">
        <w:rPr>
          <w:color w:val="000000"/>
        </w:rPr>
        <w:t xml:space="preserve"> </w:t>
      </w:r>
      <w:r w:rsidR="003C5B87" w:rsidRPr="003C5B87">
        <w:rPr>
          <w:color w:val="000000"/>
        </w:rPr>
        <w:t>na praia</w:t>
      </w:r>
      <w:r>
        <w:rPr>
          <w:color w:val="000000"/>
        </w:rPr>
        <w:t xml:space="preserve"> </w:t>
      </w:r>
      <w:r w:rsidR="00C7669E" w:rsidRPr="0079443E">
        <w:t xml:space="preserve">cearense </w:t>
      </w:r>
      <w:r>
        <w:rPr>
          <w:color w:val="000000"/>
        </w:rPr>
        <w:t>de</w:t>
      </w:r>
      <w:r w:rsidR="003C5B87" w:rsidRPr="003C5B87">
        <w:rPr>
          <w:color w:val="000000"/>
        </w:rPr>
        <w:t xml:space="preserve"> Flech</w:t>
      </w:r>
      <w:r>
        <w:rPr>
          <w:color w:val="000000"/>
        </w:rPr>
        <w:t>eiras</w:t>
      </w:r>
      <w:r w:rsidR="009566CD" w:rsidRPr="0079443E">
        <w:t>.</w:t>
      </w:r>
      <w:r w:rsidR="009566CD">
        <w:rPr>
          <w:color w:val="000000"/>
        </w:rPr>
        <w:t xml:space="preserve"> </w:t>
      </w:r>
      <w:r>
        <w:rPr>
          <w:color w:val="000000"/>
        </w:rPr>
        <w:t>Os PSs foram obtidos por extração aquosa</w:t>
      </w:r>
      <w:r w:rsidR="00C7669E">
        <w:rPr>
          <w:color w:val="000000"/>
        </w:rPr>
        <w:t xml:space="preserve"> </w:t>
      </w:r>
      <w:r w:rsidR="00C7669E" w:rsidRPr="0079443E">
        <w:t>a 80ºC</w:t>
      </w:r>
      <w:r w:rsidR="00C7669E">
        <w:rPr>
          <w:color w:val="000000"/>
        </w:rPr>
        <w:t xml:space="preserve"> (</w:t>
      </w:r>
      <w:r w:rsidR="00C7669E" w:rsidRPr="0079443E">
        <w:t>4 h; 1,5% m:</w:t>
      </w:r>
      <w:r w:rsidR="003C5B87" w:rsidRPr="0079443E">
        <w:t>v</w:t>
      </w:r>
      <w:r w:rsidR="00C7669E" w:rsidRPr="0079443E">
        <w:rPr>
          <w:vertAlign w:val="superscript"/>
        </w:rPr>
        <w:t>-1</w:t>
      </w:r>
      <w:r w:rsidR="003C5B87" w:rsidRPr="0079443E">
        <w:t>)</w:t>
      </w:r>
      <w:r w:rsidR="00C7669E" w:rsidRPr="0079443E">
        <w:t xml:space="preserve"> e a</w:t>
      </w:r>
      <w:r w:rsidR="00C7669E">
        <w:rPr>
          <w:color w:val="000000"/>
        </w:rPr>
        <w:t xml:space="preserve"> </w:t>
      </w:r>
      <w:r>
        <w:rPr>
          <w:color w:val="000000"/>
        </w:rPr>
        <w:t>composição química</w:t>
      </w:r>
      <w:r w:rsidR="003C5B87" w:rsidRPr="003C5B87">
        <w:rPr>
          <w:color w:val="000000"/>
        </w:rPr>
        <w:t xml:space="preserve"> </w:t>
      </w:r>
      <w:r w:rsidR="00C7669E" w:rsidRPr="0079443E">
        <w:t>determinada</w:t>
      </w:r>
      <w:r w:rsidR="00F66830" w:rsidRPr="0079443E">
        <w:t>,</w:t>
      </w:r>
      <w:r w:rsidR="00C7669E">
        <w:rPr>
          <w:color w:val="000000"/>
        </w:rPr>
        <w:t xml:space="preserve"> </w:t>
      </w:r>
      <w:r w:rsidR="003C5B87" w:rsidRPr="003C5B87">
        <w:rPr>
          <w:color w:val="000000"/>
        </w:rPr>
        <w:t>​​quanto ao</w:t>
      </w:r>
      <w:r>
        <w:rPr>
          <w:color w:val="000000"/>
        </w:rPr>
        <w:t>s teores</w:t>
      </w:r>
      <w:r w:rsidR="003C5B87" w:rsidRPr="003C5B87">
        <w:rPr>
          <w:color w:val="000000"/>
        </w:rPr>
        <w:t xml:space="preserve"> de açúcares totais, sulfato e proteínas</w:t>
      </w:r>
      <w:r w:rsidR="00F66830" w:rsidRPr="0079443E">
        <w:t>,</w:t>
      </w:r>
      <w:r w:rsidRPr="0079443E">
        <w:t xml:space="preserve"> </w:t>
      </w:r>
      <w:r w:rsidR="00F66830" w:rsidRPr="0079443E">
        <w:t>por ensaios quantitativos.</w:t>
      </w:r>
      <w:r w:rsidR="003C5B87" w:rsidRPr="003C5B87">
        <w:rPr>
          <w:color w:val="000000"/>
        </w:rPr>
        <w:t xml:space="preserve"> O grau de polidispersã</w:t>
      </w:r>
      <w:r>
        <w:rPr>
          <w:color w:val="000000"/>
        </w:rPr>
        <w:t>o foi verificado por ele</w:t>
      </w:r>
      <w:r w:rsidR="003C5B87" w:rsidRPr="003C5B87">
        <w:rPr>
          <w:color w:val="000000"/>
        </w:rPr>
        <w:t>troforese em gel de agarose</w:t>
      </w:r>
      <w:r w:rsidR="00C7669E">
        <w:rPr>
          <w:color w:val="000000"/>
        </w:rPr>
        <w:t xml:space="preserve"> </w:t>
      </w:r>
      <w:r w:rsidR="00C7669E" w:rsidRPr="0079443E">
        <w:t>a 0,5%</w:t>
      </w:r>
      <w:r w:rsidR="003C5B87" w:rsidRPr="0079443E">
        <w:t xml:space="preserve">. </w:t>
      </w:r>
      <w:r w:rsidR="003C5B87" w:rsidRPr="003C5B87">
        <w:rPr>
          <w:color w:val="000000"/>
        </w:rPr>
        <w:t xml:space="preserve">A capacidade antioxidante </w:t>
      </w:r>
      <w:r w:rsidR="003C5B87" w:rsidRPr="00DD4ABA">
        <w:rPr>
          <w:i/>
          <w:color w:val="000000"/>
        </w:rPr>
        <w:t>in vitro</w:t>
      </w:r>
      <w:r w:rsidR="003C5B87" w:rsidRPr="003C5B87">
        <w:rPr>
          <w:color w:val="000000"/>
        </w:rPr>
        <w:t xml:space="preserve"> foi e</w:t>
      </w:r>
      <w:r w:rsidR="00697DD4">
        <w:rPr>
          <w:color w:val="000000"/>
        </w:rPr>
        <w:t xml:space="preserve">xaminada </w:t>
      </w:r>
      <w:r w:rsidR="00697DD4" w:rsidRPr="00973FC9">
        <w:rPr>
          <w:szCs w:val="24"/>
        </w:rPr>
        <w:t>pelos métodos de sequestro do radical livre e pela quelação do íon ferroso, utilizando DPPH e EDTA como referências, respectivamente</w:t>
      </w:r>
      <w:r w:rsidR="00697DD4">
        <w:rPr>
          <w:szCs w:val="24"/>
        </w:rPr>
        <w:t xml:space="preserve">. </w:t>
      </w:r>
      <w:r w:rsidR="003C5B87" w:rsidRPr="003C5B87">
        <w:rPr>
          <w:color w:val="000000"/>
        </w:rPr>
        <w:t xml:space="preserve">O </w:t>
      </w:r>
      <w:r w:rsidR="00C7669E" w:rsidRPr="0079443E">
        <w:t>estudo</w:t>
      </w:r>
      <w:r w:rsidR="003C5B87" w:rsidRPr="00C7669E">
        <w:rPr>
          <w:color w:val="FF0000"/>
        </w:rPr>
        <w:t xml:space="preserve"> </w:t>
      </w:r>
      <w:r w:rsidR="003C5B87" w:rsidRPr="003C5B87">
        <w:rPr>
          <w:color w:val="000000"/>
        </w:rPr>
        <w:t xml:space="preserve">toxicológico oral foi realizado utilizando grupos (n = 4) de ratos </w:t>
      </w:r>
      <w:r w:rsidR="003C5B87" w:rsidRPr="0079443E">
        <w:rPr>
          <w:i/>
        </w:rPr>
        <w:t>Wistar</w:t>
      </w:r>
      <w:r w:rsidR="003C5B87" w:rsidRPr="003C5B87">
        <w:rPr>
          <w:color w:val="000000"/>
        </w:rPr>
        <w:t xml:space="preserve"> mac</w:t>
      </w:r>
      <w:r w:rsidR="00697DD4">
        <w:rPr>
          <w:color w:val="000000"/>
        </w:rPr>
        <w:t>hos (230-260g) que receberam: PS</w:t>
      </w:r>
      <w:r w:rsidR="00C7669E">
        <w:rPr>
          <w:color w:val="000000"/>
        </w:rPr>
        <w:t>s (100</w:t>
      </w:r>
      <w:r w:rsidR="00107BEE">
        <w:rPr>
          <w:color w:val="000000"/>
        </w:rPr>
        <w:t xml:space="preserve"> </w:t>
      </w:r>
      <w:r w:rsidR="00C7669E" w:rsidRPr="0079443E">
        <w:t>mg</w:t>
      </w:r>
      <w:r w:rsidR="00107BEE" w:rsidRPr="0079443E">
        <w:t xml:space="preserve"> </w:t>
      </w:r>
      <w:r w:rsidR="003C5B87" w:rsidRPr="0079443E">
        <w:t>kg</w:t>
      </w:r>
      <w:r w:rsidR="00107BEE" w:rsidRPr="0079443E">
        <w:rPr>
          <w:vertAlign w:val="superscript"/>
        </w:rPr>
        <w:t>-1</w:t>
      </w:r>
      <w:r w:rsidR="003C5B87" w:rsidRPr="0079443E">
        <w:t>)</w:t>
      </w:r>
      <w:r w:rsidR="00107BEE" w:rsidRPr="0079443E">
        <w:t xml:space="preserve"> e solução salina a 0,9% (1</w:t>
      </w:r>
      <w:r w:rsidR="00F66830" w:rsidRPr="0079443E">
        <w:t xml:space="preserve"> mL</w:t>
      </w:r>
      <w:r w:rsidR="00107BEE" w:rsidRPr="0079443E">
        <w:t xml:space="preserve"> </w:t>
      </w:r>
      <w:r w:rsidR="003C5B87" w:rsidRPr="0079443E">
        <w:t>100</w:t>
      </w:r>
      <w:r w:rsidR="00107BEE" w:rsidRPr="0079443E">
        <w:t xml:space="preserve"> </w:t>
      </w:r>
      <w:r w:rsidR="003C5B87" w:rsidRPr="0079443E">
        <w:t>g</w:t>
      </w:r>
      <w:r w:rsidR="00107BEE" w:rsidRPr="0079443E">
        <w:rPr>
          <w:vertAlign w:val="superscript"/>
        </w:rPr>
        <w:t>-1</w:t>
      </w:r>
      <w:r w:rsidR="003C5B87" w:rsidRPr="0079443E">
        <w:t>) durante</w:t>
      </w:r>
      <w:r w:rsidR="003C5B87" w:rsidRPr="003C5B87">
        <w:rPr>
          <w:color w:val="000000"/>
        </w:rPr>
        <w:t xml:space="preserve"> 14 dias consecutivos. </w:t>
      </w:r>
      <w:r w:rsidR="003C5B87" w:rsidRPr="0079443E">
        <w:t>No 15</w:t>
      </w:r>
      <w:r w:rsidR="00F66830" w:rsidRPr="0079443E">
        <w:t>.° dia</w:t>
      </w:r>
      <w:r w:rsidR="003C5B87" w:rsidRPr="0079443E">
        <w:t>, foram realizadas coleta</w:t>
      </w:r>
      <w:r w:rsidR="00697DD4" w:rsidRPr="0079443E">
        <w:t>s</w:t>
      </w:r>
      <w:r w:rsidR="003C5B87" w:rsidRPr="0079443E">
        <w:t xml:space="preserve"> de sangue e órgãos para dos</w:t>
      </w:r>
      <w:r w:rsidR="00107BEE" w:rsidRPr="0079443E">
        <w:t>agens</w:t>
      </w:r>
      <w:r w:rsidR="00107BEE">
        <w:rPr>
          <w:color w:val="000000"/>
        </w:rPr>
        <w:t xml:space="preserve"> </w:t>
      </w:r>
      <w:r w:rsidR="003C5B87" w:rsidRPr="003C5B87">
        <w:rPr>
          <w:color w:val="000000"/>
        </w:rPr>
        <w:t>bioquímicas, análises hematológicas e correlação de massa corporal, respectivamente, dos animais anestesiados e euta</w:t>
      </w:r>
      <w:r w:rsidR="00107BEE">
        <w:rPr>
          <w:color w:val="000000"/>
        </w:rPr>
        <w:t xml:space="preserve">násicos </w:t>
      </w:r>
      <w:r w:rsidR="00107BEE" w:rsidRPr="0079443E">
        <w:t>(</w:t>
      </w:r>
      <w:r w:rsidR="00CE0D64" w:rsidRPr="0079443E">
        <w:t xml:space="preserve">protocolo n° </w:t>
      </w:r>
      <w:r w:rsidR="00107BEE" w:rsidRPr="0079443E">
        <w:t>15</w:t>
      </w:r>
      <w:r w:rsidR="00107BEE">
        <w:rPr>
          <w:color w:val="000000"/>
        </w:rPr>
        <w:t>-</w:t>
      </w:r>
      <w:r w:rsidR="00107BEE" w:rsidRPr="0079443E">
        <w:t>018 -</w:t>
      </w:r>
      <w:r w:rsidR="00697DD4" w:rsidRPr="0079443E">
        <w:t xml:space="preserve"> UNIFOR). </w:t>
      </w:r>
      <w:r w:rsidR="00697DD4" w:rsidRPr="0079443E">
        <w:rPr>
          <w:szCs w:val="24"/>
        </w:rPr>
        <w:t>O rendimento de PSs, obtido partir da alga desidratada e liofilização</w:t>
      </w:r>
      <w:r w:rsidR="002E63B7" w:rsidRPr="0079443E">
        <w:rPr>
          <w:szCs w:val="24"/>
        </w:rPr>
        <w:t xml:space="preserve">, </w:t>
      </w:r>
      <w:r w:rsidR="003C5B87" w:rsidRPr="0079443E">
        <w:t>foi de 2</w:t>
      </w:r>
      <w:r w:rsidR="003C5B87" w:rsidRPr="003C5B87">
        <w:rPr>
          <w:color w:val="000000"/>
        </w:rPr>
        <w:t>0,00 ± 13,25% contendo 58,77 e 21,54% para açúcares totais e sulfato, enquanto proteínas</w:t>
      </w:r>
      <w:r w:rsidR="00697DD4">
        <w:rPr>
          <w:color w:val="000000"/>
        </w:rPr>
        <w:t xml:space="preserve"> não foram detectadas. A eletroforese mostrou </w:t>
      </w:r>
      <w:r w:rsidR="00697DD4" w:rsidRPr="0079443E">
        <w:rPr>
          <w:rFonts w:eastAsia="Times New Roman"/>
          <w:szCs w:val="24"/>
          <w:lang w:eastAsia="pt-BR"/>
        </w:rPr>
        <w:t xml:space="preserve">banda </w:t>
      </w:r>
      <w:r w:rsidR="00697DD4">
        <w:rPr>
          <w:rFonts w:eastAsia="Times New Roman"/>
          <w:color w:val="000000"/>
          <w:szCs w:val="24"/>
          <w:lang w:eastAsia="pt-BR"/>
        </w:rPr>
        <w:t>polissacarídica polidispersa</w:t>
      </w:r>
      <w:r w:rsidR="00274147">
        <w:rPr>
          <w:rFonts w:eastAsia="Times New Roman"/>
          <w:color w:val="000000"/>
          <w:szCs w:val="24"/>
          <w:lang w:eastAsia="pt-BR"/>
        </w:rPr>
        <w:t xml:space="preserve"> </w:t>
      </w:r>
      <w:r w:rsidR="002E63B7" w:rsidRPr="0079443E">
        <w:rPr>
          <w:rFonts w:eastAsia="Times New Roman"/>
          <w:szCs w:val="24"/>
          <w:lang w:eastAsia="pt-BR"/>
        </w:rPr>
        <w:t>após revelação com azul de toluidina a 0,1%</w:t>
      </w:r>
      <w:r w:rsidR="00697DD4" w:rsidRPr="0079443E">
        <w:t>.</w:t>
      </w:r>
      <w:r w:rsidR="00697DD4">
        <w:rPr>
          <w:color w:val="000000"/>
        </w:rPr>
        <w:t xml:space="preserve"> </w:t>
      </w:r>
      <w:r w:rsidR="00697DD4" w:rsidRPr="006C28AC">
        <w:rPr>
          <w:szCs w:val="24"/>
        </w:rPr>
        <w:t>Na análise da ação antioxidante, o poder de sequestro do radical DPPH e na quelação do íon ferroso mostraram respostas dependentes de concentração (0,12-4 mg mL</w:t>
      </w:r>
      <w:r w:rsidR="00697DD4" w:rsidRPr="006C28AC">
        <w:rPr>
          <w:szCs w:val="24"/>
          <w:vertAlign w:val="superscript"/>
        </w:rPr>
        <w:t>-1</w:t>
      </w:r>
      <w:r w:rsidR="00697DD4">
        <w:rPr>
          <w:szCs w:val="24"/>
        </w:rPr>
        <w:t>)</w:t>
      </w:r>
      <w:r w:rsidR="003C5B87" w:rsidRPr="003C5B87">
        <w:rPr>
          <w:color w:val="000000"/>
        </w:rPr>
        <w:t>, com capacidades inibitórias de 85,59%</w:t>
      </w:r>
      <w:r w:rsidR="00697DD4">
        <w:rPr>
          <w:color w:val="000000"/>
        </w:rPr>
        <w:t xml:space="preserve"> e 54,52% para os ensaios res</w:t>
      </w:r>
      <w:r w:rsidR="002E63B7">
        <w:rPr>
          <w:color w:val="000000"/>
        </w:rPr>
        <w:t>pectivos</w:t>
      </w:r>
      <w:r w:rsidR="003647AA">
        <w:rPr>
          <w:color w:val="000000"/>
        </w:rPr>
        <w:t xml:space="preserve"> </w:t>
      </w:r>
      <w:r w:rsidR="003647AA" w:rsidRPr="002779E4">
        <w:rPr>
          <w:color w:val="000000"/>
        </w:rPr>
        <w:t>de sequestro do radical DPPH e de quelação de íon ferroso</w:t>
      </w:r>
      <w:r w:rsidR="00560C47">
        <w:rPr>
          <w:color w:val="000000"/>
        </w:rPr>
        <w:t>.</w:t>
      </w:r>
      <w:r w:rsidR="002E63B7">
        <w:rPr>
          <w:color w:val="000000"/>
        </w:rPr>
        <w:t xml:space="preserve"> </w:t>
      </w:r>
      <w:r w:rsidR="003C5B87" w:rsidRPr="003C5B87">
        <w:rPr>
          <w:color w:val="000000"/>
        </w:rPr>
        <w:t>Esses efeitos foram menos potentes que os</w:t>
      </w:r>
      <w:r w:rsidR="002E63B7">
        <w:rPr>
          <w:color w:val="000000"/>
        </w:rPr>
        <w:t xml:space="preserve"> dos controles de DPPH (0,5 mg</w:t>
      </w:r>
      <w:r w:rsidR="003C5B87" w:rsidRPr="003C5B87">
        <w:rPr>
          <w:color w:val="000000"/>
        </w:rPr>
        <w:t xml:space="preserve"> </w:t>
      </w:r>
      <w:r w:rsidR="003C5B87" w:rsidRPr="0079443E">
        <w:t>mL</w:t>
      </w:r>
      <w:r w:rsidR="002E63B7" w:rsidRPr="0079443E">
        <w:rPr>
          <w:vertAlign w:val="superscript"/>
        </w:rPr>
        <w:t>-1</w:t>
      </w:r>
      <w:r w:rsidR="002E63B7" w:rsidRPr="0079443E">
        <w:t>, 99%) e EDTA (0,5 mg</w:t>
      </w:r>
      <w:r w:rsidR="003C5B87" w:rsidRPr="0079443E">
        <w:t xml:space="preserve"> mL</w:t>
      </w:r>
      <w:r w:rsidR="002E63B7" w:rsidRPr="0079443E">
        <w:rPr>
          <w:vertAlign w:val="superscript"/>
        </w:rPr>
        <w:t>-1</w:t>
      </w:r>
      <w:r w:rsidR="003C5B87" w:rsidRPr="0079443E">
        <w:t>, 100%).</w:t>
      </w:r>
      <w:r w:rsidR="003C5B87" w:rsidRPr="003C5B87">
        <w:rPr>
          <w:color w:val="000000"/>
        </w:rPr>
        <w:t xml:space="preserve"> Não foi observada alteração sistémica </w:t>
      </w:r>
      <w:r w:rsidR="003C5B87" w:rsidRPr="00697DD4">
        <w:rPr>
          <w:i/>
          <w:color w:val="000000"/>
        </w:rPr>
        <w:t>in vivo</w:t>
      </w:r>
      <w:r w:rsidR="003C5B87" w:rsidRPr="003C5B87">
        <w:rPr>
          <w:color w:val="000000"/>
        </w:rPr>
        <w:t xml:space="preserve"> relevante ao nível de disfunção renal ou hepática ou em term</w:t>
      </w:r>
      <w:r w:rsidR="00697DD4">
        <w:rPr>
          <w:color w:val="000000"/>
        </w:rPr>
        <w:t>os de parâmetros hematológicos n</w:t>
      </w:r>
      <w:r w:rsidR="003C5B87" w:rsidRPr="003C5B87">
        <w:rPr>
          <w:color w:val="000000"/>
        </w:rPr>
        <w:t>os animais ap</w:t>
      </w:r>
      <w:r w:rsidR="00697DD4">
        <w:rPr>
          <w:color w:val="000000"/>
        </w:rPr>
        <w:t xml:space="preserve">ós a administração </w:t>
      </w:r>
      <w:r w:rsidR="002E63B7" w:rsidRPr="0079443E">
        <w:t xml:space="preserve">oral </w:t>
      </w:r>
      <w:r w:rsidR="00697DD4" w:rsidRPr="0079443E">
        <w:t>dos PS</w:t>
      </w:r>
      <w:r w:rsidR="003C5B87" w:rsidRPr="0079443E">
        <w:t>s</w:t>
      </w:r>
      <w:r w:rsidR="008D1666" w:rsidRPr="0079443E">
        <w:t xml:space="preserve"> na dose e período avaliado</w:t>
      </w:r>
      <w:r w:rsidR="00274147" w:rsidRPr="0079443E">
        <w:t>.</w:t>
      </w:r>
      <w:r w:rsidR="00274147">
        <w:rPr>
          <w:color w:val="000000"/>
        </w:rPr>
        <w:t xml:space="preserve"> </w:t>
      </w:r>
      <w:r w:rsidR="00697DD4">
        <w:rPr>
          <w:color w:val="000000"/>
        </w:rPr>
        <w:t>Portanto</w:t>
      </w:r>
      <w:r w:rsidR="002E63B7">
        <w:rPr>
          <w:color w:val="000000"/>
        </w:rPr>
        <w:t>,</w:t>
      </w:r>
      <w:r w:rsidR="00697DD4">
        <w:rPr>
          <w:color w:val="000000"/>
        </w:rPr>
        <w:t xml:space="preserve"> os resultados mostram que a rodofícea </w:t>
      </w:r>
      <w:r w:rsidR="003C5B87" w:rsidRPr="00697DD4">
        <w:rPr>
          <w:i/>
          <w:color w:val="000000"/>
        </w:rPr>
        <w:t>H. musciformis</w:t>
      </w:r>
      <w:r w:rsidR="00697DD4">
        <w:rPr>
          <w:color w:val="000000"/>
        </w:rPr>
        <w:t xml:space="preserve"> contém PS</w:t>
      </w:r>
      <w:r w:rsidR="003C5B87" w:rsidRPr="003C5B87">
        <w:rPr>
          <w:color w:val="000000"/>
        </w:rPr>
        <w:t>s</w:t>
      </w:r>
      <w:r w:rsidR="002E63B7">
        <w:rPr>
          <w:color w:val="000000"/>
        </w:rPr>
        <w:t xml:space="preserve"> </w:t>
      </w:r>
      <w:r w:rsidR="0079737C">
        <w:t>aquosos</w:t>
      </w:r>
      <w:r w:rsidR="002E63B7" w:rsidRPr="0079443E">
        <w:t xml:space="preserve"> apresentando </w:t>
      </w:r>
      <w:r w:rsidR="003C5B87" w:rsidRPr="0079443E">
        <w:t xml:space="preserve">potencial antioxidante </w:t>
      </w:r>
      <w:r w:rsidR="003C5B87" w:rsidRPr="0079443E">
        <w:rPr>
          <w:i/>
        </w:rPr>
        <w:t>in vitro</w:t>
      </w:r>
      <w:r w:rsidR="006F6851" w:rsidRPr="0079443E">
        <w:rPr>
          <w:i/>
        </w:rPr>
        <w:t xml:space="preserve"> </w:t>
      </w:r>
      <w:r w:rsidR="00697DD4" w:rsidRPr="0079443E">
        <w:t xml:space="preserve">e </w:t>
      </w:r>
      <w:r w:rsidR="007F4893" w:rsidRPr="0079443E">
        <w:t>destituídos</w:t>
      </w:r>
      <w:r w:rsidR="007F4893">
        <w:rPr>
          <w:color w:val="000000"/>
        </w:rPr>
        <w:t xml:space="preserve"> </w:t>
      </w:r>
      <w:r w:rsidR="003C5B87" w:rsidRPr="003C5B87">
        <w:rPr>
          <w:color w:val="000000"/>
        </w:rPr>
        <w:t>de toxicidade</w:t>
      </w:r>
      <w:r w:rsidR="00F35D2C">
        <w:rPr>
          <w:color w:val="000000"/>
        </w:rPr>
        <w:t xml:space="preserve"> </w:t>
      </w:r>
      <w:r w:rsidR="003C5B87" w:rsidRPr="00697DD4">
        <w:rPr>
          <w:i/>
          <w:color w:val="000000"/>
        </w:rPr>
        <w:t>in vivo</w:t>
      </w:r>
      <w:r w:rsidR="00697DD4">
        <w:rPr>
          <w:i/>
          <w:color w:val="000000"/>
        </w:rPr>
        <w:t>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79737C" w:rsidRDefault="00880ABD" w:rsidP="0079737C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CB4C12" w:rsidRPr="002F5256">
        <w:rPr>
          <w:rFonts w:eastAsia="Times New Roman"/>
          <w:bCs/>
          <w:szCs w:val="24"/>
          <w:lang w:eastAsia="pt-BR"/>
        </w:rPr>
        <w:t>Alga Marinha;</w:t>
      </w:r>
      <w:r w:rsidR="00CB4C12" w:rsidRPr="002F5256">
        <w:rPr>
          <w:rFonts w:eastAsia="Times New Roman"/>
          <w:b/>
          <w:bCs/>
          <w:szCs w:val="24"/>
          <w:lang w:eastAsia="pt-BR"/>
        </w:rPr>
        <w:t xml:space="preserve"> </w:t>
      </w:r>
      <w:r w:rsidR="00BB6ED8" w:rsidRPr="002F5256">
        <w:rPr>
          <w:rFonts w:eastAsia="Times New Roman"/>
          <w:bCs/>
          <w:szCs w:val="24"/>
          <w:lang w:eastAsia="pt-BR"/>
        </w:rPr>
        <w:t>Oxidação;</w:t>
      </w:r>
      <w:r w:rsidR="00CB4C12" w:rsidRPr="002F5256">
        <w:rPr>
          <w:rFonts w:eastAsia="Times New Roman"/>
          <w:bCs/>
          <w:szCs w:val="24"/>
          <w:lang w:eastAsia="pt-BR"/>
        </w:rPr>
        <w:t xml:space="preserve"> </w:t>
      </w:r>
      <w:r w:rsidR="000F24EA">
        <w:rPr>
          <w:rFonts w:eastAsia="Times New Roman"/>
          <w:bCs/>
          <w:szCs w:val="24"/>
          <w:lang w:eastAsia="pt-BR"/>
        </w:rPr>
        <w:t xml:space="preserve">Polímeros Sulfatados; </w:t>
      </w:r>
      <w:r w:rsidR="00CB4C12" w:rsidRPr="002F5256">
        <w:rPr>
          <w:rFonts w:eastAsia="Times New Roman"/>
          <w:bCs/>
          <w:szCs w:val="24"/>
          <w:lang w:eastAsia="pt-BR"/>
        </w:rPr>
        <w:t>Análise Sistêmica</w:t>
      </w:r>
      <w:r w:rsidR="00BB6ED8">
        <w:rPr>
          <w:rFonts w:eastAsia="Times New Roman"/>
          <w:bCs/>
          <w:szCs w:val="24"/>
          <w:lang w:eastAsia="pt-BR"/>
        </w:rPr>
        <w:t>.</w:t>
      </w:r>
    </w:p>
    <w:sectPr w:rsidR="00706E0D" w:rsidRPr="0079737C" w:rsidSect="00D6440D">
      <w:headerReference w:type="default" r:id="rId1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8E" w:rsidRDefault="0099708E" w:rsidP="00880ABD">
      <w:pPr>
        <w:spacing w:after="0" w:line="240" w:lineRule="auto"/>
      </w:pPr>
      <w:r>
        <w:separator/>
      </w:r>
    </w:p>
  </w:endnote>
  <w:endnote w:type="continuationSeparator" w:id="0">
    <w:p w:rsidR="0099708E" w:rsidRDefault="0099708E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8E" w:rsidRDefault="0099708E" w:rsidP="00880ABD">
      <w:pPr>
        <w:spacing w:after="0" w:line="240" w:lineRule="auto"/>
      </w:pPr>
      <w:r>
        <w:separator/>
      </w:r>
    </w:p>
  </w:footnote>
  <w:footnote w:type="continuationSeparator" w:id="0">
    <w:p w:rsidR="0099708E" w:rsidRDefault="0099708E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99708E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A769B7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A769B7" w:rsidRPr="00880ABD">
      <w:rPr>
        <w:sz w:val="20"/>
        <w:szCs w:val="20"/>
      </w:rPr>
      <w:fldChar w:fldCharType="separate"/>
    </w:r>
    <w:r w:rsidR="00401DC3">
      <w:rPr>
        <w:noProof/>
        <w:sz w:val="20"/>
        <w:szCs w:val="20"/>
      </w:rPr>
      <w:t>1</w:t>
    </w:r>
    <w:r w:rsidR="00A769B7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050ACC"/>
    <w:rsid w:val="0007446E"/>
    <w:rsid w:val="000D71B9"/>
    <w:rsid w:val="000F24EA"/>
    <w:rsid w:val="00107BEE"/>
    <w:rsid w:val="00131C55"/>
    <w:rsid w:val="0016540F"/>
    <w:rsid w:val="0019440A"/>
    <w:rsid w:val="00271200"/>
    <w:rsid w:val="00271F1C"/>
    <w:rsid w:val="00274147"/>
    <w:rsid w:val="00283DC4"/>
    <w:rsid w:val="002A1F5F"/>
    <w:rsid w:val="002E63B7"/>
    <w:rsid w:val="002F5256"/>
    <w:rsid w:val="002F5A77"/>
    <w:rsid w:val="00313719"/>
    <w:rsid w:val="003270C9"/>
    <w:rsid w:val="003647AA"/>
    <w:rsid w:val="00373053"/>
    <w:rsid w:val="003C5B87"/>
    <w:rsid w:val="00401DC3"/>
    <w:rsid w:val="00436E49"/>
    <w:rsid w:val="004450A7"/>
    <w:rsid w:val="00452984"/>
    <w:rsid w:val="004A691E"/>
    <w:rsid w:val="004D17CC"/>
    <w:rsid w:val="004E3531"/>
    <w:rsid w:val="00547515"/>
    <w:rsid w:val="00560C47"/>
    <w:rsid w:val="00580EFE"/>
    <w:rsid w:val="005C0C90"/>
    <w:rsid w:val="005F506A"/>
    <w:rsid w:val="00600A4F"/>
    <w:rsid w:val="00602D7B"/>
    <w:rsid w:val="006355E6"/>
    <w:rsid w:val="00637E70"/>
    <w:rsid w:val="00684F55"/>
    <w:rsid w:val="00697DD4"/>
    <w:rsid w:val="006F6851"/>
    <w:rsid w:val="00706E0D"/>
    <w:rsid w:val="0071311C"/>
    <w:rsid w:val="007431F5"/>
    <w:rsid w:val="007436E0"/>
    <w:rsid w:val="00765B91"/>
    <w:rsid w:val="00770261"/>
    <w:rsid w:val="0079443E"/>
    <w:rsid w:val="0079737C"/>
    <w:rsid w:val="007A49E1"/>
    <w:rsid w:val="007B7288"/>
    <w:rsid w:val="007F4893"/>
    <w:rsid w:val="0081639F"/>
    <w:rsid w:val="008332CB"/>
    <w:rsid w:val="00843312"/>
    <w:rsid w:val="00880ABD"/>
    <w:rsid w:val="008C3678"/>
    <w:rsid w:val="008D1666"/>
    <w:rsid w:val="008D536C"/>
    <w:rsid w:val="008F524E"/>
    <w:rsid w:val="008F5CEB"/>
    <w:rsid w:val="00912EDA"/>
    <w:rsid w:val="00917374"/>
    <w:rsid w:val="00931D98"/>
    <w:rsid w:val="00940596"/>
    <w:rsid w:val="009566CD"/>
    <w:rsid w:val="0097431C"/>
    <w:rsid w:val="0097764C"/>
    <w:rsid w:val="00986650"/>
    <w:rsid w:val="0099708E"/>
    <w:rsid w:val="009A03A3"/>
    <w:rsid w:val="009C0DA5"/>
    <w:rsid w:val="00A66EB4"/>
    <w:rsid w:val="00A769B7"/>
    <w:rsid w:val="00A76E79"/>
    <w:rsid w:val="00A87749"/>
    <w:rsid w:val="00A900B8"/>
    <w:rsid w:val="00AA3AD6"/>
    <w:rsid w:val="00B030E5"/>
    <w:rsid w:val="00B77F85"/>
    <w:rsid w:val="00BB6ED8"/>
    <w:rsid w:val="00BF3B92"/>
    <w:rsid w:val="00BF6B29"/>
    <w:rsid w:val="00C066BD"/>
    <w:rsid w:val="00C17B02"/>
    <w:rsid w:val="00C45060"/>
    <w:rsid w:val="00C7669E"/>
    <w:rsid w:val="00CB4C12"/>
    <w:rsid w:val="00CC7791"/>
    <w:rsid w:val="00CD6231"/>
    <w:rsid w:val="00CE0D64"/>
    <w:rsid w:val="00CE696C"/>
    <w:rsid w:val="00D266FE"/>
    <w:rsid w:val="00D6440D"/>
    <w:rsid w:val="00DD1D86"/>
    <w:rsid w:val="00DD4ABA"/>
    <w:rsid w:val="00E147B0"/>
    <w:rsid w:val="00E459AE"/>
    <w:rsid w:val="00E51E5B"/>
    <w:rsid w:val="00E60F64"/>
    <w:rsid w:val="00E86C3C"/>
    <w:rsid w:val="00EB5782"/>
    <w:rsid w:val="00EC0FEF"/>
    <w:rsid w:val="00EE46E8"/>
    <w:rsid w:val="00F04703"/>
    <w:rsid w:val="00F35D2C"/>
    <w:rsid w:val="00F6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customStyle="1" w:styleId="BCAuthorAddress">
    <w:name w:val="BC_Author_Address"/>
    <w:basedOn w:val="Normal"/>
    <w:next w:val="Normal"/>
    <w:rsid w:val="005F506A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lopes__@hotmail.com" TargetMode="External"/><Relationship Id="rId13" Type="http://schemas.openxmlformats.org/officeDocument/2006/relationships/hyperlink" Target="mailto:acomoreira@unifor.b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analarissa.brandao@hotmail.com" TargetMode="External"/><Relationship Id="rId12" Type="http://schemas.openxmlformats.org/officeDocument/2006/relationships/hyperlink" Target="mailto:arieviloengpesca@yahoo.com.br" TargetMode="External"/><Relationship Id="rId17" Type="http://schemas.openxmlformats.org/officeDocument/2006/relationships/hyperlink" Target="mailto:iwfaraujo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ygorrafhael@yahoo.com.b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5ariadneelisa@yahoo.com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mbb@ufc.com.br" TargetMode="External"/><Relationship Id="rId10" Type="http://schemas.openxmlformats.org/officeDocument/2006/relationships/hyperlink" Target="mailto:cybele_guimaraes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fferson.ufc.eng.de.pesca@gmail.com" TargetMode="External"/><Relationship Id="rId14" Type="http://schemas.openxmlformats.org/officeDocument/2006/relationships/hyperlink" Target="mailto:8souzabw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Links>
    <vt:vector size="48" baseType="variant">
      <vt:variant>
        <vt:i4>6357074</vt:i4>
      </vt:variant>
      <vt:variant>
        <vt:i4>21</vt:i4>
      </vt:variant>
      <vt:variant>
        <vt:i4>0</vt:i4>
      </vt:variant>
      <vt:variant>
        <vt:i4>5</vt:i4>
      </vt:variant>
      <vt:variant>
        <vt:lpwstr>mailto:iwfaraujo@gmail.com</vt:lpwstr>
      </vt:variant>
      <vt:variant>
        <vt:lpwstr/>
      </vt:variant>
      <vt:variant>
        <vt:i4>8323090</vt:i4>
      </vt:variant>
      <vt:variant>
        <vt:i4>18</vt:i4>
      </vt:variant>
      <vt:variant>
        <vt:i4>0</vt:i4>
      </vt:variant>
      <vt:variant>
        <vt:i4>5</vt:i4>
      </vt:variant>
      <vt:variant>
        <vt:lpwstr>mailto:ygorrafhael@yahoo.com.br</vt:lpwstr>
      </vt:variant>
      <vt:variant>
        <vt:lpwstr/>
      </vt:variant>
      <vt:variant>
        <vt:i4>5570623</vt:i4>
      </vt:variant>
      <vt:variant>
        <vt:i4>15</vt:i4>
      </vt:variant>
      <vt:variant>
        <vt:i4>0</vt:i4>
      </vt:variant>
      <vt:variant>
        <vt:i4>5</vt:i4>
      </vt:variant>
      <vt:variant>
        <vt:lpwstr>mailto:nmbb@ufc.com.br</vt:lpwstr>
      </vt:variant>
      <vt:variant>
        <vt:lpwstr/>
      </vt:variant>
      <vt:variant>
        <vt:i4>2555973</vt:i4>
      </vt:variant>
      <vt:variant>
        <vt:i4>12</vt:i4>
      </vt:variant>
      <vt:variant>
        <vt:i4>0</vt:i4>
      </vt:variant>
      <vt:variant>
        <vt:i4>5</vt:i4>
      </vt:variant>
      <vt:variant>
        <vt:lpwstr>mailto:arieviloengpesca@yahoo.com.br</vt:lpwstr>
      </vt:variant>
      <vt:variant>
        <vt:lpwstr/>
      </vt:variant>
      <vt:variant>
        <vt:i4>3473468</vt:i4>
      </vt:variant>
      <vt:variant>
        <vt:i4>9</vt:i4>
      </vt:variant>
      <vt:variant>
        <vt:i4>0</vt:i4>
      </vt:variant>
      <vt:variant>
        <vt:i4>5</vt:i4>
      </vt:variant>
      <vt:variant>
        <vt:lpwstr>mailto:cybele_guimaraes@hotmail.com</vt:lpwstr>
      </vt:variant>
      <vt:variant>
        <vt:lpwstr/>
      </vt:variant>
      <vt:variant>
        <vt:i4>4915324</vt:i4>
      </vt:variant>
      <vt:variant>
        <vt:i4>6</vt:i4>
      </vt:variant>
      <vt:variant>
        <vt:i4>0</vt:i4>
      </vt:variant>
      <vt:variant>
        <vt:i4>5</vt:i4>
      </vt:variant>
      <vt:variant>
        <vt:lpwstr>mailto:jefferson.ufc.eng.de.pesca@gmail.com</vt:lpwstr>
      </vt:variant>
      <vt:variant>
        <vt:lpwstr/>
      </vt:variant>
      <vt:variant>
        <vt:i4>3014664</vt:i4>
      </vt:variant>
      <vt:variant>
        <vt:i4>3</vt:i4>
      </vt:variant>
      <vt:variant>
        <vt:i4>0</vt:i4>
      </vt:variant>
      <vt:variant>
        <vt:i4>5</vt:i4>
      </vt:variant>
      <vt:variant>
        <vt:lpwstr>mailto:brendalopes__@hotmail.com</vt:lpwstr>
      </vt:variant>
      <vt:variant>
        <vt:lpwstr/>
      </vt:variant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mailto:1analarissa.brandao@hotmail.com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Ana Larissa</cp:lastModifiedBy>
  <cp:revision>2</cp:revision>
  <cp:lastPrinted>2017-05-25T13:18:00Z</cp:lastPrinted>
  <dcterms:created xsi:type="dcterms:W3CDTF">2017-08-20T15:23:00Z</dcterms:created>
  <dcterms:modified xsi:type="dcterms:W3CDTF">2017-08-20T15:23:00Z</dcterms:modified>
</cp:coreProperties>
</file>