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846" w:rsidRDefault="00F04846" w:rsidP="0048769A"/>
    <w:p w:rsidR="00ED7C27" w:rsidRDefault="00ED7C27" w:rsidP="14D5D49A">
      <w:pPr>
        <w:rPr>
          <w:b/>
          <w:bCs/>
        </w:rPr>
      </w:pPr>
    </w:p>
    <w:p w:rsidR="00B074C2" w:rsidRPr="002825C3" w:rsidRDefault="14D5D49A" w:rsidP="14D5D49A">
      <w:pPr>
        <w:rPr>
          <w:b/>
          <w:bCs/>
        </w:rPr>
      </w:pPr>
      <w:r w:rsidRPr="14D5D49A">
        <w:rPr>
          <w:b/>
          <w:bCs/>
        </w:rPr>
        <w:t>ANÁLISE MORFOMÉTRICA DO ACARÁ PRETO (</w:t>
      </w:r>
      <w:r w:rsidRPr="14D5D49A">
        <w:rPr>
          <w:b/>
          <w:bCs/>
          <w:i/>
          <w:iCs/>
        </w:rPr>
        <w:t>Cichlasoma</w:t>
      </w:r>
      <w:r w:rsidR="002E3D84">
        <w:rPr>
          <w:b/>
          <w:bCs/>
          <w:i/>
          <w:iCs/>
        </w:rPr>
        <w:t xml:space="preserve"> </w:t>
      </w:r>
      <w:r w:rsidRPr="14D5D49A">
        <w:rPr>
          <w:b/>
          <w:bCs/>
          <w:i/>
          <w:iCs/>
        </w:rPr>
        <w:t>orientale</w:t>
      </w:r>
      <w:r w:rsidRPr="14D5D49A">
        <w:rPr>
          <w:b/>
          <w:bCs/>
        </w:rPr>
        <w:t>) E PESCADA GÓ (</w:t>
      </w:r>
      <w:r w:rsidRPr="14D5D49A">
        <w:rPr>
          <w:b/>
          <w:bCs/>
          <w:i/>
          <w:iCs/>
        </w:rPr>
        <w:t>Macrodon</w:t>
      </w:r>
      <w:r w:rsidR="002E3D84">
        <w:rPr>
          <w:b/>
          <w:bCs/>
          <w:i/>
          <w:iCs/>
        </w:rPr>
        <w:t xml:space="preserve"> </w:t>
      </w:r>
      <w:r w:rsidRPr="14D5D49A">
        <w:rPr>
          <w:b/>
          <w:bCs/>
          <w:i/>
          <w:iCs/>
        </w:rPr>
        <w:t>ancylodon</w:t>
      </w:r>
      <w:r w:rsidRPr="14D5D49A">
        <w:rPr>
          <w:b/>
          <w:bCs/>
        </w:rPr>
        <w:t>)</w:t>
      </w:r>
    </w:p>
    <w:p w:rsidR="008F5D95" w:rsidRPr="002825C3" w:rsidRDefault="14D5D49A" w:rsidP="14D5D49A">
      <w:pPr>
        <w:rPr>
          <w:b/>
          <w:bCs/>
          <w:sz w:val="20"/>
          <w:szCs w:val="20"/>
        </w:rPr>
      </w:pPr>
      <w:r w:rsidRPr="14D5D49A">
        <w:rPr>
          <w:b/>
          <w:bCs/>
          <w:sz w:val="20"/>
          <w:szCs w:val="20"/>
        </w:rPr>
        <w:t>Hildenilde Teixeira Silva</w:t>
      </w:r>
      <w:r w:rsidRPr="14D5D49A">
        <w:rPr>
          <w:rFonts w:eastAsia="Calibri"/>
          <w:b/>
          <w:bCs/>
          <w:sz w:val="20"/>
          <w:szCs w:val="20"/>
          <w:vertAlign w:val="superscript"/>
        </w:rPr>
        <w:t>1</w:t>
      </w:r>
      <w:r w:rsidRPr="14D5D49A">
        <w:rPr>
          <w:b/>
          <w:bCs/>
          <w:sz w:val="20"/>
          <w:szCs w:val="20"/>
          <w:vertAlign w:val="superscript"/>
        </w:rPr>
        <w:t>*</w:t>
      </w:r>
      <w:r w:rsidRPr="14D5D49A">
        <w:rPr>
          <w:b/>
          <w:bCs/>
          <w:sz w:val="20"/>
          <w:szCs w:val="20"/>
        </w:rPr>
        <w:t xml:space="preserve">; Nara </w:t>
      </w:r>
      <w:r w:rsidR="002E3D84" w:rsidRPr="14D5D49A">
        <w:rPr>
          <w:b/>
          <w:bCs/>
          <w:sz w:val="20"/>
          <w:szCs w:val="20"/>
        </w:rPr>
        <w:t>Letícia</w:t>
      </w:r>
      <w:r w:rsidRPr="14D5D49A">
        <w:rPr>
          <w:b/>
          <w:bCs/>
          <w:sz w:val="20"/>
          <w:szCs w:val="20"/>
        </w:rPr>
        <w:t xml:space="preserve"> do Nascimento Rosario</w:t>
      </w:r>
      <w:r w:rsidRPr="14D5D49A">
        <w:rPr>
          <w:rFonts w:eastAsia="Calibri"/>
          <w:b/>
          <w:bCs/>
          <w:sz w:val="20"/>
          <w:szCs w:val="20"/>
          <w:vertAlign w:val="superscript"/>
        </w:rPr>
        <w:t>2</w:t>
      </w:r>
      <w:r w:rsidRPr="14D5D49A">
        <w:rPr>
          <w:rFonts w:eastAsia="Calibri"/>
          <w:b/>
          <w:bCs/>
          <w:sz w:val="20"/>
          <w:szCs w:val="20"/>
        </w:rPr>
        <w:t>;</w:t>
      </w:r>
      <w:r w:rsidRPr="14D5D49A">
        <w:rPr>
          <w:b/>
          <w:bCs/>
          <w:sz w:val="20"/>
          <w:szCs w:val="20"/>
        </w:rPr>
        <w:t xml:space="preserve"> </w:t>
      </w:r>
      <w:r w:rsidRPr="14D5D49A">
        <w:rPr>
          <w:rFonts w:eastAsia="Calibri"/>
          <w:b/>
          <w:bCs/>
          <w:sz w:val="20"/>
          <w:szCs w:val="20"/>
        </w:rPr>
        <w:t>Wallyson Rangel Oliveira</w:t>
      </w:r>
      <w:r w:rsidR="00934243">
        <w:rPr>
          <w:rFonts w:eastAsia="Calibri"/>
          <w:b/>
          <w:bCs/>
          <w:sz w:val="20"/>
          <w:szCs w:val="20"/>
          <w:vertAlign w:val="superscript"/>
        </w:rPr>
        <w:t>3</w:t>
      </w:r>
      <w:r w:rsidRPr="14D5D49A">
        <w:rPr>
          <w:rFonts w:eastAsia="Calibri"/>
          <w:b/>
          <w:bCs/>
          <w:sz w:val="20"/>
          <w:szCs w:val="20"/>
        </w:rPr>
        <w:t>.</w:t>
      </w:r>
    </w:p>
    <w:p w:rsidR="00494559" w:rsidRDefault="00494559" w:rsidP="14D5D49A">
      <w:pPr>
        <w:pStyle w:val="SemEspaamento"/>
        <w:rPr>
          <w:rStyle w:val="bidi"/>
          <w:szCs w:val="20"/>
        </w:rPr>
      </w:pPr>
      <w:r w:rsidRPr="14D5D49A">
        <w:rPr>
          <w:szCs w:val="20"/>
          <w:vertAlign w:val="superscript"/>
        </w:rPr>
        <w:t>1</w:t>
      </w:r>
      <w:hyperlink r:id="rId8" w:history="1">
        <w:r w:rsidRPr="14D5D49A">
          <w:rPr>
            <w:rStyle w:val="Hyperlink"/>
            <w:szCs w:val="20"/>
            <w:shd w:val="clear" w:color="auto" w:fill="FFFFFF"/>
          </w:rPr>
          <w:t>Denilde18@hotmail.com</w:t>
        </w:r>
      </w:hyperlink>
      <w:r w:rsidRPr="14D5D49A">
        <w:rPr>
          <w:rFonts w:eastAsia="Calibri"/>
          <w:szCs w:val="20"/>
        </w:rPr>
        <w:t xml:space="preserve">. </w:t>
      </w:r>
      <w:r w:rsidR="002825C3" w:rsidRPr="14D5D49A">
        <w:rPr>
          <w:rFonts w:eastAsia="Calibri"/>
          <w:szCs w:val="20"/>
        </w:rPr>
        <w:t xml:space="preserve">Graduando </w:t>
      </w:r>
      <w:r w:rsidRPr="14D5D49A">
        <w:rPr>
          <w:rFonts w:eastAsia="Calibri"/>
          <w:szCs w:val="20"/>
        </w:rPr>
        <w:t>e</w:t>
      </w:r>
      <w:r w:rsidR="002825C3" w:rsidRPr="14D5D49A">
        <w:rPr>
          <w:rFonts w:eastAsia="Calibri"/>
          <w:szCs w:val="20"/>
        </w:rPr>
        <w:t>m</w:t>
      </w:r>
      <w:r w:rsidRPr="14D5D49A">
        <w:rPr>
          <w:rFonts w:eastAsia="Calibri"/>
          <w:szCs w:val="20"/>
        </w:rPr>
        <w:t xml:space="preserve"> Engenharia de pesca- UEMA Campus Paulo VI;</w:t>
      </w:r>
      <w:r w:rsidR="00934243">
        <w:rPr>
          <w:rFonts w:eastAsia="Calibri"/>
          <w:szCs w:val="20"/>
        </w:rPr>
        <w:t xml:space="preserve"> </w:t>
      </w:r>
      <w:r w:rsidRPr="14D5D49A">
        <w:rPr>
          <w:szCs w:val="20"/>
          <w:vertAlign w:val="superscript"/>
        </w:rPr>
        <w:t>2</w:t>
      </w:r>
      <w:hyperlink r:id="rId9" w:history="1">
        <w:r w:rsidRPr="14D5D49A">
          <w:rPr>
            <w:rStyle w:val="Hyperlink"/>
            <w:szCs w:val="20"/>
            <w:shd w:val="clear" w:color="auto" w:fill="FFFFFF"/>
          </w:rPr>
          <w:t>Leticianascimento.rn@hotmail.com</w:t>
        </w:r>
      </w:hyperlink>
      <w:r w:rsidRPr="14D5D49A">
        <w:rPr>
          <w:color w:val="000000"/>
          <w:szCs w:val="20"/>
          <w:shd w:val="clear" w:color="auto" w:fill="FFFFFF"/>
        </w:rPr>
        <w:t>.</w:t>
      </w:r>
      <w:r w:rsidR="002825C3" w:rsidRPr="14D5D49A">
        <w:rPr>
          <w:rFonts w:eastAsia="Calibri"/>
          <w:szCs w:val="20"/>
        </w:rPr>
        <w:t xml:space="preserve">Graduando em </w:t>
      </w:r>
      <w:r w:rsidRPr="14D5D49A">
        <w:rPr>
          <w:rFonts w:eastAsia="Calibri"/>
          <w:szCs w:val="20"/>
        </w:rPr>
        <w:t>Engenharia de pesca- UEMA Campus Paulo VI;</w:t>
      </w:r>
      <w:r w:rsidR="00934243">
        <w:rPr>
          <w:rFonts w:eastAsia="Calibri"/>
          <w:szCs w:val="20"/>
        </w:rPr>
        <w:t xml:space="preserve"> </w:t>
      </w:r>
      <w:r w:rsidR="00934243">
        <w:rPr>
          <w:szCs w:val="20"/>
          <w:vertAlign w:val="superscript"/>
        </w:rPr>
        <w:t>3</w:t>
      </w:r>
      <w:hyperlink r:id="rId10">
        <w:r w:rsidR="14D5D49A" w:rsidRPr="14D5D49A">
          <w:rPr>
            <w:rStyle w:val="Hyperlink"/>
            <w:szCs w:val="20"/>
          </w:rPr>
          <w:t>eng.ribeiro2009@hotmail.com</w:t>
        </w:r>
      </w:hyperlink>
      <w:r w:rsidR="14D5D49A" w:rsidRPr="14D5D49A">
        <w:rPr>
          <w:rStyle w:val="bidi"/>
          <w:szCs w:val="20"/>
        </w:rPr>
        <w:t xml:space="preserve">.  Graduado em Engenharia de </w:t>
      </w:r>
      <w:r w:rsidR="002E3D84" w:rsidRPr="14D5D49A">
        <w:rPr>
          <w:rStyle w:val="bidi"/>
          <w:szCs w:val="20"/>
        </w:rPr>
        <w:t>Pesca-UEMA</w:t>
      </w:r>
      <w:r w:rsidR="14D5D49A" w:rsidRPr="14D5D49A">
        <w:rPr>
          <w:rStyle w:val="bidi"/>
          <w:szCs w:val="20"/>
        </w:rPr>
        <w:t>.</w:t>
      </w:r>
    </w:p>
    <w:p w:rsidR="00ED7C27" w:rsidRPr="00ED7C27" w:rsidRDefault="00ED7C27" w:rsidP="00ED7C27">
      <w:pPr>
        <w:rPr>
          <w:rFonts w:eastAsia="Calibri"/>
        </w:rPr>
      </w:pPr>
    </w:p>
    <w:p w:rsidR="00B074C2" w:rsidRPr="00B074C2" w:rsidRDefault="6515D49E" w:rsidP="6515D49E">
      <w:pPr>
        <w:autoSpaceDE w:val="0"/>
        <w:autoSpaceDN w:val="0"/>
        <w:adjustRightInd w:val="0"/>
        <w:jc w:val="both"/>
        <w:rPr>
          <w:b/>
          <w:bCs/>
        </w:rPr>
      </w:pPr>
      <w:r w:rsidRPr="6515D49E">
        <w:rPr>
          <w:b/>
          <w:bCs/>
        </w:rPr>
        <w:t>RESUMO</w:t>
      </w:r>
    </w:p>
    <w:p w:rsidR="002825C3" w:rsidRDefault="009B455B" w:rsidP="002825C3">
      <w:pPr>
        <w:jc w:val="both"/>
      </w:pPr>
      <w:r>
        <w:t xml:space="preserve">A pesca, é </w:t>
      </w:r>
      <w:r w:rsidR="14D5D49A">
        <w:t>considerada uma ar</w:t>
      </w:r>
      <w:r>
        <w:t xml:space="preserve">te milenar, </w:t>
      </w:r>
      <w:r w:rsidR="14D5D49A">
        <w:t>serve como principal fonte de alimento</w:t>
      </w:r>
      <w:r>
        <w:t>s</w:t>
      </w:r>
      <w:r w:rsidR="14D5D49A">
        <w:t xml:space="preserve"> para mu</w:t>
      </w:r>
      <w:r>
        <w:t xml:space="preserve">itas famílias, </w:t>
      </w:r>
      <w:r w:rsidR="14D5D49A">
        <w:t>origina</w:t>
      </w:r>
      <w:r>
        <w:t>ndo</w:t>
      </w:r>
      <w:r w:rsidR="14D5D49A">
        <w:t xml:space="preserve"> emprego e atividades </w:t>
      </w:r>
      <w:r w:rsidR="00ED7C27">
        <w:t xml:space="preserve">recreativas. </w:t>
      </w:r>
      <w:r w:rsidR="14D5D49A">
        <w:t xml:space="preserve">Tendo em vista esses fatos extremamente importantes para manter a biodiversidade e produtividade, principalmente das espécies mais apreciadas </w:t>
      </w:r>
      <w:r>
        <w:t>comercialmente,</w:t>
      </w:r>
      <w:r w:rsidR="14D5D49A">
        <w:t xml:space="preserve"> garantirá que as próximas gerações continuem desenvolvendo a pesca como atividade </w:t>
      </w:r>
      <w:r w:rsidR="00ED7C27">
        <w:t xml:space="preserve">comercial. </w:t>
      </w:r>
      <w:r w:rsidR="14D5D49A">
        <w:t>Dentre as diversas espécies com valor comercial, tem-se o Acará preto (</w:t>
      </w:r>
      <w:r w:rsidR="14D5D49A" w:rsidRPr="14D5D49A">
        <w:rPr>
          <w:i/>
          <w:iCs/>
        </w:rPr>
        <w:t>Cichlasoma</w:t>
      </w:r>
      <w:r w:rsidR="002E3D84">
        <w:rPr>
          <w:i/>
          <w:iCs/>
        </w:rPr>
        <w:t xml:space="preserve"> </w:t>
      </w:r>
      <w:r w:rsidR="14D5D49A" w:rsidRPr="14D5D49A">
        <w:rPr>
          <w:i/>
          <w:iCs/>
        </w:rPr>
        <w:t>orientale</w:t>
      </w:r>
      <w:r w:rsidR="14D5D49A">
        <w:t>), espécie onívora, apresenta desova parcelada e, devido a sua fácil adaptação, pode ser encontrada em lagos, rios estuários e lagoas nas regiões de Parnaíba, Maranhão, África, América do Sul e do Norte, Oriente Médio, etc.. A pescada gó (</w:t>
      </w:r>
      <w:r w:rsidR="14D5D49A" w:rsidRPr="14D5D49A">
        <w:rPr>
          <w:i/>
          <w:iCs/>
        </w:rPr>
        <w:t>Macrodon</w:t>
      </w:r>
      <w:r w:rsidR="002E3D84">
        <w:rPr>
          <w:i/>
          <w:iCs/>
        </w:rPr>
        <w:t xml:space="preserve"> </w:t>
      </w:r>
      <w:r w:rsidR="14D5D49A" w:rsidRPr="14D5D49A">
        <w:rPr>
          <w:i/>
          <w:iCs/>
        </w:rPr>
        <w:t>ancylodon</w:t>
      </w:r>
      <w:r w:rsidR="14D5D49A">
        <w:t>)</w:t>
      </w:r>
      <w:r w:rsidR="00ED7C27">
        <w:t xml:space="preserve"> </w:t>
      </w:r>
      <w:r w:rsidR="14D5D49A">
        <w:t>conhecida como pescada da “boca mole”, possui alto valor comercial</w:t>
      </w:r>
      <w:r w:rsidR="00ED7C27">
        <w:t xml:space="preserve"> </w:t>
      </w:r>
      <w:r w:rsidR="14D5D49A">
        <w:t>e tem como habitat o</w:t>
      </w:r>
      <w:r w:rsidR="00ED7C27">
        <w:t xml:space="preserve"> </w:t>
      </w:r>
      <w:r w:rsidR="002F5ED8">
        <w:t>Oceano Atlântico</w:t>
      </w:r>
      <w:r w:rsidR="14D5D49A">
        <w:t>. Neste contexto, o objetivo deste trabalho foi quantificar as diferenças morfométricas das adaptações das espécies analisadas mostrando as mudanças na caracterização e verificação das variações morfológicas para compreensão da biologia evolutiva dos organismos.</w:t>
      </w:r>
      <w:r w:rsidR="00ED7C27">
        <w:t xml:space="preserve"> </w:t>
      </w:r>
      <w:r w:rsidR="14D5D49A" w:rsidRPr="14D5D49A">
        <w:rPr>
          <w:color w:val="000000" w:themeColor="text1"/>
        </w:rPr>
        <w:t>As amostragens foram coletadas na feira da Cidade Operaria do Município São Luís – MA. Após a coleta, os peixes foram acondicionados em sacos plásticos, em seguida foram transportados para o Laboratório de Zoologia da Universidade Estadual do Maranhão- UEMA, onde foram determinadas as características morfométricas e efetuada a identificação da espécie.</w:t>
      </w:r>
      <w:r w:rsidR="00ED7C27">
        <w:rPr>
          <w:color w:val="000000" w:themeColor="text1"/>
        </w:rPr>
        <w:t xml:space="preserve"> </w:t>
      </w:r>
      <w:r w:rsidR="14D5D49A" w:rsidRPr="14D5D49A">
        <w:rPr>
          <w:color w:val="000000" w:themeColor="text1"/>
        </w:rPr>
        <w:t>Na morfometria foram utilizados 30</w:t>
      </w:r>
      <w:r>
        <w:rPr>
          <w:color w:val="000000" w:themeColor="text1"/>
        </w:rPr>
        <w:t xml:space="preserve"> </w:t>
      </w:r>
      <w:r w:rsidR="14D5D49A" w:rsidRPr="14D5D49A">
        <w:rPr>
          <w:color w:val="000000" w:themeColor="text1"/>
        </w:rPr>
        <w:t>exemplares da espécie Acará preto e 27 da Pescada gó. Foi medido o comprimento total (CT) padrão (CP) e não foi possível realizar a medição do comprimento furcal (CF), pois as espécies não os</w:t>
      </w:r>
      <w:r w:rsidR="00ED7C27">
        <w:rPr>
          <w:color w:val="000000" w:themeColor="text1"/>
        </w:rPr>
        <w:t xml:space="preserve"> </w:t>
      </w:r>
      <w:r w:rsidR="14D5D49A" w:rsidRPr="14D5D49A">
        <w:rPr>
          <w:color w:val="000000" w:themeColor="text1"/>
        </w:rPr>
        <w:t xml:space="preserve">apresentavam. </w:t>
      </w:r>
      <w:r w:rsidR="14D5D49A">
        <w:t>Os resultados das análises</w:t>
      </w:r>
      <w:r w:rsidR="00ED7C27">
        <w:t xml:space="preserve"> </w:t>
      </w:r>
      <w:r w:rsidR="14D5D49A">
        <w:t>morfométricas do acará preto não apresentaram diferenças significativas de tamanho, variando o comprimento total de 12 a 14,5 cm, o comprimento padrão de 9 a 10 cm. Em relação ao peso, a variação foi maior tanto no peso total quanto no peso eviscerado.</w:t>
      </w:r>
      <w:r w:rsidR="00ED7C27">
        <w:t xml:space="preserve"> </w:t>
      </w:r>
      <w:r w:rsidR="14D5D49A">
        <w:t>Nas análises morfométricas da pescada</w:t>
      </w:r>
      <w:r w:rsidR="00ED7C27">
        <w:t xml:space="preserve"> </w:t>
      </w:r>
      <w:r w:rsidR="14D5D49A">
        <w:t>gó,</w:t>
      </w:r>
      <w:r w:rsidR="00ED7C27">
        <w:t xml:space="preserve"> </w:t>
      </w:r>
      <w:r w:rsidR="14D5D49A">
        <w:t>obteve-se variações maiores de tamanho. A diferença entre comprimento total foi de 16 a 23,3cm, e comprimento padrão foi de 12,9 a 18,5cm. O peso total e eviscerado teve maiores variações.</w:t>
      </w:r>
      <w:r w:rsidR="00ED7C27">
        <w:t xml:space="preserve"> </w:t>
      </w:r>
      <w:r w:rsidR="14D5D49A">
        <w:t>De acordo com o que foi estudado, nota-se que indivíduos da própria espécie e cortes apresentaram características, ganho de peso e padrões de crescimento diferentes. No entanto, essas variáveis podem ocorrer de forma positiva ou negativa, uma vez que as alterações ambientais, devido à temperatura, salinidade, correntes, disponibilidade de nutrientes, entre outras, influenciam diretamente no desenvolvimento das espécies (em geral).</w:t>
      </w:r>
      <w:bookmarkStart w:id="0" w:name="_GoBack"/>
      <w:bookmarkEnd w:id="0"/>
    </w:p>
    <w:p w:rsidR="00ED7C27" w:rsidRDefault="00ED7C27" w:rsidP="002825C3">
      <w:pPr>
        <w:jc w:val="both"/>
        <w:rPr>
          <w:szCs w:val="24"/>
        </w:rPr>
      </w:pPr>
    </w:p>
    <w:p w:rsidR="00F862C2" w:rsidRPr="002825C3" w:rsidRDefault="6515D49E" w:rsidP="002825C3">
      <w:pPr>
        <w:jc w:val="both"/>
        <w:rPr>
          <w:szCs w:val="24"/>
        </w:rPr>
      </w:pPr>
      <w:r w:rsidRPr="6515D49E">
        <w:rPr>
          <w:b/>
          <w:bCs/>
        </w:rPr>
        <w:t>Palavras-chave:</w:t>
      </w:r>
      <w:r w:rsidR="00ED7C27">
        <w:rPr>
          <w:b/>
          <w:bCs/>
        </w:rPr>
        <w:t xml:space="preserve"> </w:t>
      </w:r>
      <w:r>
        <w:t>Biodiversidade, Espécie, Exemplares.</w:t>
      </w:r>
    </w:p>
    <w:sectPr w:rsidR="00F862C2" w:rsidRPr="002825C3" w:rsidSect="00AB7870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A8A" w:rsidRDefault="006F3A8A" w:rsidP="00496498">
      <w:r>
        <w:separator/>
      </w:r>
    </w:p>
  </w:endnote>
  <w:endnote w:type="continuationSeparator" w:id="1">
    <w:p w:rsidR="006F3A8A" w:rsidRDefault="006F3A8A" w:rsidP="00496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069" w:rsidRDefault="00D261B4">
    <w:pPr>
      <w:pStyle w:val="Rodap"/>
      <w:rPr>
        <w:noProof/>
        <w:lang w:eastAsia="pt-BR"/>
      </w:rPr>
    </w:pPr>
    <w:r>
      <w:rPr>
        <w:noProof/>
        <w:lang w:eastAsia="pt-BR"/>
      </w:rPr>
      <w:br/>
    </w:r>
  </w:p>
  <w:p w:rsidR="004F0069" w:rsidRDefault="004F006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A8A" w:rsidRDefault="006F3A8A" w:rsidP="00496498">
      <w:r>
        <w:separator/>
      </w:r>
    </w:p>
  </w:footnote>
  <w:footnote w:type="continuationSeparator" w:id="1">
    <w:p w:rsidR="006F3A8A" w:rsidRDefault="006F3A8A" w:rsidP="00496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498" w:rsidRDefault="002825C3" w:rsidP="004F006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-1003935</wp:posOffset>
          </wp:positionH>
          <wp:positionV relativeFrom="margin">
            <wp:posOffset>-852170</wp:posOffset>
          </wp:positionV>
          <wp:extent cx="7424420" cy="1198880"/>
          <wp:effectExtent l="19050" t="0" r="508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4420" cy="1198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96498" w:rsidRDefault="0049649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60DF"/>
    <w:multiLevelType w:val="multilevel"/>
    <w:tmpl w:val="539262A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496498"/>
    <w:rsid w:val="00277203"/>
    <w:rsid w:val="002825C3"/>
    <w:rsid w:val="002E3D84"/>
    <w:rsid w:val="002F5ED8"/>
    <w:rsid w:val="0048769A"/>
    <w:rsid w:val="00494559"/>
    <w:rsid w:val="00496498"/>
    <w:rsid w:val="004F0069"/>
    <w:rsid w:val="004F1086"/>
    <w:rsid w:val="00545749"/>
    <w:rsid w:val="00564883"/>
    <w:rsid w:val="00596764"/>
    <w:rsid w:val="00660B20"/>
    <w:rsid w:val="00671563"/>
    <w:rsid w:val="0068396B"/>
    <w:rsid w:val="006A261E"/>
    <w:rsid w:val="006C1C53"/>
    <w:rsid w:val="006F3A8A"/>
    <w:rsid w:val="00750428"/>
    <w:rsid w:val="00782174"/>
    <w:rsid w:val="0078443C"/>
    <w:rsid w:val="00857C5E"/>
    <w:rsid w:val="00863BF8"/>
    <w:rsid w:val="008663EB"/>
    <w:rsid w:val="008A7C25"/>
    <w:rsid w:val="008B1F3D"/>
    <w:rsid w:val="008E4893"/>
    <w:rsid w:val="008F5D95"/>
    <w:rsid w:val="008F68B5"/>
    <w:rsid w:val="00934243"/>
    <w:rsid w:val="009604F5"/>
    <w:rsid w:val="009B455B"/>
    <w:rsid w:val="00A115A7"/>
    <w:rsid w:val="00AB7870"/>
    <w:rsid w:val="00B073E2"/>
    <w:rsid w:val="00B074C2"/>
    <w:rsid w:val="00B90524"/>
    <w:rsid w:val="00B90FDC"/>
    <w:rsid w:val="00D228C4"/>
    <w:rsid w:val="00D261B4"/>
    <w:rsid w:val="00D406C8"/>
    <w:rsid w:val="00D55E8D"/>
    <w:rsid w:val="00D57F63"/>
    <w:rsid w:val="00DA045F"/>
    <w:rsid w:val="00E0648A"/>
    <w:rsid w:val="00E31CF9"/>
    <w:rsid w:val="00ED7C27"/>
    <w:rsid w:val="00F04846"/>
    <w:rsid w:val="00F862C2"/>
    <w:rsid w:val="14D5D49A"/>
    <w:rsid w:val="252765B9"/>
    <w:rsid w:val="6515D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D95"/>
    <w:pPr>
      <w:jc w:val="center"/>
    </w:pPr>
    <w:rPr>
      <w:rFonts w:ascii="Times New Roman" w:eastAsia="Times New Roman" w:hAnsi="Times New Roman"/>
      <w:sz w:val="24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6498"/>
    <w:pPr>
      <w:tabs>
        <w:tab w:val="center" w:pos="4252"/>
        <w:tab w:val="right" w:pos="8504"/>
      </w:tabs>
    </w:pPr>
    <w:rPr>
      <w:rFonts w:eastAsia="Calibr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96498"/>
  </w:style>
  <w:style w:type="paragraph" w:styleId="Rodap">
    <w:name w:val="footer"/>
    <w:basedOn w:val="Normal"/>
    <w:link w:val="RodapChar"/>
    <w:uiPriority w:val="99"/>
    <w:unhideWhenUsed/>
    <w:rsid w:val="00496498"/>
    <w:pPr>
      <w:tabs>
        <w:tab w:val="center" w:pos="4252"/>
        <w:tab w:val="right" w:pos="8504"/>
      </w:tabs>
    </w:pPr>
    <w:rPr>
      <w:rFonts w:eastAsia="Calibr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96498"/>
  </w:style>
  <w:style w:type="paragraph" w:styleId="Textodebalo">
    <w:name w:val="Balloon Text"/>
    <w:basedOn w:val="Normal"/>
    <w:link w:val="TextodebaloChar"/>
    <w:uiPriority w:val="99"/>
    <w:semiHidden/>
    <w:unhideWhenUsed/>
    <w:rsid w:val="00496498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link w:val="Textodebalo"/>
    <w:uiPriority w:val="99"/>
    <w:semiHidden/>
    <w:rsid w:val="0049649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862C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862C2"/>
    <w:pPr>
      <w:ind w:left="720"/>
      <w:contextualSpacing/>
    </w:pPr>
    <w:rPr>
      <w:rFonts w:eastAsia="Calibri"/>
      <w:lang w:eastAsia="en-US"/>
    </w:rPr>
  </w:style>
  <w:style w:type="character" w:customStyle="1" w:styleId="bidi">
    <w:name w:val="bidi"/>
    <w:basedOn w:val="Fontepargpadro"/>
    <w:rsid w:val="00494559"/>
  </w:style>
  <w:style w:type="paragraph" w:styleId="SemEspaamento">
    <w:name w:val="No Spacing"/>
    <w:next w:val="Normal"/>
    <w:uiPriority w:val="1"/>
    <w:qFormat/>
    <w:rsid w:val="00494559"/>
    <w:pPr>
      <w:jc w:val="both"/>
    </w:pPr>
    <w:rPr>
      <w:rFonts w:ascii="Times New Roman" w:eastAsia="Times New Roman" w:hAnsi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lde18@hot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ng.ribeiro2009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1Leticianascimento.rn@hot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777A8-6F03-4705-A1D5-2E064F42C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</dc:creator>
  <cp:lastModifiedBy>PHILCO</cp:lastModifiedBy>
  <cp:revision>5</cp:revision>
  <cp:lastPrinted>2017-04-13T19:09:00Z</cp:lastPrinted>
  <dcterms:created xsi:type="dcterms:W3CDTF">2017-08-19T13:35:00Z</dcterms:created>
  <dcterms:modified xsi:type="dcterms:W3CDTF">2017-08-20T01:39:00Z</dcterms:modified>
</cp:coreProperties>
</file>