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240" w:after="60" w:line="240" w:lineRule="auto"/>
        <w:rPr>
          <w:rFonts w:ascii="Times New Roman" w:cs="Times New Roman" w:eastAsia="Times New Roman" w:hAnsi="Times New Roman"/>
          <w:b/>
          <w:sz w:val="24"/>
          <w:lang w:eastAsia="zh-CN"/>
        </w:rPr>
      </w:pPr>
      <w:bookmarkStart w:id="0" w:name="_GoBack"/>
      <w:bookmarkEnd w:id="0"/>
      <w:r>
        <w:rPr>
          <w:lang w:eastAsia="pt-BR"/>
        </w:rPr>
        <w:drawing>
          <wp:anchor distT="0" distB="0" distL="114300" distR="114300" simplePos="0" relativeHeight="251659264" behindDoc="0" locked="0" layoutInCell="1" allowOverlap="1" wp14:anchorId="500C6A39" wp14:editId="0753DBE9">
            <wp:simplePos x="0" y="0"/>
            <wp:positionH relativeFrom="margin">
              <wp:posOffset>-918210</wp:posOffset>
            </wp:positionH>
            <wp:positionV relativeFrom="margin">
              <wp:posOffset>-747395</wp:posOffset>
            </wp:positionV>
            <wp:extent cx="7629525" cy="1266825"/>
            <wp:effectExtent l="1905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 w:line="360" w:lineRule="auto"/>
        <w:jc w:val="both"/>
        <w:rPr>
          <w:rFonts w:ascii="Times New Roman" w:cs="Times New Roman" w:eastAsia="SimSun" w:hAnsi="Times New Roman"/>
          <w:sz w:val="24"/>
          <w:lang w:eastAsia="zh-CN"/>
        </w:rPr>
      </w:pPr>
      <w:r>
        <w:rPr>
          <w:rFonts w:ascii="Times New Roman" w:cs="Times New Roman" w:eastAsia="SimSun" w:hAnsi="Times New Roman"/>
          <w:b/>
          <w:caps/>
          <w:sz w:val="24"/>
          <w:lang w:eastAsia="zh-CN"/>
        </w:rPr>
        <w:t>rendimento carneo e residual das principais espécies de peixes siluriformes desembarcadas no estado do amazonas.</w:t>
      </w:r>
    </w:p>
    <w:p>
      <w:pPr>
        <w:spacing w:after="0" w:line="240" w:lineRule="auto"/>
        <w:jc w:val="center"/>
        <w:rPr>
          <w:rFonts w:ascii="Times New Roman" w:hAnsi="Times New Roman"/>
          <w:b/>
        </w:rPr>
      </w:pPr>
    </w:p>
    <w:p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Antônio Fábio Lopes de Souza</w:t>
      </w:r>
      <w:r>
        <w:rPr>
          <w:rFonts w:ascii="Times New Roman" w:hAnsi="Times New Roman"/>
          <w:b/>
          <w:vertAlign w:val="superscript"/>
        </w:rPr>
        <w:t>1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 xml:space="preserve">; </w:t>
      </w:r>
      <w:r>
        <w:rPr>
          <w:rFonts w:ascii="Times New Roman" w:hAnsi="Times New Roman"/>
          <w:b/>
        </w:rPr>
        <w:t>Antônio José Inhamuns</w:t>
      </w:r>
      <w:r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</w:rPr>
        <w:t xml:space="preserve">; </w:t>
      </w:r>
      <w:r>
        <w:rPr>
          <w:rFonts w:ascii="Times New Roman" w:hAnsi="Times New Roman"/>
          <w:b/>
        </w:rPr>
        <w:t xml:space="preserve">Euclides </w:t>
      </w:r>
      <w:r>
        <w:rPr>
          <w:rFonts w:ascii="Times New Roman" w:hAnsi="Times New Roman"/>
          <w:b/>
        </w:rPr>
        <w:t>Luis</w:t>
      </w:r>
      <w:r>
        <w:rPr>
          <w:rFonts w:ascii="Times New Roman" w:hAnsi="Times New Roman"/>
          <w:b/>
        </w:rPr>
        <w:t xml:space="preserve"> Queiroz de </w:t>
      </w:r>
      <w:r>
        <w:rPr>
          <w:rFonts w:ascii="Times New Roman" w:hAnsi="Times New Roman"/>
          <w:b/>
        </w:rPr>
        <w:t>Vasconcelos</w:t>
      </w:r>
      <w:r>
        <w:rPr>
          <w:rFonts w:ascii="Times New Roman" w:hAnsi="Times New Roman"/>
          <w:b/>
          <w:vertAlign w:val="superscript"/>
        </w:rPr>
        <w:t>3</w:t>
      </w:r>
      <w:r>
        <w:rPr>
          <w:rFonts w:ascii="Times New Roman" w:hAnsi="Times New Roman"/>
          <w:b/>
        </w:rPr>
        <w:t xml:space="preserve"> </w:t>
      </w:r>
    </w:p>
    <w:p>
      <w:pPr>
        <w:spacing w:after="0" w:line="240" w:lineRule="auto"/>
        <w:rPr>
          <w:rFonts w:ascii="Times New Roman" w:hAnsi="Times New Roman"/>
          <w:b/>
          <w:vertAlign w:val="superscript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afabiofish@gmail.com. </w:t>
      </w:r>
      <w:r>
        <w:rPr>
          <w:rFonts w:ascii="Times New Roman" w:hAnsi="Times New Roman"/>
          <w:sz w:val="20"/>
        </w:rPr>
        <w:t xml:space="preserve">Técnico </w:t>
      </w:r>
      <w:r>
        <w:rPr>
          <w:rFonts w:ascii="Times New Roman" w:hAnsi="Times New Roman"/>
          <w:sz w:val="20"/>
        </w:rPr>
        <w:t>Doutor</w:t>
      </w:r>
      <w:r>
        <w:rPr>
          <w:rFonts w:ascii="Times New Roman" w:hAnsi="Times New Roman"/>
          <w:sz w:val="20"/>
        </w:rPr>
        <w:t xml:space="preserve">/FCA-UFAM; 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ajinhamuns@gmail.com. Engenheiro de Pe</w:t>
      </w:r>
      <w:r>
        <w:rPr>
          <w:rFonts w:ascii="Times New Roman" w:hAnsi="Times New Roman"/>
          <w:sz w:val="20"/>
        </w:rPr>
        <w:t xml:space="preserve">sca, professor Doutor/FCA-UFAM; 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euclides_luis15@hotmail.com. Graduando em Engenharia de Pesca/UFAM. </w:t>
      </w:r>
    </w:p>
    <w:p>
      <w:pPr>
        <w:spacing w:after="0" w:line="240" w:lineRule="auto"/>
        <w:jc w:val="center"/>
        <w:rPr>
          <w:rFonts w:ascii="Times New Roman" w:cs="Times New Roman" w:eastAsia="SimSun" w:hAnsi="Times New Roman"/>
          <w:b/>
          <w:sz w:val="24"/>
          <w:lang w:eastAsia="zh-CN"/>
        </w:rPr>
      </w:pPr>
    </w:p>
    <w:p>
      <w:pPr>
        <w:spacing w:after="0" w:line="240" w:lineRule="auto"/>
        <w:jc w:val="center"/>
        <w:rPr>
          <w:rFonts w:ascii="Times New Roman" w:cs="Times New Roman" w:eastAsia="SimSun" w:hAnsi="Times New Roman"/>
          <w:b/>
          <w:sz w:val="24"/>
          <w:lang w:eastAsia="zh-CN"/>
        </w:rPr>
      </w:pPr>
    </w:p>
    <w:p>
      <w:pPr>
        <w:spacing w:after="0" w:line="240" w:lineRule="auto"/>
        <w:jc w:val="both"/>
        <w:rPr>
          <w:rFonts w:ascii="Times New Roman" w:cs="Times New Roman" w:eastAsia="SimSun" w:hAnsi="Times New Roman"/>
          <w:sz w:val="24"/>
          <w:lang w:eastAsia="zh-CN"/>
        </w:rPr>
      </w:pPr>
      <w:r>
        <w:rPr>
          <w:rFonts w:ascii="Times New Roman" w:cs="Times New Roman" w:eastAsia="SimSun" w:hAnsi="Times New Roman"/>
          <w:sz w:val="24"/>
          <w:lang w:eastAsia="zh-CN"/>
        </w:rPr>
        <w:t>A determinação dos percentuais representativos dos diferentes cortes praticados sobre as espécies de peixes é uma importante etapa observada na indústria pesqueira que utiliza tais conhecimentos como instrumento para o planejamento de estoques e de destinação dos resíduos gerados. O presente trabalho avaliou o rendimento de seis cortes e quatro subprodutos de quatorze espécies de peixes siluriformes com maior volume de desembarque no Estado do Amazonas em dois diferentes ciclos sazonais da Bacia Amazônica (cheia e seca). Os peixes foram adquiridos nos portos de desembarque do município do Careiro da Várzea e no porto da Ceasa, em Manaus. As espécies dourada (</w:t>
      </w:r>
      <w:r>
        <w:rPr>
          <w:rFonts w:ascii="Times New Roman" w:cs="Times New Roman" w:eastAsia="SimSun" w:hAnsi="Times New Roman"/>
          <w:i/>
          <w:sz w:val="24"/>
          <w:lang w:eastAsia="zh-CN"/>
        </w:rPr>
        <w:t>Brachyplatystoma</w:t>
      </w:r>
      <w:r>
        <w:rPr>
          <w:rFonts w:ascii="Times New Roman" w:cs="Times New Roman" w:eastAsia="SimSun" w:hAnsi="Times New Roman"/>
          <w:i/>
          <w:sz w:val="24"/>
          <w:lang w:eastAsia="zh-CN"/>
        </w:rPr>
        <w:t xml:space="preserve"> </w:t>
      </w:r>
      <w:r>
        <w:rPr>
          <w:rFonts w:ascii="Times New Roman" w:cs="Times New Roman" w:eastAsia="SimSun" w:hAnsi="Times New Roman"/>
          <w:i/>
          <w:sz w:val="24"/>
          <w:lang w:eastAsia="zh-CN"/>
        </w:rPr>
        <w:t>rousseauxi</w:t>
      </w:r>
      <w:r>
        <w:rPr>
          <w:rFonts w:ascii="Times New Roman" w:cs="Times New Roman" w:eastAsia="SimSun" w:hAnsi="Times New Roman"/>
          <w:sz w:val="24"/>
          <w:lang w:eastAsia="zh-CN"/>
        </w:rPr>
        <w:t>), filhote (</w:t>
      </w:r>
      <w:r>
        <w:rPr>
          <w:rFonts w:ascii="Times New Roman" w:cs="Times New Roman" w:eastAsia="SimSun" w:hAnsi="Times New Roman"/>
          <w:i/>
          <w:sz w:val="24"/>
          <w:lang w:eastAsia="zh-CN"/>
        </w:rPr>
        <w:t>Brachyplatystoma</w:t>
      </w:r>
      <w:r>
        <w:rPr>
          <w:rFonts w:ascii="Times New Roman" w:cs="Times New Roman" w:eastAsia="SimSun" w:hAnsi="Times New Roman"/>
          <w:i/>
          <w:sz w:val="24"/>
          <w:lang w:eastAsia="zh-CN"/>
        </w:rPr>
        <w:t xml:space="preserve"> </w:t>
      </w:r>
      <w:r>
        <w:rPr>
          <w:rFonts w:ascii="Times New Roman" w:cs="Times New Roman" w:eastAsia="SimSun" w:hAnsi="Times New Roman"/>
          <w:i/>
          <w:sz w:val="24"/>
          <w:lang w:eastAsia="zh-CN"/>
        </w:rPr>
        <w:t>filamentosum</w:t>
      </w:r>
      <w:r>
        <w:rPr>
          <w:rFonts w:ascii="Times New Roman" w:cs="Times New Roman" w:eastAsia="SimSun" w:hAnsi="Times New Roman"/>
          <w:sz w:val="24"/>
          <w:lang w:eastAsia="zh-CN"/>
        </w:rPr>
        <w:t xml:space="preserve">), </w:t>
      </w:r>
      <w:r>
        <w:rPr>
          <w:rFonts w:ascii="Times New Roman" w:cs="Times New Roman" w:eastAsia="SimSun" w:hAnsi="Times New Roman"/>
          <w:sz w:val="24"/>
          <w:lang w:eastAsia="zh-CN"/>
        </w:rPr>
        <w:t>piracatinga</w:t>
      </w:r>
      <w:r>
        <w:rPr>
          <w:rFonts w:ascii="Times New Roman" w:cs="Times New Roman" w:eastAsia="SimSun" w:hAnsi="Times New Roman"/>
          <w:sz w:val="24"/>
          <w:lang w:eastAsia="zh-CN"/>
        </w:rPr>
        <w:t xml:space="preserve"> (</w:t>
      </w:r>
      <w:r>
        <w:rPr>
          <w:rFonts w:ascii="Times New Roman" w:cs="Times New Roman" w:eastAsia="SimSun" w:hAnsi="Times New Roman"/>
          <w:i/>
          <w:sz w:val="24"/>
          <w:lang w:eastAsia="zh-CN"/>
        </w:rPr>
        <w:t>Calophysus</w:t>
      </w:r>
      <w:r>
        <w:rPr>
          <w:rFonts w:ascii="Times New Roman" w:cs="Times New Roman" w:eastAsia="SimSun" w:hAnsi="Times New Roman"/>
          <w:i/>
          <w:sz w:val="24"/>
          <w:lang w:eastAsia="zh-CN"/>
        </w:rPr>
        <w:t xml:space="preserve"> </w:t>
      </w:r>
      <w:r>
        <w:rPr>
          <w:rFonts w:ascii="Times New Roman" w:cs="Times New Roman" w:eastAsia="SimSun" w:hAnsi="Times New Roman"/>
          <w:i/>
          <w:sz w:val="24"/>
          <w:lang w:eastAsia="zh-CN"/>
        </w:rPr>
        <w:t>maropterus</w:t>
      </w:r>
      <w:r>
        <w:rPr>
          <w:rFonts w:ascii="Times New Roman" w:cs="Times New Roman" w:eastAsia="SimSun" w:hAnsi="Times New Roman"/>
          <w:sz w:val="24"/>
          <w:lang w:eastAsia="zh-CN"/>
        </w:rPr>
        <w:t>), jandiá (</w:t>
      </w:r>
      <w:r>
        <w:rPr>
          <w:rFonts w:ascii="Times New Roman" w:cs="Times New Roman" w:eastAsia="SimSun" w:hAnsi="Times New Roman"/>
          <w:i/>
          <w:sz w:val="24"/>
          <w:lang w:eastAsia="zh-CN"/>
        </w:rPr>
        <w:t>Leiarius</w:t>
      </w:r>
      <w:r>
        <w:rPr>
          <w:rFonts w:ascii="Times New Roman" w:cs="Times New Roman" w:eastAsia="SimSun" w:hAnsi="Times New Roman"/>
          <w:i/>
          <w:sz w:val="24"/>
          <w:lang w:eastAsia="zh-CN"/>
        </w:rPr>
        <w:t xml:space="preserve"> </w:t>
      </w:r>
      <w:r>
        <w:rPr>
          <w:rFonts w:ascii="Times New Roman" w:cs="Times New Roman" w:eastAsia="SimSun" w:hAnsi="Times New Roman"/>
          <w:i/>
          <w:sz w:val="24"/>
          <w:lang w:eastAsia="zh-CN"/>
        </w:rPr>
        <w:t>marmoratus</w:t>
      </w:r>
      <w:r>
        <w:rPr>
          <w:rFonts w:ascii="Times New Roman" w:cs="Times New Roman" w:eastAsia="SimSun" w:hAnsi="Times New Roman"/>
          <w:sz w:val="24"/>
          <w:lang w:eastAsia="zh-CN"/>
        </w:rPr>
        <w:t xml:space="preserve">), </w:t>
      </w:r>
      <w:r>
        <w:rPr>
          <w:rFonts w:ascii="Times New Roman" w:cs="Times New Roman" w:eastAsia="SimSun" w:hAnsi="Times New Roman"/>
          <w:sz w:val="24"/>
          <w:lang w:eastAsia="zh-CN"/>
        </w:rPr>
        <w:t>piramutaba</w:t>
      </w:r>
      <w:r>
        <w:rPr>
          <w:rFonts w:ascii="Times New Roman" w:cs="Times New Roman" w:eastAsia="SimSun" w:hAnsi="Times New Roman"/>
          <w:sz w:val="24"/>
          <w:lang w:eastAsia="zh-CN"/>
        </w:rPr>
        <w:t xml:space="preserve"> (</w:t>
      </w:r>
      <w:r>
        <w:rPr>
          <w:rFonts w:ascii="Times New Roman" w:cs="Times New Roman" w:eastAsia="SimSun" w:hAnsi="Times New Roman"/>
          <w:i/>
          <w:sz w:val="24"/>
          <w:lang w:eastAsia="zh-CN"/>
        </w:rPr>
        <w:t>Brachyplatystoma</w:t>
      </w:r>
      <w:r>
        <w:rPr>
          <w:rFonts w:ascii="Times New Roman" w:cs="Times New Roman" w:eastAsia="SimSun" w:hAnsi="Times New Roman"/>
          <w:i/>
          <w:sz w:val="24"/>
          <w:lang w:eastAsia="zh-CN"/>
        </w:rPr>
        <w:t xml:space="preserve"> </w:t>
      </w:r>
      <w:r>
        <w:rPr>
          <w:rFonts w:ascii="Times New Roman" w:cs="Times New Roman" w:eastAsia="SimSun" w:hAnsi="Times New Roman"/>
          <w:i/>
          <w:sz w:val="24"/>
          <w:lang w:eastAsia="zh-CN"/>
        </w:rPr>
        <w:t>vaillantii</w:t>
      </w:r>
      <w:r>
        <w:rPr>
          <w:rFonts w:ascii="Times New Roman" w:cs="Times New Roman" w:eastAsia="SimSun" w:hAnsi="Times New Roman"/>
          <w:sz w:val="24"/>
          <w:lang w:eastAsia="zh-CN"/>
        </w:rPr>
        <w:t xml:space="preserve">), </w:t>
      </w:r>
      <w:r>
        <w:rPr>
          <w:rFonts w:ascii="Times New Roman" w:cs="Times New Roman" w:eastAsia="SimSun" w:hAnsi="Times New Roman"/>
          <w:sz w:val="24"/>
          <w:lang w:eastAsia="zh-CN"/>
        </w:rPr>
        <w:t>pacamon</w:t>
      </w:r>
      <w:r>
        <w:rPr>
          <w:rFonts w:ascii="Times New Roman" w:cs="Times New Roman" w:eastAsia="SimSun" w:hAnsi="Times New Roman"/>
          <w:sz w:val="24"/>
          <w:lang w:eastAsia="zh-CN"/>
        </w:rPr>
        <w:t xml:space="preserve"> (</w:t>
      </w:r>
      <w:r>
        <w:rPr>
          <w:rFonts w:ascii="Times New Roman" w:cs="Times New Roman" w:eastAsia="SimSun" w:hAnsi="Times New Roman"/>
          <w:i/>
          <w:sz w:val="24"/>
          <w:lang w:eastAsia="zh-CN"/>
        </w:rPr>
        <w:t>Zungaro</w:t>
      </w:r>
      <w:r>
        <w:rPr>
          <w:rFonts w:ascii="Times New Roman" w:cs="Times New Roman" w:eastAsia="SimSun" w:hAnsi="Times New Roman"/>
          <w:i/>
          <w:sz w:val="24"/>
          <w:lang w:eastAsia="zh-CN"/>
        </w:rPr>
        <w:t xml:space="preserve"> </w:t>
      </w:r>
      <w:r>
        <w:rPr>
          <w:rFonts w:ascii="Times New Roman" w:cs="Times New Roman" w:eastAsia="SimSun" w:hAnsi="Times New Roman"/>
          <w:i/>
          <w:sz w:val="24"/>
          <w:lang w:eastAsia="zh-CN"/>
        </w:rPr>
        <w:t>zungaro</w:t>
      </w:r>
      <w:r>
        <w:rPr>
          <w:rFonts w:ascii="Times New Roman" w:cs="Times New Roman" w:eastAsia="SimSun" w:hAnsi="Times New Roman"/>
          <w:sz w:val="24"/>
          <w:lang w:eastAsia="zh-CN"/>
        </w:rPr>
        <w:t xml:space="preserve">), </w:t>
      </w:r>
      <w:r>
        <w:rPr>
          <w:rFonts w:ascii="Times New Roman" w:cs="Times New Roman" w:eastAsia="SimSun" w:hAnsi="Times New Roman"/>
          <w:sz w:val="24"/>
          <w:lang w:eastAsia="zh-CN"/>
        </w:rPr>
        <w:t>pirarara</w:t>
      </w:r>
      <w:r>
        <w:rPr>
          <w:rFonts w:ascii="Times New Roman" w:cs="Times New Roman" w:eastAsia="SimSun" w:hAnsi="Times New Roman"/>
          <w:sz w:val="24"/>
          <w:lang w:eastAsia="zh-CN"/>
        </w:rPr>
        <w:t xml:space="preserve"> (</w:t>
      </w:r>
      <w:r>
        <w:rPr>
          <w:rFonts w:ascii="Times New Roman" w:cs="Times New Roman" w:eastAsia="SimSun" w:hAnsi="Times New Roman"/>
          <w:i/>
          <w:sz w:val="24"/>
          <w:lang w:eastAsia="ar-SA"/>
        </w:rPr>
        <w:t>Phractocephalus</w:t>
      </w:r>
      <w:r>
        <w:rPr>
          <w:rFonts w:ascii="Times New Roman" w:cs="Times New Roman" w:eastAsia="SimSun" w:hAnsi="Times New Roman"/>
          <w:i/>
          <w:sz w:val="24"/>
          <w:lang w:eastAsia="ar-SA"/>
        </w:rPr>
        <w:t xml:space="preserve"> </w:t>
      </w:r>
      <w:r>
        <w:rPr>
          <w:rFonts w:ascii="Times New Roman" w:cs="Times New Roman" w:eastAsia="SimSun" w:hAnsi="Times New Roman"/>
          <w:i/>
          <w:sz w:val="24"/>
          <w:lang w:eastAsia="ar-SA"/>
        </w:rPr>
        <w:t>hemioliopterus,</w:t>
      </w:r>
      <w:r>
        <w:rPr>
          <w:rFonts w:ascii="Times New Roman" w:cs="Times New Roman" w:eastAsia="SimSun" w:hAnsi="Times New Roman"/>
          <w:sz w:val="24"/>
          <w:lang w:eastAsia="zh-CN"/>
        </w:rPr>
        <w:t>piranambu</w:t>
      </w:r>
      <w:r>
        <w:rPr>
          <w:rFonts w:ascii="Times New Roman" w:cs="Times New Roman" w:eastAsia="SimSun" w:hAnsi="Times New Roman"/>
          <w:sz w:val="24"/>
          <w:lang w:eastAsia="zh-CN"/>
        </w:rPr>
        <w:t xml:space="preserve"> (</w:t>
      </w:r>
      <w:r>
        <w:rPr>
          <w:rFonts w:ascii="Times New Roman" w:cs="Times New Roman" w:eastAsia="SimSun" w:hAnsi="Times New Roman"/>
          <w:i/>
          <w:sz w:val="24"/>
          <w:lang w:eastAsia="zh-CN"/>
        </w:rPr>
        <w:t>Pinirampus</w:t>
      </w:r>
      <w:r>
        <w:rPr>
          <w:rFonts w:ascii="Times New Roman" w:cs="Times New Roman" w:eastAsia="SimSun" w:hAnsi="Times New Roman"/>
          <w:i/>
          <w:sz w:val="24"/>
          <w:lang w:eastAsia="zh-CN"/>
        </w:rPr>
        <w:t xml:space="preserve"> </w:t>
      </w:r>
      <w:r>
        <w:rPr>
          <w:rFonts w:ascii="Times New Roman" w:cs="Times New Roman" w:eastAsia="SimSun" w:hAnsi="Times New Roman"/>
          <w:i/>
          <w:sz w:val="24"/>
          <w:lang w:eastAsia="zh-CN"/>
        </w:rPr>
        <w:t>pirinampus</w:t>
      </w:r>
      <w:r>
        <w:rPr>
          <w:rFonts w:ascii="Times New Roman" w:cs="Times New Roman" w:eastAsia="SimSun" w:hAnsi="Times New Roman"/>
          <w:sz w:val="24"/>
          <w:lang w:eastAsia="zh-CN"/>
        </w:rPr>
        <w:t>), surubim (</w:t>
      </w:r>
      <w:r>
        <w:rPr>
          <w:rFonts w:ascii="Times New Roman" w:cs="Times New Roman" w:eastAsia="SimSun" w:hAnsi="Times New Roman"/>
          <w:i/>
          <w:sz w:val="24"/>
          <w:lang w:eastAsia="zh-CN"/>
        </w:rPr>
        <w:t>Pseudoplatystoma</w:t>
      </w:r>
      <w:r>
        <w:rPr>
          <w:rFonts w:ascii="Times New Roman" w:cs="Times New Roman" w:eastAsia="SimSun" w:hAnsi="Times New Roman"/>
          <w:i/>
          <w:sz w:val="24"/>
          <w:lang w:eastAsia="zh-CN"/>
        </w:rPr>
        <w:t xml:space="preserve"> </w:t>
      </w:r>
      <w:r>
        <w:rPr>
          <w:rFonts w:ascii="Times New Roman" w:cs="Times New Roman" w:eastAsia="SimSun" w:hAnsi="Times New Roman"/>
          <w:i/>
          <w:sz w:val="24"/>
          <w:lang w:eastAsia="zh-CN"/>
        </w:rPr>
        <w:t>fasciatum</w:t>
      </w:r>
      <w:r>
        <w:rPr>
          <w:rFonts w:ascii="Times New Roman" w:cs="Times New Roman" w:eastAsia="SimSun" w:hAnsi="Times New Roman"/>
          <w:sz w:val="24"/>
          <w:lang w:eastAsia="zh-CN"/>
        </w:rPr>
        <w:t>), caparari (</w:t>
      </w:r>
      <w:r>
        <w:rPr>
          <w:rFonts w:ascii="Times New Roman" w:cs="Times New Roman" w:eastAsia="SimSun" w:hAnsi="Times New Roman"/>
          <w:i/>
          <w:sz w:val="24"/>
          <w:lang w:eastAsia="zh-CN"/>
        </w:rPr>
        <w:t>Pseudoplatystoma</w:t>
      </w:r>
      <w:r>
        <w:rPr>
          <w:rFonts w:ascii="Times New Roman" w:cs="Times New Roman" w:eastAsia="SimSun" w:hAnsi="Times New Roman"/>
          <w:i/>
          <w:sz w:val="24"/>
          <w:lang w:eastAsia="zh-CN"/>
        </w:rPr>
        <w:t xml:space="preserve"> </w:t>
      </w:r>
      <w:r>
        <w:rPr>
          <w:rFonts w:ascii="Times New Roman" w:cs="Times New Roman" w:eastAsia="SimSun" w:hAnsi="Times New Roman"/>
          <w:i/>
          <w:sz w:val="24"/>
          <w:lang w:eastAsia="zh-CN"/>
        </w:rPr>
        <w:t>tigrinum</w:t>
      </w:r>
      <w:r>
        <w:rPr>
          <w:rFonts w:ascii="Times New Roman" w:cs="Times New Roman" w:eastAsia="SimSun" w:hAnsi="Times New Roman"/>
          <w:sz w:val="24"/>
          <w:lang w:eastAsia="zh-CN"/>
        </w:rPr>
        <w:t xml:space="preserve">), </w:t>
      </w:r>
      <w:r>
        <w:rPr>
          <w:rFonts w:ascii="Times New Roman" w:cs="Times New Roman" w:eastAsia="SimSun" w:hAnsi="Times New Roman"/>
          <w:sz w:val="24"/>
          <w:lang w:eastAsia="zh-CN"/>
        </w:rPr>
        <w:t>mapará</w:t>
      </w:r>
      <w:r>
        <w:rPr>
          <w:rFonts w:ascii="Times New Roman" w:cs="Times New Roman" w:eastAsia="SimSun" w:hAnsi="Times New Roman"/>
          <w:sz w:val="24"/>
          <w:lang w:eastAsia="zh-CN"/>
        </w:rPr>
        <w:t xml:space="preserve"> (</w:t>
      </w:r>
      <w:r>
        <w:rPr>
          <w:rFonts w:ascii="Times New Roman" w:cs="Times New Roman" w:eastAsia="SimSun" w:hAnsi="Times New Roman"/>
          <w:i/>
          <w:sz w:val="24"/>
          <w:lang w:eastAsia="zh-CN"/>
        </w:rPr>
        <w:t>Hypophythalmus</w:t>
      </w:r>
      <w:r>
        <w:rPr>
          <w:rFonts w:ascii="Times New Roman" w:cs="Times New Roman" w:eastAsia="SimSun" w:hAnsi="Times New Roman"/>
          <w:i/>
          <w:sz w:val="24"/>
          <w:lang w:eastAsia="zh-CN"/>
        </w:rPr>
        <w:t xml:space="preserve"> </w:t>
      </w:r>
      <w:r>
        <w:rPr>
          <w:rFonts w:ascii="Times New Roman" w:cs="Times New Roman" w:eastAsia="SimSun" w:hAnsi="Times New Roman"/>
          <w:i/>
          <w:sz w:val="24"/>
          <w:lang w:eastAsia="zh-CN"/>
        </w:rPr>
        <w:t>edentatus</w:t>
      </w:r>
      <w:r>
        <w:rPr>
          <w:rFonts w:ascii="Times New Roman" w:cs="Times New Roman" w:eastAsia="SimSun" w:hAnsi="Times New Roman"/>
          <w:sz w:val="24"/>
          <w:lang w:eastAsia="zh-CN"/>
        </w:rPr>
        <w:t>.), babão (</w:t>
      </w:r>
      <w:r>
        <w:rPr>
          <w:rFonts w:ascii="Times New Roman" w:cs="Times New Roman" w:eastAsia="SimSun" w:hAnsi="Times New Roman"/>
          <w:i/>
          <w:sz w:val="24"/>
          <w:lang w:eastAsia="zh-CN"/>
        </w:rPr>
        <w:t>Brachyplatystoma</w:t>
      </w:r>
      <w:r>
        <w:rPr>
          <w:rFonts w:ascii="Times New Roman" w:cs="Times New Roman" w:eastAsia="SimSun" w:hAnsi="Times New Roman"/>
          <w:i/>
          <w:sz w:val="24"/>
          <w:lang w:eastAsia="zh-CN"/>
        </w:rPr>
        <w:t xml:space="preserve"> </w:t>
      </w:r>
      <w:r>
        <w:rPr>
          <w:rFonts w:ascii="Times New Roman" w:cs="Times New Roman" w:eastAsia="SimSun" w:hAnsi="Times New Roman"/>
          <w:i/>
          <w:sz w:val="24"/>
          <w:lang w:eastAsia="zh-CN"/>
        </w:rPr>
        <w:t>platynema</w:t>
      </w:r>
      <w:r>
        <w:rPr>
          <w:rFonts w:ascii="Times New Roman" w:cs="Times New Roman" w:eastAsia="SimSun" w:hAnsi="Times New Roman"/>
          <w:sz w:val="24"/>
          <w:lang w:eastAsia="zh-CN"/>
        </w:rPr>
        <w:t xml:space="preserve">), </w:t>
      </w:r>
      <w:r>
        <w:rPr>
          <w:rFonts w:ascii="Times New Roman" w:cs="Times New Roman" w:eastAsia="SimSun" w:hAnsi="Times New Roman"/>
          <w:sz w:val="24"/>
          <w:lang w:eastAsia="zh-CN"/>
        </w:rPr>
        <w:t>mandubé</w:t>
      </w:r>
      <w:r>
        <w:rPr>
          <w:rFonts w:ascii="Times New Roman" w:cs="Times New Roman" w:eastAsia="SimSun" w:hAnsi="Times New Roman"/>
          <w:sz w:val="24"/>
          <w:lang w:eastAsia="zh-CN"/>
        </w:rPr>
        <w:t xml:space="preserve"> (</w:t>
      </w:r>
      <w:r>
        <w:rPr>
          <w:rFonts w:ascii="Times New Roman" w:cs="Times New Roman" w:eastAsia="SimSun" w:hAnsi="Times New Roman"/>
          <w:i/>
          <w:sz w:val="24"/>
          <w:lang w:eastAsia="zh-CN"/>
        </w:rPr>
        <w:t>Ageneiosus</w:t>
      </w:r>
      <w:r>
        <w:rPr>
          <w:rFonts w:ascii="Times New Roman" w:cs="Times New Roman" w:eastAsia="SimSun" w:hAnsi="Times New Roman"/>
          <w:i/>
          <w:sz w:val="24"/>
          <w:lang w:eastAsia="zh-CN"/>
        </w:rPr>
        <w:t xml:space="preserve"> </w:t>
      </w:r>
      <w:r>
        <w:rPr>
          <w:rFonts w:ascii="Times New Roman" w:cs="Times New Roman" w:eastAsia="SimSun" w:hAnsi="Times New Roman"/>
          <w:i/>
          <w:sz w:val="24"/>
          <w:lang w:eastAsia="zh-CN"/>
        </w:rPr>
        <w:t>inermis</w:t>
      </w:r>
      <w:r>
        <w:rPr>
          <w:rFonts w:ascii="Times New Roman" w:cs="Times New Roman" w:eastAsia="SimSun" w:hAnsi="Times New Roman"/>
          <w:sz w:val="24"/>
          <w:lang w:eastAsia="zh-CN"/>
        </w:rPr>
        <w:t>) e zebra (</w:t>
      </w:r>
      <w:r>
        <w:rPr>
          <w:rFonts w:ascii="Times New Roman" w:cs="Times New Roman" w:eastAsia="SimSun" w:hAnsi="Times New Roman"/>
          <w:i/>
          <w:sz w:val="24"/>
          <w:lang w:eastAsia="zh-CN"/>
        </w:rPr>
        <w:t>Brachyplatystoma</w:t>
      </w:r>
      <w:r>
        <w:rPr>
          <w:rFonts w:ascii="Times New Roman" w:cs="Times New Roman" w:eastAsia="SimSun" w:hAnsi="Times New Roman"/>
          <w:i/>
          <w:sz w:val="24"/>
          <w:lang w:eastAsia="zh-CN"/>
        </w:rPr>
        <w:t xml:space="preserve"> </w:t>
      </w:r>
      <w:r>
        <w:rPr>
          <w:rFonts w:ascii="Times New Roman" w:cs="Times New Roman" w:eastAsia="SimSun" w:hAnsi="Times New Roman"/>
          <w:i/>
          <w:sz w:val="24"/>
          <w:lang w:eastAsia="zh-CN"/>
        </w:rPr>
        <w:t>juruense</w:t>
      </w:r>
      <w:r>
        <w:rPr>
          <w:rFonts w:ascii="Times New Roman" w:cs="Times New Roman" w:eastAsia="SimSun" w:hAnsi="Times New Roman"/>
          <w:sz w:val="24"/>
          <w:lang w:eastAsia="zh-CN"/>
        </w:rPr>
        <w:t>) apresentaram no período de cheia percentuais médios de rendimento para o corpo limpo de 66,78±3,3%; corpo eviscerado 92,21±3,07; filé com pele 38,81±2,05%;  e filé sem pele 33,35±1,9% cortes preferenciais para comercialização. No período de seca os valores médios apresentados para os mesmos cortes foram respectivamente 68,67±2,6%; 92,5±2%; 38,04±2,86%; 32,48±2,25%. Os resíduos totais mostraram em todo período de estudos alto rendimento 53,84±3,6% na cheia e 48,7±2,3% na seca. As espécies de bagres amazônicos estudados apresentaram bom rendimento cárneo e residual quando comparados a estudos já realizados com peixes de água doce e marinhos. Os valores apresentados no estudo evidenciaram um potencial promissor para o uso das espécies em diversos procedimentos tecnológicos pela indústria pesqueira regional.</w:t>
      </w:r>
    </w:p>
    <w:p>
      <w:pPr>
        <w:spacing w:after="0" w:line="240" w:lineRule="auto"/>
        <w:rPr>
          <w:rFonts w:ascii="Times New Roman" w:cs="Times New Roman" w:eastAsia="SimSun" w:hAnsi="Times New Roman"/>
          <w:sz w:val="24"/>
          <w:lang w:eastAsia="zh-CN"/>
        </w:rPr>
      </w:pPr>
    </w:p>
    <w:p>
      <w:pPr>
        <w:spacing w:after="0" w:line="240" w:lineRule="auto"/>
        <w:rPr>
          <w:rFonts w:ascii="Times New Roman" w:cs="Times New Roman" w:eastAsia="SimSun" w:hAnsi="Times New Roman"/>
          <w:sz w:val="24"/>
          <w:lang w:eastAsia="zh-CN"/>
        </w:rPr>
      </w:pPr>
      <w:r>
        <w:rPr>
          <w:rFonts w:ascii="Times New Roman" w:cs="Times New Roman" w:eastAsia="SimSun" w:hAnsi="Times New Roman"/>
          <w:sz w:val="24"/>
          <w:lang w:eastAsia="zh-CN"/>
        </w:rPr>
        <w:t>Palavras-chave: Peixes de água doce, bagres da Amazônia, rendimento cárneo, resíduos.</w:t>
      </w:r>
    </w:p>
    <w:p/>
    <w:sectPr>
      <w:pgSz w:w="11906" w:h="16838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B7"/>
    <w:rsid w:val="000B7135"/>
    <w:rsid w:val="00390063"/>
    <w:rsid w:val="00B23266"/>
    <w:rsid w:val="00E23D09"/>
    <w:rsid w:val="00EE72DD"/>
    <w:rsid w:val="00F079B7"/>
    <w:rsid w:val="00F4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pt-BR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41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41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41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4160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default="1" w:styleId="Normal">
    <w:name w:val="Normal"/>
    <w:uiPriority w:val="99"/>
    <w:qFormat w:val="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4" Type="http://schemas.openxmlformats.org/officeDocument/2006/relationships/webSettings" Target="webSettings.xml"/><Relationship Id="rId5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Fabio</dc:creator>
  <cp:lastModifiedBy>euclides148</cp:lastModifiedBy>
  <cp:revision>4</cp:revision>
  <dcterms:created xsi:type="dcterms:W3CDTF">2017-08-21T18:18:00Z</dcterms:created>
  <dcterms:modified xsi:type="dcterms:W3CDTF">2017-08-21T18:56:00Z</dcterms:modified>
</cp:coreProperties>
</file>