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F4777" w14:textId="5BE401E7" w:rsidR="00275682" w:rsidRPr="00190BDA" w:rsidRDefault="00E0426F" w:rsidP="00E0426F">
      <w:pPr>
        <w:spacing w:line="240" w:lineRule="auto"/>
        <w:jc w:val="center"/>
        <w:rPr>
          <w:rFonts w:ascii="Times New Roman" w:hAnsi="Times New Roman" w:cs="Times New Roman"/>
          <w:b/>
          <w:sz w:val="24"/>
        </w:rPr>
      </w:pPr>
      <w:r w:rsidRPr="00190BDA">
        <w:rPr>
          <w:rFonts w:ascii="Times New Roman" w:hAnsi="Times New Roman" w:cs="Times New Roman"/>
          <w:b/>
          <w:sz w:val="24"/>
        </w:rPr>
        <w:t xml:space="preserve">TRANSIÇÃO ALIMENTAR </w:t>
      </w:r>
      <w:r w:rsidR="007A1E20" w:rsidRPr="00190BDA">
        <w:rPr>
          <w:rFonts w:ascii="Times New Roman" w:hAnsi="Times New Roman" w:cs="Times New Roman"/>
          <w:b/>
          <w:sz w:val="24"/>
        </w:rPr>
        <w:t xml:space="preserve">PÓS </w:t>
      </w:r>
      <w:r w:rsidRPr="00190BDA">
        <w:rPr>
          <w:rFonts w:ascii="Times New Roman" w:hAnsi="Times New Roman" w:cs="Times New Roman"/>
          <w:b/>
          <w:sz w:val="24"/>
        </w:rPr>
        <w:t xml:space="preserve">DESENVOLVIMENTO LARVAL </w:t>
      </w:r>
      <w:r w:rsidR="007A1E20" w:rsidRPr="00190BDA">
        <w:rPr>
          <w:rFonts w:ascii="Times New Roman" w:hAnsi="Times New Roman" w:cs="Times New Roman"/>
          <w:b/>
          <w:sz w:val="24"/>
        </w:rPr>
        <w:t xml:space="preserve">PARA </w:t>
      </w:r>
      <w:r w:rsidRPr="00190BDA">
        <w:rPr>
          <w:rFonts w:ascii="Times New Roman" w:hAnsi="Times New Roman" w:cs="Times New Roman"/>
          <w:b/>
          <w:sz w:val="24"/>
        </w:rPr>
        <w:t>ACARÁ-SEVERO (</w:t>
      </w:r>
      <w:proofErr w:type="spellStart"/>
      <w:r w:rsidRPr="00190BDA">
        <w:rPr>
          <w:rFonts w:ascii="Times New Roman" w:hAnsi="Times New Roman" w:cs="Times New Roman"/>
          <w:b/>
          <w:i/>
          <w:sz w:val="24"/>
        </w:rPr>
        <w:t>Heros</w:t>
      </w:r>
      <w:proofErr w:type="spellEnd"/>
      <w:r w:rsidRPr="00190BDA">
        <w:rPr>
          <w:rFonts w:ascii="Times New Roman" w:hAnsi="Times New Roman" w:cs="Times New Roman"/>
          <w:b/>
          <w:i/>
          <w:sz w:val="24"/>
        </w:rPr>
        <w:t xml:space="preserve"> </w:t>
      </w:r>
      <w:proofErr w:type="spellStart"/>
      <w:r w:rsidRPr="00190BDA">
        <w:rPr>
          <w:rFonts w:ascii="Times New Roman" w:hAnsi="Times New Roman" w:cs="Times New Roman"/>
          <w:b/>
          <w:i/>
          <w:sz w:val="24"/>
        </w:rPr>
        <w:t>severus</w:t>
      </w:r>
      <w:proofErr w:type="spellEnd"/>
      <w:r w:rsidRPr="00190BDA">
        <w:rPr>
          <w:rFonts w:ascii="Times New Roman" w:hAnsi="Times New Roman" w:cs="Times New Roman"/>
          <w:b/>
          <w:i/>
          <w:sz w:val="24"/>
        </w:rPr>
        <w:t xml:space="preserve"> </w:t>
      </w:r>
      <w:r w:rsidRPr="00190BDA">
        <w:rPr>
          <w:rFonts w:ascii="Times New Roman" w:hAnsi="Times New Roman" w:cs="Times New Roman"/>
          <w:b/>
          <w:sz w:val="24"/>
        </w:rPr>
        <w:t>Heckel,1840) PEIXE ORNAMENTAL AMAZÔNICOS</w:t>
      </w:r>
    </w:p>
    <w:p w14:paraId="54D5950B" w14:textId="77777777" w:rsidR="00E0426F" w:rsidRPr="00190BDA" w:rsidRDefault="00E0426F" w:rsidP="00E0426F">
      <w:pPr>
        <w:spacing w:line="240" w:lineRule="auto"/>
        <w:jc w:val="center"/>
        <w:rPr>
          <w:rFonts w:ascii="Times New Roman" w:hAnsi="Times New Roman" w:cs="Times New Roman"/>
          <w:b/>
          <w:sz w:val="24"/>
        </w:rPr>
      </w:pPr>
    </w:p>
    <w:p w14:paraId="20C3A7BB" w14:textId="05F6559D" w:rsidR="00E0426F" w:rsidRDefault="00E0426F" w:rsidP="00E0426F">
      <w:pPr>
        <w:spacing w:line="240" w:lineRule="auto"/>
        <w:jc w:val="center"/>
        <w:rPr>
          <w:rFonts w:ascii="Times New Roman" w:hAnsi="Times New Roman" w:cs="Times New Roman"/>
          <w:b/>
          <w:sz w:val="24"/>
        </w:rPr>
      </w:pPr>
      <w:r w:rsidRPr="00190BDA">
        <w:rPr>
          <w:rFonts w:ascii="Times New Roman" w:hAnsi="Times New Roman" w:cs="Times New Roman"/>
          <w:b/>
          <w:sz w:val="24"/>
        </w:rPr>
        <w:t>Ryuller Gama Abreu R</w:t>
      </w:r>
      <w:r w:rsidR="00612E46">
        <w:rPr>
          <w:rFonts w:ascii="Times New Roman" w:hAnsi="Times New Roman" w:cs="Times New Roman"/>
          <w:b/>
          <w:sz w:val="24"/>
        </w:rPr>
        <w:t xml:space="preserve">eis¹*; </w:t>
      </w:r>
      <w:proofErr w:type="spellStart"/>
      <w:r w:rsidR="00612E46">
        <w:rPr>
          <w:rFonts w:ascii="Times New Roman" w:hAnsi="Times New Roman" w:cs="Times New Roman"/>
          <w:b/>
          <w:sz w:val="24"/>
        </w:rPr>
        <w:t>Higo</w:t>
      </w:r>
      <w:proofErr w:type="spellEnd"/>
      <w:r w:rsidR="00612E46">
        <w:rPr>
          <w:rFonts w:ascii="Times New Roman" w:hAnsi="Times New Roman" w:cs="Times New Roman"/>
          <w:b/>
          <w:sz w:val="24"/>
        </w:rPr>
        <w:t xml:space="preserve"> Andrade Abe²; </w:t>
      </w:r>
      <w:proofErr w:type="spellStart"/>
      <w:r w:rsidR="00612E46">
        <w:rPr>
          <w:rFonts w:ascii="Times New Roman" w:hAnsi="Times New Roman" w:cs="Times New Roman"/>
          <w:b/>
          <w:sz w:val="24"/>
        </w:rPr>
        <w:t>Leonnan</w:t>
      </w:r>
      <w:proofErr w:type="spellEnd"/>
      <w:r w:rsidR="00612E46">
        <w:rPr>
          <w:rFonts w:ascii="Times New Roman" w:hAnsi="Times New Roman" w:cs="Times New Roman"/>
          <w:b/>
          <w:sz w:val="24"/>
        </w:rPr>
        <w:t xml:space="preserve"> Carlos Carvalho De Oliveira</w:t>
      </w:r>
      <w:r w:rsidRPr="00190BDA">
        <w:rPr>
          <w:rFonts w:ascii="Times New Roman" w:hAnsi="Times New Roman" w:cs="Times New Roman"/>
          <w:b/>
          <w:sz w:val="24"/>
        </w:rPr>
        <w:t>, Daniel Abreu Vasconcelos Campelo</w:t>
      </w:r>
      <w:r w:rsidR="00190BDA" w:rsidRPr="00190BDA">
        <w:rPr>
          <w:rFonts w:ascii="Times New Roman" w:hAnsi="Times New Roman" w:cs="Times New Roman"/>
          <w:b/>
          <w:sz w:val="24"/>
        </w:rPr>
        <w:t>¹</w:t>
      </w:r>
      <w:r w:rsidRPr="00190BDA">
        <w:rPr>
          <w:rFonts w:ascii="Times New Roman" w:hAnsi="Times New Roman" w:cs="Times New Roman"/>
          <w:b/>
          <w:sz w:val="24"/>
        </w:rPr>
        <w:t>; Carlos Alberto Martins Cordeiro</w:t>
      </w:r>
      <w:r w:rsidR="00190BDA" w:rsidRPr="00190BDA">
        <w:rPr>
          <w:rFonts w:ascii="Times New Roman" w:hAnsi="Times New Roman" w:cs="Times New Roman"/>
          <w:b/>
          <w:sz w:val="24"/>
        </w:rPr>
        <w:t>¹</w:t>
      </w:r>
      <w:r w:rsidRPr="00190BDA">
        <w:rPr>
          <w:rFonts w:ascii="Times New Roman" w:hAnsi="Times New Roman" w:cs="Times New Roman"/>
          <w:b/>
          <w:sz w:val="24"/>
        </w:rPr>
        <w:t>.</w:t>
      </w:r>
    </w:p>
    <w:p w14:paraId="0D067785" w14:textId="1E3C59D9" w:rsidR="006D7377" w:rsidRPr="00190BDA" w:rsidRDefault="00190BDA" w:rsidP="00190BDA">
      <w:pPr>
        <w:spacing w:line="240" w:lineRule="auto"/>
        <w:jc w:val="both"/>
        <w:rPr>
          <w:rFonts w:ascii="Times New Roman" w:hAnsi="Times New Roman" w:cs="Times New Roman"/>
          <w:b/>
          <w:sz w:val="24"/>
        </w:rPr>
      </w:pPr>
      <w:r w:rsidRPr="00190BDA">
        <w:rPr>
          <w:rFonts w:ascii="Times New Roman" w:hAnsi="Times New Roman" w:cs="Times New Roman"/>
          <w:sz w:val="24"/>
        </w:rPr>
        <w:t>Universidade Fede</w:t>
      </w:r>
      <w:r>
        <w:rPr>
          <w:rFonts w:ascii="Times New Roman" w:hAnsi="Times New Roman" w:cs="Times New Roman"/>
          <w:sz w:val="24"/>
        </w:rPr>
        <w:t>ral do Pará- UFPA, Bragança</w:t>
      </w:r>
      <w:r w:rsidRPr="00190BDA">
        <w:rPr>
          <w:rFonts w:ascii="Times New Roman" w:hAnsi="Times New Roman" w:cs="Times New Roman"/>
          <w:sz w:val="24"/>
        </w:rPr>
        <w:t xml:space="preserve"> – PA</w:t>
      </w:r>
      <w:r>
        <w:rPr>
          <w:rFonts w:ascii="Times New Roman" w:hAnsi="Times New Roman" w:cs="Times New Roman"/>
          <w:sz w:val="24"/>
        </w:rPr>
        <w:t xml:space="preserve"> Curso Engenharia de Pesca</w:t>
      </w:r>
      <w:r w:rsidRPr="00190BDA">
        <w:rPr>
          <w:rFonts w:ascii="Times New Roman" w:hAnsi="Times New Roman" w:cs="Times New Roman"/>
          <w:b/>
          <w:sz w:val="24"/>
        </w:rPr>
        <w:t>¹</w:t>
      </w:r>
      <w:r w:rsidRPr="00190BDA">
        <w:rPr>
          <w:rFonts w:ascii="Times New Roman" w:hAnsi="Times New Roman" w:cs="Times New Roman"/>
          <w:sz w:val="24"/>
        </w:rPr>
        <w:t>,</w:t>
      </w:r>
      <w:r>
        <w:rPr>
          <w:rFonts w:ascii="Times New Roman" w:hAnsi="Times New Roman" w:cs="Times New Roman"/>
          <w:sz w:val="24"/>
        </w:rPr>
        <w:t xml:space="preserve"> </w:t>
      </w:r>
      <w:r w:rsidRPr="00190BDA">
        <w:rPr>
          <w:rFonts w:ascii="Times New Roman" w:hAnsi="Times New Roman" w:cs="Times New Roman"/>
          <w:sz w:val="24"/>
        </w:rPr>
        <w:t>Programa de Pós-Graduação em Ciência Animal</w:t>
      </w:r>
      <w:r w:rsidRPr="00190BDA">
        <w:rPr>
          <w:rFonts w:ascii="Times New Roman" w:hAnsi="Times New Roman" w:cs="Times New Roman"/>
          <w:b/>
          <w:sz w:val="24"/>
        </w:rPr>
        <w:t>²</w:t>
      </w:r>
      <w:r>
        <w:rPr>
          <w:rFonts w:ascii="Times New Roman" w:hAnsi="Times New Roman" w:cs="Times New Roman"/>
          <w:sz w:val="24"/>
        </w:rPr>
        <w:t>.</w:t>
      </w:r>
      <w:r w:rsidRPr="00190BDA">
        <w:rPr>
          <w:rFonts w:ascii="Times New Roman" w:hAnsi="Times New Roman" w:cs="Times New Roman"/>
          <w:sz w:val="24"/>
        </w:rPr>
        <w:t xml:space="preserve"> </w:t>
      </w:r>
      <w:bookmarkStart w:id="0" w:name="_GoBack"/>
      <w:bookmarkEnd w:id="0"/>
    </w:p>
    <w:p w14:paraId="4C23E0D6" w14:textId="77777777" w:rsidR="006D7377" w:rsidRPr="00190BDA" w:rsidRDefault="006D7377" w:rsidP="007A1E20">
      <w:pPr>
        <w:spacing w:line="240" w:lineRule="auto"/>
        <w:rPr>
          <w:rFonts w:ascii="Times New Roman" w:hAnsi="Times New Roman" w:cs="Times New Roman"/>
          <w:b/>
          <w:sz w:val="24"/>
        </w:rPr>
      </w:pPr>
    </w:p>
    <w:p w14:paraId="17756270" w14:textId="77777777" w:rsidR="006D7377" w:rsidRPr="00190BDA" w:rsidRDefault="006D7377" w:rsidP="006D7377">
      <w:pPr>
        <w:spacing w:line="240" w:lineRule="auto"/>
        <w:rPr>
          <w:rFonts w:ascii="Times New Roman" w:hAnsi="Times New Roman" w:cs="Times New Roman"/>
          <w:b/>
          <w:sz w:val="24"/>
        </w:rPr>
      </w:pPr>
      <w:r w:rsidRPr="00190BDA">
        <w:rPr>
          <w:rFonts w:ascii="Times New Roman" w:hAnsi="Times New Roman" w:cs="Times New Roman"/>
          <w:b/>
          <w:sz w:val="24"/>
        </w:rPr>
        <w:t>RESUMO</w:t>
      </w:r>
    </w:p>
    <w:p w14:paraId="0D4E1D5C" w14:textId="2548B5CD" w:rsidR="00F955F2" w:rsidRPr="00190BDA" w:rsidRDefault="006D7377" w:rsidP="00F955F2">
      <w:pPr>
        <w:autoSpaceDE w:val="0"/>
        <w:autoSpaceDN w:val="0"/>
        <w:adjustRightInd w:val="0"/>
        <w:spacing w:after="0" w:line="240" w:lineRule="auto"/>
        <w:jc w:val="both"/>
        <w:rPr>
          <w:rFonts w:ascii="Times New Roman" w:hAnsi="Times New Roman" w:cs="Times New Roman"/>
          <w:bCs/>
          <w:iCs/>
          <w:sz w:val="24"/>
          <w:szCs w:val="24"/>
        </w:rPr>
      </w:pPr>
      <w:r w:rsidRPr="00190BDA">
        <w:rPr>
          <w:rFonts w:ascii="Times New Roman" w:hAnsi="Times New Roman" w:cs="Times New Roman"/>
          <w:sz w:val="24"/>
          <w:szCs w:val="24"/>
        </w:rPr>
        <w:t>O Acará-severo (</w:t>
      </w:r>
      <w:proofErr w:type="spellStart"/>
      <w:r w:rsidRPr="00190BDA">
        <w:rPr>
          <w:rFonts w:ascii="Times New Roman" w:hAnsi="Times New Roman" w:cs="Times New Roman"/>
          <w:i/>
          <w:sz w:val="24"/>
          <w:szCs w:val="24"/>
        </w:rPr>
        <w:t>Her</w:t>
      </w:r>
      <w:r w:rsidR="002B3AF4" w:rsidRPr="00190BDA">
        <w:rPr>
          <w:rFonts w:ascii="Times New Roman" w:hAnsi="Times New Roman" w:cs="Times New Roman"/>
          <w:i/>
          <w:sz w:val="24"/>
          <w:szCs w:val="24"/>
        </w:rPr>
        <w:t>o</w:t>
      </w:r>
      <w:r w:rsidRPr="00190BDA">
        <w:rPr>
          <w:rFonts w:ascii="Times New Roman" w:hAnsi="Times New Roman" w:cs="Times New Roman"/>
          <w:i/>
          <w:sz w:val="24"/>
          <w:szCs w:val="24"/>
        </w:rPr>
        <w:t>s</w:t>
      </w:r>
      <w:proofErr w:type="spellEnd"/>
      <w:r w:rsidRPr="00190BDA">
        <w:rPr>
          <w:rFonts w:ascii="Times New Roman" w:hAnsi="Times New Roman" w:cs="Times New Roman"/>
          <w:i/>
          <w:sz w:val="24"/>
          <w:szCs w:val="24"/>
        </w:rPr>
        <w:t xml:space="preserve"> </w:t>
      </w:r>
      <w:proofErr w:type="spellStart"/>
      <w:r w:rsidRPr="00190BDA">
        <w:rPr>
          <w:rFonts w:ascii="Times New Roman" w:hAnsi="Times New Roman" w:cs="Times New Roman"/>
          <w:i/>
          <w:sz w:val="24"/>
          <w:szCs w:val="24"/>
        </w:rPr>
        <w:t>severus</w:t>
      </w:r>
      <w:proofErr w:type="spellEnd"/>
      <w:r w:rsidRPr="00190BDA">
        <w:rPr>
          <w:rFonts w:ascii="Times New Roman" w:hAnsi="Times New Roman" w:cs="Times New Roman"/>
          <w:sz w:val="24"/>
          <w:szCs w:val="24"/>
        </w:rPr>
        <w:t>) é uma espécie amazônica com potencial para a piscicultura ornamental, entretanto</w:t>
      </w:r>
      <w:r w:rsidR="0073647F" w:rsidRPr="00190BDA">
        <w:rPr>
          <w:rFonts w:ascii="Times New Roman" w:hAnsi="Times New Roman" w:cs="Times New Roman"/>
          <w:sz w:val="24"/>
          <w:szCs w:val="24"/>
        </w:rPr>
        <w:t xml:space="preserve"> com poucos estudos científicos relacionados a sua criação em cativeiro e </w:t>
      </w:r>
      <w:proofErr w:type="spellStart"/>
      <w:r w:rsidR="0073647F" w:rsidRPr="00190BDA">
        <w:rPr>
          <w:rFonts w:ascii="Times New Roman" w:hAnsi="Times New Roman" w:cs="Times New Roman"/>
          <w:sz w:val="24"/>
          <w:szCs w:val="24"/>
        </w:rPr>
        <w:t>larvicultura</w:t>
      </w:r>
      <w:proofErr w:type="spellEnd"/>
      <w:r w:rsidR="0073647F" w:rsidRPr="00190BDA">
        <w:rPr>
          <w:rFonts w:ascii="Times New Roman" w:hAnsi="Times New Roman" w:cs="Times New Roman"/>
          <w:sz w:val="24"/>
          <w:szCs w:val="24"/>
        </w:rPr>
        <w:t xml:space="preserve">. </w:t>
      </w:r>
      <w:r w:rsidRPr="00190BDA">
        <w:rPr>
          <w:rFonts w:ascii="Times New Roman" w:hAnsi="Times New Roman" w:cs="Times New Roman"/>
          <w:sz w:val="24"/>
          <w:szCs w:val="24"/>
        </w:rPr>
        <w:t>Assim o</w:t>
      </w:r>
      <w:r w:rsidR="00F955F2" w:rsidRPr="00190BDA">
        <w:rPr>
          <w:rFonts w:ascii="Times New Roman" w:hAnsi="Times New Roman" w:cs="Times New Roman"/>
          <w:sz w:val="24"/>
          <w:szCs w:val="24"/>
        </w:rPr>
        <w:t xml:space="preserve"> presente estudo </w:t>
      </w:r>
      <w:r w:rsidR="002B3AF4" w:rsidRPr="00190BDA">
        <w:rPr>
          <w:rFonts w:ascii="Times New Roman" w:hAnsi="Times New Roman" w:cs="Times New Roman"/>
          <w:sz w:val="24"/>
          <w:szCs w:val="24"/>
        </w:rPr>
        <w:t xml:space="preserve">tem </w:t>
      </w:r>
      <w:r w:rsidRPr="00190BDA">
        <w:rPr>
          <w:rFonts w:ascii="Times New Roman" w:hAnsi="Times New Roman" w:cs="Times New Roman"/>
          <w:sz w:val="24"/>
          <w:szCs w:val="24"/>
        </w:rPr>
        <w:t xml:space="preserve">como </w:t>
      </w:r>
      <w:r w:rsidR="00F955F2" w:rsidRPr="00190BDA">
        <w:rPr>
          <w:rFonts w:ascii="Times New Roman" w:hAnsi="Times New Roman" w:cs="Times New Roman"/>
          <w:sz w:val="24"/>
          <w:szCs w:val="24"/>
        </w:rPr>
        <w:t>objetivo avaliar</w:t>
      </w:r>
      <w:r w:rsidRPr="00190BDA">
        <w:rPr>
          <w:rFonts w:ascii="Times New Roman" w:hAnsi="Times New Roman" w:cs="Times New Roman"/>
          <w:sz w:val="24"/>
          <w:szCs w:val="24"/>
        </w:rPr>
        <w:t xml:space="preserve"> </w:t>
      </w:r>
      <w:r w:rsidR="00F955F2" w:rsidRPr="00190BDA">
        <w:rPr>
          <w:rFonts w:ascii="Times New Roman" w:hAnsi="Times New Roman" w:cs="Times New Roman"/>
          <w:sz w:val="24"/>
          <w:szCs w:val="24"/>
        </w:rPr>
        <w:t xml:space="preserve">o melhor </w:t>
      </w:r>
      <w:r w:rsidR="007A1E20" w:rsidRPr="00190BDA">
        <w:rPr>
          <w:rFonts w:ascii="Times New Roman" w:hAnsi="Times New Roman" w:cs="Times New Roman"/>
          <w:sz w:val="24"/>
          <w:szCs w:val="24"/>
        </w:rPr>
        <w:t>tempo</w:t>
      </w:r>
      <w:r w:rsidR="00F955F2" w:rsidRPr="00190BDA">
        <w:rPr>
          <w:rFonts w:ascii="Times New Roman" w:hAnsi="Times New Roman" w:cs="Times New Roman"/>
          <w:sz w:val="24"/>
          <w:szCs w:val="24"/>
        </w:rPr>
        <w:t xml:space="preserve"> de transição alimentar </w:t>
      </w:r>
      <w:r w:rsidR="002B3AF4" w:rsidRPr="00190BDA">
        <w:rPr>
          <w:rFonts w:ascii="Times New Roman" w:hAnsi="Times New Roman" w:cs="Times New Roman"/>
          <w:sz w:val="24"/>
          <w:szCs w:val="24"/>
        </w:rPr>
        <w:t xml:space="preserve">após </w:t>
      </w:r>
      <w:r w:rsidRPr="00190BDA">
        <w:rPr>
          <w:rFonts w:ascii="Times New Roman" w:hAnsi="Times New Roman" w:cs="Times New Roman"/>
          <w:sz w:val="24"/>
          <w:szCs w:val="24"/>
        </w:rPr>
        <w:t xml:space="preserve">a </w:t>
      </w:r>
      <w:proofErr w:type="spellStart"/>
      <w:r w:rsidRPr="00190BDA">
        <w:rPr>
          <w:rFonts w:ascii="Times New Roman" w:hAnsi="Times New Roman" w:cs="Times New Roman"/>
          <w:sz w:val="24"/>
          <w:szCs w:val="24"/>
        </w:rPr>
        <w:t>larvicultura</w:t>
      </w:r>
      <w:proofErr w:type="spellEnd"/>
      <w:r w:rsidRPr="00190BDA">
        <w:rPr>
          <w:rFonts w:ascii="Times New Roman" w:hAnsi="Times New Roman" w:cs="Times New Roman"/>
          <w:sz w:val="24"/>
          <w:szCs w:val="24"/>
        </w:rPr>
        <w:t xml:space="preserve"> de </w:t>
      </w:r>
      <w:proofErr w:type="spellStart"/>
      <w:r w:rsidR="002B3AF4" w:rsidRPr="00190BDA">
        <w:rPr>
          <w:rFonts w:ascii="Times New Roman" w:hAnsi="Times New Roman" w:cs="Times New Roman"/>
          <w:i/>
          <w:sz w:val="24"/>
          <w:szCs w:val="24"/>
        </w:rPr>
        <w:t>Heros</w:t>
      </w:r>
      <w:proofErr w:type="spellEnd"/>
      <w:r w:rsidRPr="00190BDA">
        <w:rPr>
          <w:rFonts w:ascii="Times New Roman" w:hAnsi="Times New Roman" w:cs="Times New Roman"/>
          <w:i/>
          <w:sz w:val="24"/>
          <w:szCs w:val="24"/>
        </w:rPr>
        <w:t xml:space="preserve"> </w:t>
      </w:r>
      <w:proofErr w:type="spellStart"/>
      <w:r w:rsidRPr="00190BDA">
        <w:rPr>
          <w:rFonts w:ascii="Times New Roman" w:hAnsi="Times New Roman" w:cs="Times New Roman"/>
          <w:i/>
          <w:sz w:val="24"/>
          <w:szCs w:val="24"/>
        </w:rPr>
        <w:t>severus</w:t>
      </w:r>
      <w:proofErr w:type="spellEnd"/>
      <w:r w:rsidRPr="00190BDA">
        <w:rPr>
          <w:rFonts w:ascii="Times New Roman" w:hAnsi="Times New Roman" w:cs="Times New Roman"/>
          <w:sz w:val="24"/>
          <w:szCs w:val="24"/>
        </w:rPr>
        <w:t>.</w:t>
      </w:r>
      <w:r w:rsidR="00F955F2" w:rsidRPr="00190BDA">
        <w:rPr>
          <w:rFonts w:ascii="Times New Roman" w:hAnsi="Times New Roman" w:cs="Times New Roman"/>
          <w:sz w:val="24"/>
          <w:szCs w:val="24"/>
        </w:rPr>
        <w:t xml:space="preserve"> Para tanto, o experimento foi conduzido </w:t>
      </w:r>
      <w:r w:rsidR="00F955F2" w:rsidRPr="00190BDA">
        <w:rPr>
          <w:rFonts w:ascii="Times New Roman" w:hAnsi="Times New Roman" w:cs="Times New Roman"/>
          <w:bCs/>
          <w:iCs/>
          <w:sz w:val="24"/>
          <w:szCs w:val="24"/>
        </w:rPr>
        <w:t xml:space="preserve">utilizando um delineamento inteiramente </w:t>
      </w:r>
      <w:proofErr w:type="spellStart"/>
      <w:r w:rsidR="00F955F2" w:rsidRPr="00190BDA">
        <w:rPr>
          <w:rFonts w:ascii="Times New Roman" w:hAnsi="Times New Roman" w:cs="Times New Roman"/>
          <w:sz w:val="24"/>
          <w:szCs w:val="24"/>
        </w:rPr>
        <w:t>casualizado</w:t>
      </w:r>
      <w:proofErr w:type="spellEnd"/>
      <w:r w:rsidR="00F955F2" w:rsidRPr="00190BDA">
        <w:rPr>
          <w:rFonts w:ascii="Times New Roman" w:hAnsi="Times New Roman" w:cs="Times New Roman"/>
          <w:sz w:val="24"/>
          <w:szCs w:val="24"/>
        </w:rPr>
        <w:t xml:space="preserve"> com seis tempos de transição alimentar (0, 1, 2, 3, 4 e 5 dias) e cinco repetições</w:t>
      </w:r>
      <w:r w:rsidR="00F955F2" w:rsidRPr="00190BDA">
        <w:rPr>
          <w:rFonts w:ascii="Times New Roman" w:hAnsi="Times New Roman" w:cs="Times New Roman"/>
          <w:bCs/>
          <w:iCs/>
          <w:sz w:val="24"/>
          <w:szCs w:val="24"/>
        </w:rPr>
        <w:t>. Sendo</w:t>
      </w:r>
      <w:r w:rsidR="002B3AF4" w:rsidRPr="00190BDA">
        <w:rPr>
          <w:rFonts w:ascii="Times New Roman" w:hAnsi="Times New Roman" w:cs="Times New Roman"/>
          <w:bCs/>
          <w:iCs/>
          <w:sz w:val="24"/>
          <w:szCs w:val="24"/>
        </w:rPr>
        <w:t xml:space="preserve"> os primeiros 15 dias de alimentação serão realizados com 250 </w:t>
      </w:r>
      <w:proofErr w:type="spellStart"/>
      <w:r w:rsidR="002B3AF4" w:rsidRPr="00190BDA">
        <w:rPr>
          <w:rFonts w:ascii="Times New Roman" w:hAnsi="Times New Roman" w:cs="Times New Roman"/>
          <w:bCs/>
          <w:iCs/>
          <w:sz w:val="24"/>
          <w:szCs w:val="24"/>
        </w:rPr>
        <w:t>náuplios</w:t>
      </w:r>
      <w:proofErr w:type="spellEnd"/>
      <w:r w:rsidR="002B3AF4" w:rsidRPr="00190BDA">
        <w:rPr>
          <w:rFonts w:ascii="Times New Roman" w:hAnsi="Times New Roman" w:cs="Times New Roman"/>
          <w:bCs/>
          <w:iCs/>
          <w:sz w:val="24"/>
          <w:szCs w:val="24"/>
        </w:rPr>
        <w:t xml:space="preserve"> de </w:t>
      </w:r>
      <w:proofErr w:type="spellStart"/>
      <w:r w:rsidR="002B3AF4" w:rsidRPr="00190BDA">
        <w:rPr>
          <w:rFonts w:ascii="Times New Roman" w:hAnsi="Times New Roman" w:cs="Times New Roman"/>
          <w:bCs/>
          <w:iCs/>
          <w:sz w:val="24"/>
          <w:szCs w:val="24"/>
        </w:rPr>
        <w:t>Artemia</w:t>
      </w:r>
      <w:proofErr w:type="spellEnd"/>
      <w:r w:rsidR="002B3AF4" w:rsidRPr="00190BDA">
        <w:rPr>
          <w:rFonts w:ascii="Times New Roman" w:hAnsi="Times New Roman" w:cs="Times New Roman"/>
          <w:bCs/>
          <w:iCs/>
          <w:sz w:val="24"/>
          <w:szCs w:val="24"/>
        </w:rPr>
        <w:t>, e</w:t>
      </w:r>
      <w:r w:rsidR="00F955F2" w:rsidRPr="00190BDA">
        <w:rPr>
          <w:rFonts w:ascii="Times New Roman" w:hAnsi="Times New Roman" w:cs="Times New Roman"/>
          <w:bCs/>
          <w:iCs/>
          <w:sz w:val="24"/>
          <w:szCs w:val="24"/>
        </w:rPr>
        <w:t xml:space="preserve"> o início da transição </w:t>
      </w:r>
      <w:r w:rsidR="004E307A" w:rsidRPr="00190BDA">
        <w:rPr>
          <w:rFonts w:ascii="Times New Roman" w:hAnsi="Times New Roman" w:cs="Times New Roman"/>
          <w:bCs/>
          <w:iCs/>
          <w:sz w:val="24"/>
          <w:szCs w:val="24"/>
        </w:rPr>
        <w:t xml:space="preserve">alimentar se dará </w:t>
      </w:r>
      <w:r w:rsidR="00F955F2" w:rsidRPr="00190BDA">
        <w:rPr>
          <w:rFonts w:ascii="Times New Roman" w:hAnsi="Times New Roman" w:cs="Times New Roman"/>
          <w:bCs/>
          <w:iCs/>
          <w:sz w:val="24"/>
          <w:szCs w:val="24"/>
        </w:rPr>
        <w:t>no 16ª dia</w:t>
      </w:r>
      <w:r w:rsidR="002B3AF4" w:rsidRPr="00190BDA">
        <w:rPr>
          <w:rFonts w:ascii="Times New Roman" w:hAnsi="Times New Roman" w:cs="Times New Roman"/>
          <w:bCs/>
          <w:iCs/>
          <w:sz w:val="24"/>
          <w:szCs w:val="24"/>
        </w:rPr>
        <w:t xml:space="preserve"> de alimentação exógena</w:t>
      </w:r>
      <w:r w:rsidR="00F955F2" w:rsidRPr="00190BDA">
        <w:rPr>
          <w:rFonts w:ascii="Times New Roman" w:hAnsi="Times New Roman" w:cs="Times New Roman"/>
          <w:bCs/>
          <w:iCs/>
          <w:sz w:val="24"/>
          <w:szCs w:val="24"/>
        </w:rPr>
        <w:t xml:space="preserve">, onde será utilizado a metade da quantidade de </w:t>
      </w:r>
      <w:proofErr w:type="spellStart"/>
      <w:r w:rsidR="00F955F2" w:rsidRPr="00190BDA">
        <w:rPr>
          <w:rFonts w:ascii="Times New Roman" w:hAnsi="Times New Roman" w:cs="Times New Roman"/>
          <w:bCs/>
          <w:iCs/>
          <w:sz w:val="24"/>
          <w:szCs w:val="24"/>
        </w:rPr>
        <w:t>náuplios</w:t>
      </w:r>
      <w:proofErr w:type="spellEnd"/>
      <w:r w:rsidR="00F955F2" w:rsidRPr="00190BDA">
        <w:rPr>
          <w:rFonts w:ascii="Times New Roman" w:hAnsi="Times New Roman" w:cs="Times New Roman"/>
          <w:bCs/>
          <w:iCs/>
          <w:sz w:val="24"/>
          <w:szCs w:val="24"/>
        </w:rPr>
        <w:t xml:space="preserve"> de </w:t>
      </w:r>
      <w:proofErr w:type="spellStart"/>
      <w:r w:rsidR="00F955F2" w:rsidRPr="00190BDA">
        <w:rPr>
          <w:rFonts w:ascii="Times New Roman" w:hAnsi="Times New Roman" w:cs="Times New Roman"/>
          <w:bCs/>
          <w:i/>
          <w:iCs/>
          <w:sz w:val="24"/>
          <w:szCs w:val="24"/>
        </w:rPr>
        <w:t>Artêmia</w:t>
      </w:r>
      <w:proofErr w:type="spellEnd"/>
      <w:r w:rsidR="00F955F2" w:rsidRPr="00190BDA">
        <w:rPr>
          <w:rFonts w:ascii="Times New Roman" w:hAnsi="Times New Roman" w:cs="Times New Roman"/>
          <w:bCs/>
          <w:iCs/>
          <w:sz w:val="24"/>
          <w:szCs w:val="24"/>
        </w:rPr>
        <w:t xml:space="preserve"> </w:t>
      </w:r>
      <w:r w:rsidR="002B3AF4" w:rsidRPr="00190BDA">
        <w:rPr>
          <w:rFonts w:ascii="Times New Roman" w:hAnsi="Times New Roman" w:cs="Times New Roman"/>
          <w:bCs/>
          <w:iCs/>
          <w:sz w:val="24"/>
          <w:szCs w:val="24"/>
        </w:rPr>
        <w:t xml:space="preserve">(125 NA) </w:t>
      </w:r>
      <w:r w:rsidR="00F955F2" w:rsidRPr="00190BDA">
        <w:rPr>
          <w:rFonts w:ascii="Times New Roman" w:hAnsi="Times New Roman" w:cs="Times New Roman"/>
          <w:bCs/>
          <w:iCs/>
          <w:sz w:val="24"/>
          <w:szCs w:val="24"/>
        </w:rPr>
        <w:t xml:space="preserve">e complementada por ração comercial especifica para ciclídeos ornamentais com 47,5% </w:t>
      </w:r>
      <w:r w:rsidR="00F955F2" w:rsidRPr="00190BDA">
        <w:rPr>
          <w:rFonts w:ascii="Times New Roman" w:hAnsi="Times New Roman" w:cs="Times New Roman"/>
          <w:bCs/>
          <w:i/>
          <w:iCs/>
          <w:sz w:val="24"/>
          <w:szCs w:val="24"/>
        </w:rPr>
        <w:t>PB ad libitum</w:t>
      </w:r>
      <w:r w:rsidR="00F955F2" w:rsidRPr="00190BDA">
        <w:rPr>
          <w:rFonts w:ascii="Times New Roman" w:hAnsi="Times New Roman" w:cs="Times New Roman"/>
          <w:bCs/>
          <w:iCs/>
          <w:sz w:val="24"/>
          <w:szCs w:val="24"/>
        </w:rPr>
        <w:t xml:space="preserve">. Após as respectivas transições alimentares as larvas serão alimentadas somente com ração comercia </w:t>
      </w:r>
      <w:r w:rsidR="00F955F2" w:rsidRPr="00190BDA">
        <w:rPr>
          <w:rFonts w:ascii="Times New Roman" w:hAnsi="Times New Roman" w:cs="Times New Roman"/>
          <w:bCs/>
          <w:i/>
          <w:iCs/>
          <w:sz w:val="24"/>
          <w:szCs w:val="24"/>
        </w:rPr>
        <w:t>ad libitum</w:t>
      </w:r>
      <w:r w:rsidR="00F955F2" w:rsidRPr="00190BDA">
        <w:rPr>
          <w:rFonts w:ascii="Times New Roman" w:hAnsi="Times New Roman" w:cs="Times New Roman"/>
          <w:bCs/>
          <w:iCs/>
          <w:sz w:val="24"/>
          <w:szCs w:val="24"/>
        </w:rPr>
        <w:t xml:space="preserve"> até completar 30 dias de experimento. </w:t>
      </w:r>
      <w:r w:rsidR="0073647F" w:rsidRPr="00190BDA">
        <w:rPr>
          <w:rFonts w:ascii="Times New Roman" w:hAnsi="Times New Roman" w:cs="Times New Roman"/>
          <w:bCs/>
          <w:iCs/>
          <w:sz w:val="24"/>
          <w:szCs w:val="24"/>
        </w:rPr>
        <w:t xml:space="preserve">Os </w:t>
      </w:r>
      <w:r w:rsidR="004E307A" w:rsidRPr="00190BDA">
        <w:rPr>
          <w:rFonts w:ascii="Times New Roman" w:hAnsi="Times New Roman" w:cs="Times New Roman"/>
          <w:bCs/>
          <w:iCs/>
          <w:sz w:val="24"/>
          <w:szCs w:val="24"/>
        </w:rPr>
        <w:t xml:space="preserve">resultados </w:t>
      </w:r>
      <w:r w:rsidR="0073647F" w:rsidRPr="00190BDA">
        <w:rPr>
          <w:rFonts w:ascii="Times New Roman" w:hAnsi="Times New Roman" w:cs="Times New Roman"/>
          <w:bCs/>
          <w:iCs/>
          <w:sz w:val="24"/>
          <w:szCs w:val="24"/>
        </w:rPr>
        <w:t xml:space="preserve">mostraram que a redução do tempo de transição alimentar, prejudica o desempenho zootécnico das pós larvas da espécie, com redução nos valores de </w:t>
      </w:r>
      <w:r w:rsidR="00983933" w:rsidRPr="00190BDA">
        <w:rPr>
          <w:rFonts w:ascii="Times New Roman" w:hAnsi="Times New Roman" w:cs="Times New Roman"/>
          <w:sz w:val="24"/>
          <w:szCs w:val="24"/>
        </w:rPr>
        <w:t>peso, comprimento, ganho de peso, ganho de comprimento, taxa de crescimento especifico, taxa de desenvolvimento especifico, uniformidade do peso, uniformidade do comprimento, fator de condição relativo</w:t>
      </w:r>
      <w:r w:rsidR="0073647F" w:rsidRPr="00190BDA">
        <w:rPr>
          <w:rFonts w:ascii="Times New Roman" w:hAnsi="Times New Roman" w:cs="Times New Roman"/>
          <w:bCs/>
          <w:iCs/>
          <w:sz w:val="24"/>
          <w:szCs w:val="24"/>
        </w:rPr>
        <w:t>, desta forma 2 dias de transição foi considerado melhor manejo alimen</w:t>
      </w:r>
      <w:r w:rsidR="006271E9" w:rsidRPr="00190BDA">
        <w:rPr>
          <w:rFonts w:ascii="Times New Roman" w:hAnsi="Times New Roman" w:cs="Times New Roman"/>
          <w:bCs/>
          <w:iCs/>
          <w:sz w:val="24"/>
          <w:szCs w:val="24"/>
        </w:rPr>
        <w:t>ta</w:t>
      </w:r>
      <w:r w:rsidR="0073647F" w:rsidRPr="00190BDA">
        <w:rPr>
          <w:rFonts w:ascii="Times New Roman" w:hAnsi="Times New Roman" w:cs="Times New Roman"/>
          <w:bCs/>
          <w:iCs/>
          <w:sz w:val="24"/>
          <w:szCs w:val="24"/>
        </w:rPr>
        <w:t>r</w:t>
      </w:r>
      <w:r w:rsidR="006271E9" w:rsidRPr="00190BDA">
        <w:rPr>
          <w:rFonts w:ascii="Times New Roman" w:hAnsi="Times New Roman" w:cs="Times New Roman"/>
          <w:bCs/>
          <w:iCs/>
          <w:sz w:val="24"/>
          <w:szCs w:val="24"/>
        </w:rPr>
        <w:t xml:space="preserve">, uma vez que </w:t>
      </w:r>
      <w:proofErr w:type="spellStart"/>
      <w:r w:rsidR="006271E9" w:rsidRPr="00190BDA">
        <w:rPr>
          <w:rFonts w:ascii="Times New Roman" w:hAnsi="Times New Roman" w:cs="Times New Roman"/>
          <w:bCs/>
          <w:iCs/>
          <w:sz w:val="24"/>
          <w:szCs w:val="24"/>
        </w:rPr>
        <w:t>promoven</w:t>
      </w:r>
      <w:proofErr w:type="spellEnd"/>
      <w:r w:rsidR="006271E9" w:rsidRPr="00190BDA">
        <w:rPr>
          <w:rFonts w:ascii="Times New Roman" w:hAnsi="Times New Roman" w:cs="Times New Roman"/>
          <w:bCs/>
          <w:iCs/>
          <w:sz w:val="24"/>
          <w:szCs w:val="24"/>
        </w:rPr>
        <w:t xml:space="preserve"> do desempenho semelhante as maiores transições analisadas, além de reduzir custo com alimento vivo.</w:t>
      </w:r>
    </w:p>
    <w:p w14:paraId="08C90E85" w14:textId="77777777" w:rsidR="00F955F2" w:rsidRPr="00190BDA" w:rsidRDefault="00F955F2" w:rsidP="00F955F2">
      <w:pPr>
        <w:autoSpaceDE w:val="0"/>
        <w:autoSpaceDN w:val="0"/>
        <w:adjustRightInd w:val="0"/>
        <w:spacing w:after="0" w:line="240" w:lineRule="auto"/>
        <w:jc w:val="both"/>
        <w:rPr>
          <w:rFonts w:ascii="Times New Roman" w:hAnsi="Times New Roman" w:cs="Times New Roman"/>
          <w:bCs/>
          <w:iCs/>
          <w:sz w:val="24"/>
          <w:szCs w:val="24"/>
        </w:rPr>
      </w:pPr>
    </w:p>
    <w:p w14:paraId="243EAB5B" w14:textId="2969ABE0" w:rsidR="00F955F2" w:rsidRPr="00190BDA" w:rsidRDefault="00F955F2" w:rsidP="00F955F2">
      <w:pPr>
        <w:autoSpaceDE w:val="0"/>
        <w:autoSpaceDN w:val="0"/>
        <w:adjustRightInd w:val="0"/>
        <w:spacing w:after="0" w:line="240" w:lineRule="auto"/>
        <w:jc w:val="both"/>
        <w:rPr>
          <w:rFonts w:ascii="Times New Roman" w:hAnsi="Times New Roman" w:cs="Times New Roman"/>
          <w:bCs/>
          <w:iCs/>
          <w:sz w:val="24"/>
          <w:szCs w:val="24"/>
        </w:rPr>
      </w:pPr>
      <w:r w:rsidRPr="00190BDA">
        <w:rPr>
          <w:rFonts w:ascii="Times New Roman" w:hAnsi="Times New Roman" w:cs="Times New Roman"/>
          <w:b/>
          <w:bCs/>
          <w:sz w:val="24"/>
          <w:szCs w:val="24"/>
        </w:rPr>
        <w:t>Palavras-chave:</w:t>
      </w:r>
      <w:r w:rsidR="006271E9" w:rsidRPr="00190BDA">
        <w:rPr>
          <w:rFonts w:ascii="Times New Roman" w:hAnsi="Times New Roman" w:cs="Times New Roman"/>
          <w:bCs/>
          <w:sz w:val="24"/>
          <w:szCs w:val="24"/>
        </w:rPr>
        <w:t xml:space="preserve"> </w:t>
      </w:r>
      <w:r w:rsidRPr="00190BDA">
        <w:rPr>
          <w:rFonts w:ascii="Times New Roman" w:hAnsi="Times New Roman" w:cs="Times New Roman"/>
          <w:bCs/>
          <w:sz w:val="24"/>
          <w:szCs w:val="24"/>
        </w:rPr>
        <w:t xml:space="preserve">alimento vivo, ciclídeo, </w:t>
      </w:r>
      <w:r w:rsidR="006271E9" w:rsidRPr="00190BDA">
        <w:rPr>
          <w:rFonts w:ascii="Times New Roman" w:hAnsi="Times New Roman" w:cs="Times New Roman"/>
          <w:bCs/>
          <w:sz w:val="24"/>
          <w:szCs w:val="24"/>
        </w:rPr>
        <w:t xml:space="preserve">manejo </w:t>
      </w:r>
      <w:r w:rsidRPr="00190BDA">
        <w:rPr>
          <w:rFonts w:ascii="Times New Roman" w:hAnsi="Times New Roman" w:cs="Times New Roman"/>
          <w:bCs/>
          <w:sz w:val="24"/>
          <w:szCs w:val="24"/>
        </w:rPr>
        <w:t>alimentar</w:t>
      </w:r>
      <w:r w:rsidR="006271E9" w:rsidRPr="00190BDA">
        <w:rPr>
          <w:rFonts w:ascii="Times New Roman" w:hAnsi="Times New Roman" w:cs="Times New Roman"/>
          <w:bCs/>
          <w:sz w:val="24"/>
          <w:szCs w:val="24"/>
        </w:rPr>
        <w:t xml:space="preserve">, </w:t>
      </w:r>
      <w:proofErr w:type="spellStart"/>
      <w:r w:rsidR="006271E9" w:rsidRPr="00190BDA">
        <w:rPr>
          <w:rFonts w:ascii="Times New Roman" w:hAnsi="Times New Roman" w:cs="Times New Roman"/>
          <w:bCs/>
          <w:sz w:val="24"/>
          <w:szCs w:val="24"/>
        </w:rPr>
        <w:t>latvicultura</w:t>
      </w:r>
      <w:proofErr w:type="spellEnd"/>
    </w:p>
    <w:p w14:paraId="061E2A2D" w14:textId="77777777" w:rsidR="008E2493" w:rsidRPr="00190BDA" w:rsidRDefault="008E2493" w:rsidP="006D7377">
      <w:pPr>
        <w:spacing w:line="240" w:lineRule="auto"/>
        <w:jc w:val="both"/>
        <w:rPr>
          <w:rFonts w:ascii="Times New Roman" w:hAnsi="Times New Roman" w:cs="Times New Roman"/>
          <w:sz w:val="24"/>
        </w:rPr>
      </w:pPr>
    </w:p>
    <w:p w14:paraId="4E44A2BD" w14:textId="77777777" w:rsidR="008E2493" w:rsidRPr="00190BDA" w:rsidRDefault="008E2493" w:rsidP="006D7377">
      <w:pPr>
        <w:spacing w:line="240" w:lineRule="auto"/>
        <w:jc w:val="both"/>
        <w:rPr>
          <w:rFonts w:ascii="Times New Roman" w:hAnsi="Times New Roman" w:cs="Times New Roman"/>
          <w:b/>
          <w:sz w:val="24"/>
          <w:szCs w:val="24"/>
        </w:rPr>
      </w:pPr>
      <w:r w:rsidRPr="00190BDA">
        <w:rPr>
          <w:rFonts w:ascii="Times New Roman" w:hAnsi="Times New Roman" w:cs="Times New Roman"/>
          <w:b/>
          <w:sz w:val="24"/>
          <w:szCs w:val="24"/>
        </w:rPr>
        <w:t xml:space="preserve">1 </w:t>
      </w:r>
      <w:r w:rsidR="00E81A5C" w:rsidRPr="00190BDA">
        <w:rPr>
          <w:rFonts w:ascii="Times New Roman" w:hAnsi="Times New Roman" w:cs="Times New Roman"/>
          <w:b/>
          <w:sz w:val="24"/>
          <w:szCs w:val="24"/>
        </w:rPr>
        <w:t>–</w:t>
      </w:r>
      <w:r w:rsidRPr="00190BDA">
        <w:rPr>
          <w:rFonts w:ascii="Times New Roman" w:hAnsi="Times New Roman" w:cs="Times New Roman"/>
          <w:b/>
          <w:sz w:val="24"/>
          <w:szCs w:val="24"/>
        </w:rPr>
        <w:t xml:space="preserve"> Introdução</w:t>
      </w:r>
    </w:p>
    <w:p w14:paraId="6F6532D3" w14:textId="77777777" w:rsidR="00E81A5C" w:rsidRPr="00190BDA" w:rsidRDefault="00E81A5C" w:rsidP="00E81A5C">
      <w:pPr>
        <w:spacing w:line="240" w:lineRule="auto"/>
        <w:ind w:firstLine="709"/>
        <w:jc w:val="both"/>
        <w:rPr>
          <w:rFonts w:ascii="Times New Roman" w:hAnsi="Times New Roman" w:cs="Times New Roman"/>
          <w:sz w:val="24"/>
          <w:szCs w:val="24"/>
        </w:rPr>
      </w:pPr>
      <w:r w:rsidRPr="00190BDA">
        <w:rPr>
          <w:rFonts w:ascii="Times New Roman" w:hAnsi="Times New Roman" w:cs="Times New Roman"/>
          <w:sz w:val="24"/>
          <w:szCs w:val="24"/>
        </w:rPr>
        <w:t xml:space="preserve">O cultivo de peixes ornamentais apresenta características positivas quando comparada com a coleta extrativista, como adaptação dos peixes as condições de cativeiro, alimentação, comportamento, controle da produção e estabilidade de preços, minimizando o impacto a espécies ameaçadas a sobre pesca (TLUSTY, 2002). Segundo </w:t>
      </w:r>
      <w:proofErr w:type="spellStart"/>
      <w:r w:rsidRPr="00190BDA">
        <w:rPr>
          <w:rFonts w:ascii="Times New Roman" w:hAnsi="Times New Roman" w:cs="Times New Roman"/>
          <w:sz w:val="24"/>
          <w:szCs w:val="24"/>
        </w:rPr>
        <w:t>Zuanon</w:t>
      </w:r>
      <w:proofErr w:type="spellEnd"/>
      <w:r w:rsidRPr="00190BDA">
        <w:rPr>
          <w:rFonts w:ascii="Times New Roman" w:hAnsi="Times New Roman" w:cs="Times New Roman"/>
          <w:sz w:val="24"/>
          <w:szCs w:val="24"/>
        </w:rPr>
        <w:t xml:space="preserve"> (2007), é preciso o desenvolvimento de tecnologias de cultivo sustentáveis sob os aspectos econômico, social e ambiental. Sob o aspecto econômico, é necessário o desenvolvimento de dietas que atendam às exigências nutricionais para as diversas espécies de peixes ornamentais. Além disso, é essencial a formação de mão de obra especializada na assistência técnica dos produtores. </w:t>
      </w:r>
    </w:p>
    <w:p w14:paraId="5A96EEB7" w14:textId="77777777" w:rsidR="00E81A5C" w:rsidRPr="00190BDA" w:rsidRDefault="00E81A5C" w:rsidP="00E81A5C">
      <w:pPr>
        <w:spacing w:line="240" w:lineRule="auto"/>
        <w:ind w:firstLine="709"/>
        <w:jc w:val="both"/>
        <w:rPr>
          <w:rFonts w:ascii="Times New Roman" w:hAnsi="Times New Roman" w:cs="Times New Roman"/>
          <w:sz w:val="24"/>
          <w:szCs w:val="24"/>
        </w:rPr>
      </w:pPr>
      <w:r w:rsidRPr="00190BDA">
        <w:rPr>
          <w:rFonts w:ascii="Times New Roman" w:hAnsi="Times New Roman" w:cs="Times New Roman"/>
          <w:sz w:val="24"/>
          <w:szCs w:val="24"/>
        </w:rPr>
        <w:t>Destaque entre as espécies dessa família está o Acará-severo (</w:t>
      </w:r>
      <w:proofErr w:type="spellStart"/>
      <w:r w:rsidRPr="00190BDA">
        <w:rPr>
          <w:rFonts w:ascii="Times New Roman" w:hAnsi="Times New Roman" w:cs="Times New Roman"/>
          <w:i/>
          <w:sz w:val="24"/>
          <w:szCs w:val="24"/>
        </w:rPr>
        <w:t>Heros</w:t>
      </w:r>
      <w:proofErr w:type="spellEnd"/>
      <w:r w:rsidRPr="00190BDA">
        <w:rPr>
          <w:rFonts w:ascii="Times New Roman" w:hAnsi="Times New Roman" w:cs="Times New Roman"/>
          <w:i/>
          <w:sz w:val="24"/>
          <w:szCs w:val="24"/>
        </w:rPr>
        <w:t xml:space="preserve"> </w:t>
      </w:r>
      <w:proofErr w:type="spellStart"/>
      <w:r w:rsidRPr="00190BDA">
        <w:rPr>
          <w:rFonts w:ascii="Times New Roman" w:hAnsi="Times New Roman" w:cs="Times New Roman"/>
          <w:i/>
          <w:sz w:val="24"/>
          <w:szCs w:val="24"/>
        </w:rPr>
        <w:t>severus</w:t>
      </w:r>
      <w:proofErr w:type="spellEnd"/>
      <w:r w:rsidRPr="00190BDA">
        <w:rPr>
          <w:rFonts w:ascii="Times New Roman" w:hAnsi="Times New Roman" w:cs="Times New Roman"/>
          <w:sz w:val="24"/>
          <w:szCs w:val="24"/>
        </w:rPr>
        <w:t xml:space="preserve">, </w:t>
      </w:r>
      <w:proofErr w:type="spellStart"/>
      <w:r w:rsidRPr="00190BDA">
        <w:rPr>
          <w:rFonts w:ascii="Times New Roman" w:hAnsi="Times New Roman" w:cs="Times New Roman"/>
          <w:sz w:val="24"/>
          <w:szCs w:val="24"/>
        </w:rPr>
        <w:t>Heckel</w:t>
      </w:r>
      <w:proofErr w:type="spellEnd"/>
      <w:r w:rsidRPr="00190BDA">
        <w:rPr>
          <w:rFonts w:ascii="Times New Roman" w:hAnsi="Times New Roman" w:cs="Times New Roman"/>
          <w:sz w:val="24"/>
          <w:szCs w:val="24"/>
        </w:rPr>
        <w:t xml:space="preserve"> 1840) é um peixe também pertencente à  família dos ciclídeos, e endêmicos da bacia do rio Amazonas (</w:t>
      </w:r>
      <w:r w:rsidRPr="00190BDA">
        <w:rPr>
          <w:rFonts w:ascii="Times New Roman" w:hAnsi="Times New Roman" w:cs="Times New Roman"/>
          <w:bCs/>
          <w:sz w:val="24"/>
          <w:szCs w:val="24"/>
        </w:rPr>
        <w:t>KULLANDER</w:t>
      </w:r>
      <w:r w:rsidRPr="00190BDA">
        <w:rPr>
          <w:rFonts w:ascii="Times New Roman" w:hAnsi="Times New Roman" w:cs="Times New Roman"/>
          <w:sz w:val="24"/>
          <w:szCs w:val="24"/>
        </w:rPr>
        <w:t xml:space="preserve">, 2003), apresenta grande potencial para a </w:t>
      </w:r>
      <w:r w:rsidRPr="00190BDA">
        <w:rPr>
          <w:rFonts w:ascii="Times New Roman" w:hAnsi="Times New Roman" w:cs="Times New Roman"/>
          <w:sz w:val="24"/>
          <w:szCs w:val="24"/>
        </w:rPr>
        <w:lastRenderedPageBreak/>
        <w:t xml:space="preserve">piscicultura ornamental, possui bons valores no mercado, os adultos da espécie podem chegar até 20 cm e até €39,00 no mercado internacional devido a sua coloração exuberante que varia de tons amarelo esverdeado no corpo e vermelho nas nadadeiras (FAVERO </w:t>
      </w:r>
      <w:r w:rsidRPr="00190BDA">
        <w:rPr>
          <w:rFonts w:ascii="Times New Roman" w:hAnsi="Times New Roman" w:cs="Times New Roman"/>
          <w:i/>
          <w:sz w:val="24"/>
          <w:szCs w:val="24"/>
        </w:rPr>
        <w:t>et al</w:t>
      </w:r>
      <w:r w:rsidRPr="00190BDA">
        <w:rPr>
          <w:rFonts w:ascii="Times New Roman" w:hAnsi="Times New Roman" w:cs="Times New Roman"/>
          <w:sz w:val="24"/>
          <w:szCs w:val="24"/>
        </w:rPr>
        <w:t>., 2010; HOBBYZOO-NEUDORF, 2015).</w:t>
      </w:r>
    </w:p>
    <w:p w14:paraId="6B50BEB7" w14:textId="77777777" w:rsidR="00E81A5C" w:rsidRPr="00190BDA" w:rsidRDefault="00E81A5C" w:rsidP="00E81A5C">
      <w:pPr>
        <w:spacing w:line="240" w:lineRule="auto"/>
        <w:ind w:firstLine="709"/>
        <w:jc w:val="both"/>
        <w:rPr>
          <w:rFonts w:ascii="Times New Roman" w:hAnsi="Times New Roman" w:cs="Times New Roman"/>
          <w:sz w:val="24"/>
          <w:szCs w:val="24"/>
        </w:rPr>
      </w:pPr>
      <w:r w:rsidRPr="00190BDA">
        <w:rPr>
          <w:rFonts w:ascii="Times New Roman" w:hAnsi="Times New Roman" w:cs="Times New Roman"/>
          <w:sz w:val="24"/>
          <w:szCs w:val="24"/>
        </w:rPr>
        <w:t xml:space="preserve"> Essa espécie possui hábitos bento-pelágicos, tem preferência por ambientes </w:t>
      </w:r>
      <w:proofErr w:type="spellStart"/>
      <w:r w:rsidRPr="00190BDA">
        <w:rPr>
          <w:rFonts w:ascii="Times New Roman" w:hAnsi="Times New Roman" w:cs="Times New Roman"/>
          <w:sz w:val="24"/>
          <w:szCs w:val="24"/>
        </w:rPr>
        <w:t>lênticos</w:t>
      </w:r>
      <w:proofErr w:type="spellEnd"/>
      <w:r w:rsidRPr="00190BDA">
        <w:rPr>
          <w:rFonts w:ascii="Times New Roman" w:hAnsi="Times New Roman" w:cs="Times New Roman"/>
          <w:sz w:val="24"/>
          <w:szCs w:val="24"/>
        </w:rPr>
        <w:t xml:space="preserve"> onde o pH varia entre 5,0-6,5 e temperatura entre 24-32ºC, possui comportamento pacifico, porém em períodos de reprodução pode apresentar </w:t>
      </w:r>
      <w:proofErr w:type="spellStart"/>
      <w:r w:rsidRPr="00190BDA">
        <w:rPr>
          <w:rFonts w:ascii="Times New Roman" w:hAnsi="Times New Roman" w:cs="Times New Roman"/>
          <w:sz w:val="24"/>
          <w:szCs w:val="24"/>
        </w:rPr>
        <w:t>territorialismo</w:t>
      </w:r>
      <w:proofErr w:type="spellEnd"/>
      <w:r w:rsidRPr="00190BDA">
        <w:rPr>
          <w:rFonts w:ascii="Times New Roman" w:hAnsi="Times New Roman" w:cs="Times New Roman"/>
          <w:sz w:val="24"/>
          <w:szCs w:val="24"/>
        </w:rPr>
        <w:t xml:space="preserve"> (STAWIKOWSHI &amp; WERNER, 1998). A espécie pode depositar entre 200 e 1000 ovos, preferem utilizar rochas ou galhos como substrato de desova e possuem cuidado parental (STAWIKOWSHI &amp; WERNER, 1998; KULLANDER, 2003).</w:t>
      </w:r>
    </w:p>
    <w:p w14:paraId="7B06BF6E" w14:textId="31845601" w:rsidR="00E81A5C" w:rsidRPr="00190BDA" w:rsidRDefault="00E81A5C" w:rsidP="006F22DA">
      <w:pPr>
        <w:spacing w:line="240" w:lineRule="auto"/>
        <w:ind w:firstLine="709"/>
        <w:jc w:val="both"/>
        <w:rPr>
          <w:rFonts w:ascii="Times New Roman" w:hAnsi="Times New Roman" w:cs="Times New Roman"/>
          <w:sz w:val="24"/>
          <w:szCs w:val="24"/>
        </w:rPr>
      </w:pPr>
      <w:r w:rsidRPr="00190BDA">
        <w:rPr>
          <w:rFonts w:ascii="Times New Roman" w:hAnsi="Times New Roman" w:cs="Times New Roman"/>
          <w:sz w:val="24"/>
          <w:szCs w:val="24"/>
        </w:rPr>
        <w:t xml:space="preserve">Apesar de suas caraterística atrativas ao mercado, não há pisciculturas registradas que produzam a espécie, talvez pela escassez de estudos que deem base para a produção em cativeiro.   </w:t>
      </w:r>
    </w:p>
    <w:p w14:paraId="66838267" w14:textId="77777777" w:rsidR="00E81A5C" w:rsidRPr="00190BDA" w:rsidRDefault="00E81A5C" w:rsidP="00E81A5C">
      <w:pPr>
        <w:spacing w:after="0" w:line="240" w:lineRule="auto"/>
        <w:ind w:firstLine="709"/>
        <w:jc w:val="both"/>
        <w:rPr>
          <w:rFonts w:ascii="Times New Roman" w:hAnsi="Times New Roman" w:cs="Times New Roman"/>
          <w:b/>
          <w:sz w:val="24"/>
          <w:szCs w:val="24"/>
        </w:rPr>
      </w:pPr>
      <w:r w:rsidRPr="00190BDA">
        <w:rPr>
          <w:rFonts w:ascii="Times New Roman" w:hAnsi="Times New Roman" w:cs="Times New Roman"/>
          <w:sz w:val="24"/>
          <w:szCs w:val="24"/>
          <w:bdr w:val="none" w:sz="0" w:space="0" w:color="auto" w:frame="1"/>
          <w:shd w:val="clear" w:color="auto" w:fill="FFFFFF"/>
        </w:rPr>
        <w:t xml:space="preserve">Assim, se faz necessário desenvolver um pacote tecnológico de criação para o acará severo em cativeiro que comecem em manejos de reprodução em cativeiro, </w:t>
      </w:r>
      <w:proofErr w:type="spellStart"/>
      <w:r w:rsidRPr="00190BDA">
        <w:rPr>
          <w:rFonts w:ascii="Times New Roman" w:hAnsi="Times New Roman" w:cs="Times New Roman"/>
          <w:sz w:val="24"/>
          <w:szCs w:val="24"/>
          <w:bdr w:val="none" w:sz="0" w:space="0" w:color="auto" w:frame="1"/>
          <w:shd w:val="clear" w:color="auto" w:fill="FFFFFF"/>
        </w:rPr>
        <w:t>larvicultura</w:t>
      </w:r>
      <w:proofErr w:type="spellEnd"/>
      <w:r w:rsidRPr="00190BDA">
        <w:rPr>
          <w:rFonts w:ascii="Times New Roman" w:hAnsi="Times New Roman" w:cs="Times New Roman"/>
          <w:sz w:val="24"/>
          <w:szCs w:val="24"/>
          <w:bdr w:val="none" w:sz="0" w:space="0" w:color="auto" w:frame="1"/>
          <w:shd w:val="clear" w:color="auto" w:fill="FFFFFF"/>
        </w:rPr>
        <w:t xml:space="preserve">, engorda e por fim o melhoramento genético, fornecendo animais ao mercado com qualidade sanitária, além de diminuir a pressão sobre os estoques nativos. </w:t>
      </w:r>
    </w:p>
    <w:p w14:paraId="5E2E9FCE" w14:textId="2B17819D" w:rsidR="00E81A5C" w:rsidRPr="00190BDA" w:rsidRDefault="00E81A5C" w:rsidP="0083234B">
      <w:pPr>
        <w:spacing w:line="240" w:lineRule="auto"/>
        <w:ind w:firstLine="708"/>
        <w:jc w:val="both"/>
        <w:rPr>
          <w:rFonts w:ascii="Times New Roman" w:hAnsi="Times New Roman" w:cs="Times New Roman"/>
          <w:sz w:val="24"/>
          <w:szCs w:val="24"/>
        </w:rPr>
      </w:pPr>
      <w:r w:rsidRPr="00190BDA">
        <w:rPr>
          <w:rFonts w:ascii="Times New Roman" w:hAnsi="Times New Roman" w:cs="Times New Roman"/>
          <w:sz w:val="24"/>
          <w:szCs w:val="24"/>
        </w:rPr>
        <w:t xml:space="preserve">Segundo ZUANON </w:t>
      </w:r>
      <w:r w:rsidRPr="00190BDA">
        <w:rPr>
          <w:rFonts w:ascii="Times New Roman" w:hAnsi="Times New Roman" w:cs="Times New Roman"/>
          <w:i/>
          <w:sz w:val="24"/>
          <w:szCs w:val="24"/>
        </w:rPr>
        <w:t>et al</w:t>
      </w:r>
      <w:r w:rsidR="00EE3F3A" w:rsidRPr="00190BDA">
        <w:rPr>
          <w:rFonts w:ascii="Times New Roman" w:hAnsi="Times New Roman" w:cs="Times New Roman"/>
          <w:sz w:val="24"/>
          <w:szCs w:val="24"/>
        </w:rPr>
        <w:t>. (2007</w:t>
      </w:r>
      <w:r w:rsidRPr="00190BDA">
        <w:rPr>
          <w:rFonts w:ascii="Times New Roman" w:hAnsi="Times New Roman" w:cs="Times New Roman"/>
          <w:sz w:val="24"/>
          <w:szCs w:val="24"/>
        </w:rPr>
        <w:t xml:space="preserve">), </w:t>
      </w:r>
      <w:proofErr w:type="spellStart"/>
      <w:r w:rsidRPr="00190BDA">
        <w:rPr>
          <w:rFonts w:ascii="Times New Roman" w:hAnsi="Times New Roman" w:cs="Times New Roman"/>
          <w:sz w:val="24"/>
          <w:szCs w:val="24"/>
        </w:rPr>
        <w:t>larvicultura</w:t>
      </w:r>
      <w:proofErr w:type="spellEnd"/>
      <w:r w:rsidRPr="00190BDA">
        <w:rPr>
          <w:rFonts w:ascii="Times New Roman" w:hAnsi="Times New Roman" w:cs="Times New Roman"/>
          <w:sz w:val="24"/>
          <w:szCs w:val="24"/>
        </w:rPr>
        <w:t xml:space="preserve"> é uma fase importante no processo de criação, pois representa as primeiras fases de desenvolvimento dos animais, onde os peixes estão mais sensíveis às variações físico-químicas da água e manejos nutricionais. A </w:t>
      </w:r>
      <w:proofErr w:type="spellStart"/>
      <w:r w:rsidRPr="00190BDA">
        <w:rPr>
          <w:rFonts w:ascii="Times New Roman" w:hAnsi="Times New Roman" w:cs="Times New Roman"/>
          <w:sz w:val="24"/>
          <w:szCs w:val="24"/>
        </w:rPr>
        <w:t>larvicultura</w:t>
      </w:r>
      <w:proofErr w:type="spellEnd"/>
      <w:r w:rsidRPr="00190BDA">
        <w:rPr>
          <w:rFonts w:ascii="Times New Roman" w:hAnsi="Times New Roman" w:cs="Times New Roman"/>
          <w:sz w:val="24"/>
          <w:szCs w:val="24"/>
        </w:rPr>
        <w:t xml:space="preserve"> têm por objetivo incrementar as taxas de sobrevivência e de crescimento a partir do oferecimento de condições ambientais adequadas, entre elas a definição de uma estratégia alimentar que garanta a quantidade e a qualidade de larvas (BASILE-MARTINS, 1978; SENHORINI </w:t>
      </w:r>
      <w:r w:rsidRPr="00190BDA">
        <w:rPr>
          <w:rFonts w:ascii="Times New Roman" w:hAnsi="Times New Roman" w:cs="Times New Roman"/>
          <w:i/>
          <w:sz w:val="24"/>
          <w:szCs w:val="24"/>
        </w:rPr>
        <w:t>et al</w:t>
      </w:r>
      <w:r w:rsidRPr="00190BDA">
        <w:rPr>
          <w:rFonts w:ascii="Times New Roman" w:hAnsi="Times New Roman" w:cs="Times New Roman"/>
          <w:sz w:val="24"/>
          <w:szCs w:val="24"/>
        </w:rPr>
        <w:t xml:space="preserve">., 1998). </w:t>
      </w:r>
    </w:p>
    <w:p w14:paraId="3DB57B60" w14:textId="77777777" w:rsidR="00E81A5C" w:rsidRPr="00190BDA" w:rsidRDefault="00E81A5C" w:rsidP="00E81A5C">
      <w:pPr>
        <w:spacing w:line="240" w:lineRule="auto"/>
        <w:ind w:firstLine="708"/>
        <w:jc w:val="both"/>
        <w:rPr>
          <w:rFonts w:ascii="Times New Roman" w:hAnsi="Times New Roman" w:cs="Times New Roman"/>
          <w:sz w:val="24"/>
          <w:szCs w:val="24"/>
        </w:rPr>
      </w:pPr>
      <w:r w:rsidRPr="00190BDA">
        <w:rPr>
          <w:rFonts w:ascii="Times New Roman" w:hAnsi="Times New Roman" w:cs="Times New Roman"/>
          <w:sz w:val="24"/>
          <w:szCs w:val="24"/>
        </w:rPr>
        <w:t xml:space="preserve">Na fase larval os peixes apresentam seu sistema digestório imaturo (PORTELLA &amp; DABROWSKI, 2008) e não assimilam adequadamente as rações nos primeiros dias de vida (PEDREIRA </w:t>
      </w:r>
      <w:r w:rsidRPr="00190BDA">
        <w:rPr>
          <w:rFonts w:ascii="Times New Roman" w:hAnsi="Times New Roman" w:cs="Times New Roman"/>
          <w:i/>
          <w:sz w:val="24"/>
          <w:szCs w:val="24"/>
        </w:rPr>
        <w:t>et al</w:t>
      </w:r>
      <w:r w:rsidRPr="00190BDA">
        <w:rPr>
          <w:rFonts w:ascii="Times New Roman" w:hAnsi="Times New Roman" w:cs="Times New Roman"/>
          <w:sz w:val="24"/>
          <w:szCs w:val="24"/>
        </w:rPr>
        <w:t xml:space="preserve">., 2008; DIEMER </w:t>
      </w:r>
      <w:r w:rsidRPr="00190BDA">
        <w:rPr>
          <w:rFonts w:ascii="Times New Roman" w:hAnsi="Times New Roman" w:cs="Times New Roman"/>
          <w:i/>
          <w:sz w:val="24"/>
          <w:szCs w:val="24"/>
        </w:rPr>
        <w:t>et al</w:t>
      </w:r>
      <w:r w:rsidRPr="00190BDA">
        <w:rPr>
          <w:rFonts w:ascii="Times New Roman" w:hAnsi="Times New Roman" w:cs="Times New Roman"/>
          <w:sz w:val="24"/>
          <w:szCs w:val="24"/>
        </w:rPr>
        <w:t xml:space="preserve">., 2012), o insucesso com a alimentação de larvas de peixes com alimento inerte pode ser por vários fatores que variam desde a falta de estímulos visuais até aceitabilidade com o próprio alimento, como textura, cor, sabor, tamanho, os quais podem afetar a aceitabilidade e a digestibilidade de nutrientes (ONAL &amp; LANGDON, 2000). Portanto, o emprego de alimentos vivos se torna uma prática comum na </w:t>
      </w:r>
      <w:proofErr w:type="spellStart"/>
      <w:r w:rsidRPr="00190BDA">
        <w:rPr>
          <w:rFonts w:ascii="Times New Roman" w:hAnsi="Times New Roman" w:cs="Times New Roman"/>
          <w:sz w:val="24"/>
          <w:szCs w:val="24"/>
        </w:rPr>
        <w:t>larvicultura</w:t>
      </w:r>
      <w:proofErr w:type="spellEnd"/>
      <w:r w:rsidRPr="00190BDA">
        <w:rPr>
          <w:rFonts w:ascii="Times New Roman" w:hAnsi="Times New Roman" w:cs="Times New Roman"/>
          <w:sz w:val="24"/>
          <w:szCs w:val="24"/>
        </w:rPr>
        <w:t>, apresentando vários benefícios, como a menor deterioração da água quando comparadas a rações, possui melhor distribuição na coluna de água, maior resistência à infestação bacteriana e manutenção das suas características por horas, o que não é possível se obter com alimentos preparados (LUZ, 2007). Contudo, quando se tem o emprego do alimento vivo há maior atratividade pelos peixes devido a movimentação desses organismos na coluna de água (TESSER &amp; PORTELLA, 2006).</w:t>
      </w:r>
    </w:p>
    <w:p w14:paraId="764AEE09" w14:textId="77777777" w:rsidR="00E81A5C" w:rsidRPr="00190BDA" w:rsidRDefault="00E81A5C" w:rsidP="00E81A5C">
      <w:pPr>
        <w:spacing w:line="240" w:lineRule="auto"/>
        <w:ind w:firstLine="708"/>
        <w:jc w:val="both"/>
        <w:rPr>
          <w:rFonts w:ascii="Times New Roman" w:hAnsi="Times New Roman" w:cs="Times New Roman"/>
          <w:sz w:val="24"/>
          <w:szCs w:val="24"/>
        </w:rPr>
      </w:pPr>
      <w:r w:rsidRPr="00190BDA">
        <w:rPr>
          <w:rFonts w:ascii="Times New Roman" w:hAnsi="Times New Roman" w:cs="Times New Roman"/>
          <w:sz w:val="24"/>
          <w:szCs w:val="24"/>
        </w:rPr>
        <w:t xml:space="preserve">Entretanto, alguns estudos econômicos referentes ao uso de </w:t>
      </w:r>
      <w:proofErr w:type="spellStart"/>
      <w:r w:rsidRPr="00190BDA">
        <w:rPr>
          <w:rFonts w:ascii="Times New Roman" w:hAnsi="Times New Roman" w:cs="Times New Roman"/>
          <w:sz w:val="24"/>
          <w:szCs w:val="24"/>
        </w:rPr>
        <w:t>náuplios</w:t>
      </w:r>
      <w:proofErr w:type="spellEnd"/>
      <w:r w:rsidRPr="00190BDA">
        <w:rPr>
          <w:rFonts w:ascii="Times New Roman" w:hAnsi="Times New Roman" w:cs="Times New Roman"/>
          <w:sz w:val="24"/>
          <w:szCs w:val="24"/>
        </w:rPr>
        <w:t xml:space="preserve"> de </w:t>
      </w:r>
      <w:proofErr w:type="spellStart"/>
      <w:r w:rsidRPr="00190BDA">
        <w:rPr>
          <w:rFonts w:ascii="Times New Roman" w:hAnsi="Times New Roman" w:cs="Times New Roman"/>
          <w:i/>
          <w:sz w:val="24"/>
          <w:szCs w:val="24"/>
        </w:rPr>
        <w:t>Artêmia</w:t>
      </w:r>
      <w:proofErr w:type="spellEnd"/>
      <w:r w:rsidRPr="00190BDA">
        <w:rPr>
          <w:rFonts w:ascii="Times New Roman" w:hAnsi="Times New Roman" w:cs="Times New Roman"/>
          <w:i/>
          <w:sz w:val="24"/>
          <w:szCs w:val="24"/>
        </w:rPr>
        <w:t xml:space="preserve"> </w:t>
      </w:r>
      <w:r w:rsidRPr="00190BDA">
        <w:rPr>
          <w:rFonts w:ascii="Times New Roman" w:hAnsi="Times New Roman" w:cs="Times New Roman"/>
          <w:sz w:val="24"/>
          <w:szCs w:val="24"/>
        </w:rPr>
        <w:t xml:space="preserve">mostraram que essa alimentação é um dos itens mais onerosos da produção LUZ &amp; ZANIBONI-FILHO, 2002). Portanto, o emprego de </w:t>
      </w:r>
      <w:proofErr w:type="spellStart"/>
      <w:r w:rsidRPr="00190BDA">
        <w:rPr>
          <w:rFonts w:ascii="Times New Roman" w:hAnsi="Times New Roman" w:cs="Times New Roman"/>
          <w:sz w:val="24"/>
          <w:szCs w:val="24"/>
        </w:rPr>
        <w:t>náuplios</w:t>
      </w:r>
      <w:proofErr w:type="spellEnd"/>
      <w:r w:rsidRPr="00190BDA">
        <w:rPr>
          <w:rFonts w:ascii="Times New Roman" w:hAnsi="Times New Roman" w:cs="Times New Roman"/>
          <w:sz w:val="24"/>
          <w:szCs w:val="24"/>
        </w:rPr>
        <w:t xml:space="preserve"> de </w:t>
      </w:r>
      <w:proofErr w:type="spellStart"/>
      <w:r w:rsidRPr="00190BDA">
        <w:rPr>
          <w:rFonts w:ascii="Times New Roman" w:hAnsi="Times New Roman" w:cs="Times New Roman"/>
          <w:i/>
          <w:sz w:val="24"/>
          <w:szCs w:val="24"/>
        </w:rPr>
        <w:t>Artêmia</w:t>
      </w:r>
      <w:proofErr w:type="spellEnd"/>
      <w:r w:rsidRPr="00190BDA">
        <w:rPr>
          <w:rFonts w:ascii="Times New Roman" w:hAnsi="Times New Roman" w:cs="Times New Roman"/>
          <w:sz w:val="24"/>
          <w:szCs w:val="24"/>
        </w:rPr>
        <w:t xml:space="preserve"> por um longo período pode criar barreiras econômicas significativas para uma produção comercial (HAMLIN &amp; KLING, 2001).</w:t>
      </w:r>
    </w:p>
    <w:p w14:paraId="0E75DE6F" w14:textId="7235F883" w:rsidR="00231154" w:rsidRPr="00190BDA" w:rsidRDefault="00E81A5C" w:rsidP="00E81A5C">
      <w:pPr>
        <w:spacing w:line="240" w:lineRule="auto"/>
        <w:ind w:firstLine="709"/>
        <w:jc w:val="both"/>
        <w:rPr>
          <w:rFonts w:ascii="Times New Roman" w:hAnsi="Times New Roman" w:cs="Times New Roman"/>
          <w:sz w:val="24"/>
          <w:szCs w:val="24"/>
        </w:rPr>
      </w:pPr>
      <w:r w:rsidRPr="00190BDA">
        <w:rPr>
          <w:rFonts w:ascii="Times New Roman" w:hAnsi="Times New Roman" w:cs="Times New Roman"/>
          <w:sz w:val="24"/>
          <w:szCs w:val="24"/>
        </w:rPr>
        <w:t xml:space="preserve">Devido a esse alto custo com </w:t>
      </w:r>
      <w:proofErr w:type="spellStart"/>
      <w:r w:rsidRPr="00190BDA">
        <w:rPr>
          <w:rFonts w:ascii="Times New Roman" w:hAnsi="Times New Roman" w:cs="Times New Roman"/>
          <w:sz w:val="24"/>
          <w:szCs w:val="24"/>
        </w:rPr>
        <w:t>náuplios</w:t>
      </w:r>
      <w:proofErr w:type="spellEnd"/>
      <w:r w:rsidRPr="00190BDA">
        <w:rPr>
          <w:rFonts w:ascii="Times New Roman" w:hAnsi="Times New Roman" w:cs="Times New Roman"/>
          <w:sz w:val="24"/>
          <w:szCs w:val="24"/>
        </w:rPr>
        <w:t xml:space="preserve"> de </w:t>
      </w:r>
      <w:proofErr w:type="spellStart"/>
      <w:r w:rsidRPr="00190BDA">
        <w:rPr>
          <w:rFonts w:ascii="Times New Roman" w:hAnsi="Times New Roman" w:cs="Times New Roman"/>
          <w:i/>
          <w:sz w:val="24"/>
          <w:szCs w:val="24"/>
        </w:rPr>
        <w:t>Artêmia</w:t>
      </w:r>
      <w:proofErr w:type="spellEnd"/>
      <w:r w:rsidRPr="00190BDA">
        <w:rPr>
          <w:rFonts w:ascii="Times New Roman" w:hAnsi="Times New Roman" w:cs="Times New Roman"/>
          <w:i/>
          <w:sz w:val="24"/>
          <w:szCs w:val="24"/>
        </w:rPr>
        <w:t xml:space="preserve"> </w:t>
      </w:r>
      <w:r w:rsidRPr="00190BDA">
        <w:rPr>
          <w:rFonts w:ascii="Times New Roman" w:hAnsi="Times New Roman" w:cs="Times New Roman"/>
          <w:sz w:val="24"/>
          <w:szCs w:val="24"/>
        </w:rPr>
        <w:t xml:space="preserve">são realizadas pesquisas para que larvas sejam capazes de aceitar uma dieta formulada, ajudando na redução do custo na produção (KOLKOVSKI </w:t>
      </w:r>
      <w:r w:rsidRPr="00190BDA">
        <w:rPr>
          <w:rFonts w:ascii="Times New Roman" w:hAnsi="Times New Roman" w:cs="Times New Roman"/>
          <w:i/>
          <w:sz w:val="24"/>
          <w:szCs w:val="24"/>
        </w:rPr>
        <w:t>et al.,</w:t>
      </w:r>
      <w:r w:rsidRPr="00190BDA">
        <w:rPr>
          <w:rFonts w:ascii="Times New Roman" w:hAnsi="Times New Roman" w:cs="Times New Roman"/>
          <w:sz w:val="24"/>
          <w:szCs w:val="24"/>
        </w:rPr>
        <w:t xml:space="preserve"> 1997). Estudos realizados por </w:t>
      </w:r>
      <w:proofErr w:type="spellStart"/>
      <w:r w:rsidRPr="00190BDA">
        <w:rPr>
          <w:rFonts w:ascii="Times New Roman" w:hAnsi="Times New Roman" w:cs="Times New Roman"/>
          <w:sz w:val="24"/>
          <w:szCs w:val="24"/>
        </w:rPr>
        <w:t>Tesser</w:t>
      </w:r>
      <w:proofErr w:type="spellEnd"/>
      <w:r w:rsidRPr="00190BDA">
        <w:rPr>
          <w:rFonts w:ascii="Times New Roman" w:hAnsi="Times New Roman" w:cs="Times New Roman"/>
          <w:sz w:val="24"/>
          <w:szCs w:val="24"/>
        </w:rPr>
        <w:t xml:space="preserve"> </w:t>
      </w:r>
      <w:r w:rsidRPr="00190BDA">
        <w:rPr>
          <w:rFonts w:ascii="Times New Roman" w:hAnsi="Times New Roman" w:cs="Times New Roman"/>
          <w:i/>
          <w:sz w:val="24"/>
          <w:szCs w:val="24"/>
        </w:rPr>
        <w:t>et al</w:t>
      </w:r>
      <w:r w:rsidRPr="00190BDA">
        <w:rPr>
          <w:rFonts w:ascii="Times New Roman" w:hAnsi="Times New Roman" w:cs="Times New Roman"/>
          <w:sz w:val="24"/>
          <w:szCs w:val="24"/>
        </w:rPr>
        <w:t xml:space="preserve">. (2005); </w:t>
      </w:r>
      <w:proofErr w:type="spellStart"/>
      <w:r w:rsidRPr="00190BDA">
        <w:rPr>
          <w:rFonts w:ascii="Times New Roman" w:hAnsi="Times New Roman" w:cs="Times New Roman"/>
          <w:sz w:val="24"/>
          <w:szCs w:val="24"/>
        </w:rPr>
        <w:t>Tesser</w:t>
      </w:r>
      <w:proofErr w:type="spellEnd"/>
      <w:r w:rsidRPr="00190BDA">
        <w:rPr>
          <w:rFonts w:ascii="Times New Roman" w:hAnsi="Times New Roman" w:cs="Times New Roman"/>
          <w:sz w:val="24"/>
          <w:szCs w:val="24"/>
        </w:rPr>
        <w:t xml:space="preserve"> &amp; Portella (2006) e Soares </w:t>
      </w:r>
      <w:r w:rsidRPr="00190BDA">
        <w:rPr>
          <w:rFonts w:ascii="Times New Roman" w:hAnsi="Times New Roman" w:cs="Times New Roman"/>
          <w:i/>
          <w:sz w:val="24"/>
          <w:szCs w:val="24"/>
        </w:rPr>
        <w:t>et al</w:t>
      </w:r>
      <w:r w:rsidRPr="00190BDA">
        <w:rPr>
          <w:rFonts w:ascii="Times New Roman" w:hAnsi="Times New Roman" w:cs="Times New Roman"/>
          <w:sz w:val="24"/>
          <w:szCs w:val="24"/>
        </w:rPr>
        <w:t>. (2005), com larvas de pacu (</w:t>
      </w:r>
      <w:proofErr w:type="spellStart"/>
      <w:r w:rsidR="00190BDA" w:rsidRPr="00190BDA">
        <w:fldChar w:fldCharType="begin"/>
      </w:r>
      <w:r w:rsidR="00190BDA" w:rsidRPr="00190BDA">
        <w:rPr>
          <w:rFonts w:ascii="Times New Roman" w:hAnsi="Times New Roman" w:cs="Times New Roman"/>
        </w:rPr>
        <w:instrText xml:space="preserve"> HYPERLINK "https://pt.wikipedia.org/wiki/Piaractus_mesopotamicus" \o "Piaractus mesopotamicus" </w:instrText>
      </w:r>
      <w:r w:rsidR="00190BDA" w:rsidRPr="00190BDA">
        <w:fldChar w:fldCharType="separate"/>
      </w:r>
      <w:r w:rsidRPr="00190BDA">
        <w:rPr>
          <w:rStyle w:val="Hyperlink"/>
          <w:rFonts w:ascii="Times New Roman" w:hAnsi="Times New Roman" w:cs="Times New Roman"/>
          <w:i/>
          <w:iCs/>
          <w:color w:val="auto"/>
          <w:sz w:val="24"/>
          <w:szCs w:val="24"/>
          <w:u w:val="none"/>
          <w:shd w:val="clear" w:color="auto" w:fill="FFFFFF"/>
        </w:rPr>
        <w:t>Piaractus</w:t>
      </w:r>
      <w:proofErr w:type="spellEnd"/>
      <w:r w:rsidRPr="00190BDA">
        <w:rPr>
          <w:rStyle w:val="Hyperlink"/>
          <w:rFonts w:ascii="Times New Roman" w:hAnsi="Times New Roman" w:cs="Times New Roman"/>
          <w:i/>
          <w:iCs/>
          <w:color w:val="auto"/>
          <w:sz w:val="24"/>
          <w:szCs w:val="24"/>
          <w:u w:val="none"/>
          <w:shd w:val="clear" w:color="auto" w:fill="FFFFFF"/>
        </w:rPr>
        <w:t xml:space="preserve"> </w:t>
      </w:r>
      <w:proofErr w:type="spellStart"/>
      <w:r w:rsidRPr="00190BDA">
        <w:rPr>
          <w:rStyle w:val="Hyperlink"/>
          <w:rFonts w:ascii="Times New Roman" w:hAnsi="Times New Roman" w:cs="Times New Roman"/>
          <w:i/>
          <w:iCs/>
          <w:color w:val="auto"/>
          <w:sz w:val="24"/>
          <w:szCs w:val="24"/>
          <w:u w:val="none"/>
          <w:shd w:val="clear" w:color="auto" w:fill="FFFFFF"/>
        </w:rPr>
        <w:t>mesopotamicus</w:t>
      </w:r>
      <w:proofErr w:type="spellEnd"/>
      <w:r w:rsidR="00190BDA" w:rsidRPr="00190BDA">
        <w:rPr>
          <w:rStyle w:val="Hyperlink"/>
          <w:rFonts w:ascii="Times New Roman" w:hAnsi="Times New Roman" w:cs="Times New Roman"/>
          <w:i/>
          <w:iCs/>
          <w:color w:val="auto"/>
          <w:sz w:val="24"/>
          <w:szCs w:val="24"/>
          <w:u w:val="none"/>
          <w:shd w:val="clear" w:color="auto" w:fill="FFFFFF"/>
        </w:rPr>
        <w:fldChar w:fldCharType="end"/>
      </w:r>
      <w:r w:rsidRPr="00190BDA">
        <w:rPr>
          <w:rFonts w:ascii="Times New Roman" w:hAnsi="Times New Roman" w:cs="Times New Roman"/>
          <w:i/>
          <w:iCs/>
          <w:color w:val="222222"/>
          <w:sz w:val="24"/>
          <w:szCs w:val="24"/>
          <w:shd w:val="clear" w:color="auto" w:fill="FFFFFF"/>
        </w:rPr>
        <w:t>)</w:t>
      </w:r>
      <w:r w:rsidRPr="00190BDA">
        <w:rPr>
          <w:rFonts w:ascii="Times New Roman" w:hAnsi="Times New Roman" w:cs="Times New Roman"/>
          <w:sz w:val="24"/>
          <w:szCs w:val="24"/>
        </w:rPr>
        <w:t xml:space="preserve"> e </w:t>
      </w:r>
      <w:proofErr w:type="spellStart"/>
      <w:r w:rsidRPr="00190BDA">
        <w:rPr>
          <w:rFonts w:ascii="Times New Roman" w:hAnsi="Times New Roman" w:cs="Times New Roman"/>
          <w:sz w:val="24"/>
          <w:szCs w:val="24"/>
        </w:rPr>
        <w:t>Kinguio</w:t>
      </w:r>
      <w:proofErr w:type="spellEnd"/>
      <w:r w:rsidRPr="00190BDA">
        <w:rPr>
          <w:rFonts w:ascii="Times New Roman" w:hAnsi="Times New Roman" w:cs="Times New Roman"/>
          <w:sz w:val="24"/>
          <w:szCs w:val="24"/>
        </w:rPr>
        <w:t xml:space="preserve"> (</w:t>
      </w:r>
      <w:proofErr w:type="spellStart"/>
      <w:r w:rsidRPr="00190BDA">
        <w:rPr>
          <w:rFonts w:ascii="Times New Roman" w:hAnsi="Times New Roman" w:cs="Times New Roman"/>
          <w:i/>
          <w:sz w:val="24"/>
          <w:szCs w:val="24"/>
        </w:rPr>
        <w:t>Carassius</w:t>
      </w:r>
      <w:proofErr w:type="spellEnd"/>
      <w:r w:rsidRPr="00190BDA">
        <w:rPr>
          <w:rFonts w:ascii="Times New Roman" w:hAnsi="Times New Roman" w:cs="Times New Roman"/>
          <w:i/>
          <w:sz w:val="24"/>
          <w:szCs w:val="24"/>
        </w:rPr>
        <w:t xml:space="preserve"> </w:t>
      </w:r>
      <w:proofErr w:type="spellStart"/>
      <w:r w:rsidRPr="00190BDA">
        <w:rPr>
          <w:rFonts w:ascii="Times New Roman" w:hAnsi="Times New Roman" w:cs="Times New Roman"/>
          <w:i/>
          <w:sz w:val="24"/>
          <w:szCs w:val="24"/>
        </w:rPr>
        <w:t>auratus</w:t>
      </w:r>
      <w:proofErr w:type="spellEnd"/>
      <w:r w:rsidRPr="00190BDA">
        <w:rPr>
          <w:rFonts w:ascii="Times New Roman" w:hAnsi="Times New Roman" w:cs="Times New Roman"/>
          <w:sz w:val="24"/>
          <w:szCs w:val="24"/>
        </w:rPr>
        <w:t xml:space="preserve">), citaram que existe um aumento na </w:t>
      </w:r>
      <w:r w:rsidRPr="00190BDA">
        <w:rPr>
          <w:rFonts w:ascii="Times New Roman" w:hAnsi="Times New Roman" w:cs="Times New Roman"/>
          <w:sz w:val="24"/>
          <w:szCs w:val="24"/>
        </w:rPr>
        <w:lastRenderedPageBreak/>
        <w:t xml:space="preserve">ingestão da ração quando se encontra na presença de </w:t>
      </w:r>
      <w:proofErr w:type="spellStart"/>
      <w:r w:rsidRPr="00190BDA">
        <w:rPr>
          <w:rFonts w:ascii="Times New Roman" w:hAnsi="Times New Roman" w:cs="Times New Roman"/>
          <w:sz w:val="24"/>
          <w:szCs w:val="24"/>
        </w:rPr>
        <w:t>náuplios</w:t>
      </w:r>
      <w:proofErr w:type="spellEnd"/>
      <w:r w:rsidRPr="00190BDA">
        <w:rPr>
          <w:rFonts w:ascii="Times New Roman" w:hAnsi="Times New Roman" w:cs="Times New Roman"/>
          <w:sz w:val="24"/>
          <w:szCs w:val="24"/>
        </w:rPr>
        <w:t xml:space="preserve"> de </w:t>
      </w:r>
      <w:proofErr w:type="spellStart"/>
      <w:r w:rsidRPr="00190BDA">
        <w:rPr>
          <w:rFonts w:ascii="Times New Roman" w:hAnsi="Times New Roman" w:cs="Times New Roman"/>
          <w:i/>
          <w:sz w:val="24"/>
          <w:szCs w:val="24"/>
        </w:rPr>
        <w:t>Artêmia</w:t>
      </w:r>
      <w:proofErr w:type="spellEnd"/>
      <w:r w:rsidRPr="00190BDA">
        <w:rPr>
          <w:rFonts w:ascii="Times New Roman" w:hAnsi="Times New Roman" w:cs="Times New Roman"/>
          <w:sz w:val="24"/>
          <w:szCs w:val="24"/>
        </w:rPr>
        <w:t xml:space="preserve">, em virtude dos estímulos químico e visual provenientes desses organismos vivos. Assim, a transição alimentar de dietas vivas com dietas inertes permite um melhor desenvolvimento e maiores taxas de sobrevivência. </w:t>
      </w:r>
      <w:r w:rsidR="00452CF3" w:rsidRPr="00190BDA">
        <w:rPr>
          <w:rFonts w:ascii="Times New Roman" w:hAnsi="Times New Roman" w:cs="Times New Roman"/>
          <w:sz w:val="24"/>
          <w:szCs w:val="24"/>
        </w:rPr>
        <w:t>Portanto, o presente estudo, objetivou-se avaliar o tempo de transição alimentar e de fornecimento de meta-</w:t>
      </w:r>
      <w:proofErr w:type="spellStart"/>
      <w:r w:rsidR="00452CF3" w:rsidRPr="00190BDA">
        <w:rPr>
          <w:rFonts w:ascii="Times New Roman" w:hAnsi="Times New Roman" w:cs="Times New Roman"/>
          <w:sz w:val="24"/>
          <w:szCs w:val="24"/>
        </w:rPr>
        <w:t>náuplios</w:t>
      </w:r>
      <w:proofErr w:type="spellEnd"/>
      <w:r w:rsidR="00452CF3" w:rsidRPr="00190BDA">
        <w:rPr>
          <w:rFonts w:ascii="Times New Roman" w:hAnsi="Times New Roman" w:cs="Times New Roman"/>
          <w:sz w:val="24"/>
          <w:szCs w:val="24"/>
        </w:rPr>
        <w:t xml:space="preserve"> de </w:t>
      </w:r>
      <w:proofErr w:type="spellStart"/>
      <w:r w:rsidR="00452CF3" w:rsidRPr="00190BDA">
        <w:rPr>
          <w:rFonts w:ascii="Times New Roman" w:hAnsi="Times New Roman" w:cs="Times New Roman"/>
          <w:sz w:val="24"/>
          <w:szCs w:val="24"/>
        </w:rPr>
        <w:t>Artemia</w:t>
      </w:r>
      <w:proofErr w:type="spellEnd"/>
      <w:r w:rsidR="00452CF3" w:rsidRPr="00190BDA">
        <w:rPr>
          <w:rFonts w:ascii="Times New Roman" w:hAnsi="Times New Roman" w:cs="Times New Roman"/>
          <w:sz w:val="24"/>
          <w:szCs w:val="24"/>
        </w:rPr>
        <w:t xml:space="preserve"> spp. na </w:t>
      </w:r>
      <w:proofErr w:type="spellStart"/>
      <w:r w:rsidR="00452CF3" w:rsidRPr="00190BDA">
        <w:rPr>
          <w:rFonts w:ascii="Times New Roman" w:hAnsi="Times New Roman" w:cs="Times New Roman"/>
          <w:sz w:val="24"/>
          <w:szCs w:val="24"/>
        </w:rPr>
        <w:t>larvicultura</w:t>
      </w:r>
      <w:proofErr w:type="spellEnd"/>
      <w:r w:rsidR="00452CF3" w:rsidRPr="00190BDA">
        <w:rPr>
          <w:rFonts w:ascii="Times New Roman" w:hAnsi="Times New Roman" w:cs="Times New Roman"/>
          <w:sz w:val="24"/>
          <w:szCs w:val="24"/>
        </w:rPr>
        <w:t xml:space="preserve"> do acará-severo.</w:t>
      </w:r>
    </w:p>
    <w:p w14:paraId="5AE2FBCC" w14:textId="77777777" w:rsidR="00231154" w:rsidRPr="00190BDA" w:rsidRDefault="00231154" w:rsidP="00231154">
      <w:pPr>
        <w:pStyle w:val="Ttulo1"/>
        <w:spacing w:before="0" w:after="0"/>
        <w:jc w:val="both"/>
        <w:rPr>
          <w:rFonts w:ascii="Times New Roman" w:hAnsi="Times New Roman" w:cs="Times New Roman"/>
          <w:sz w:val="24"/>
          <w:szCs w:val="22"/>
        </w:rPr>
      </w:pPr>
      <w:r w:rsidRPr="00190BDA">
        <w:rPr>
          <w:rFonts w:ascii="Times New Roman" w:hAnsi="Times New Roman" w:cs="Times New Roman"/>
          <w:caps/>
          <w:sz w:val="24"/>
          <w:szCs w:val="22"/>
        </w:rPr>
        <w:t xml:space="preserve">2- </w:t>
      </w:r>
      <w:r w:rsidRPr="00190BDA">
        <w:rPr>
          <w:rFonts w:ascii="Times New Roman" w:hAnsi="Times New Roman" w:cs="Times New Roman"/>
          <w:sz w:val="24"/>
          <w:szCs w:val="22"/>
        </w:rPr>
        <w:t>Material e métodos</w:t>
      </w:r>
    </w:p>
    <w:p w14:paraId="50E2B925" w14:textId="77777777" w:rsidR="00494C32" w:rsidRPr="00190BDA" w:rsidRDefault="00494C32" w:rsidP="00494C32">
      <w:pPr>
        <w:autoSpaceDE w:val="0"/>
        <w:autoSpaceDN w:val="0"/>
        <w:adjustRightInd w:val="0"/>
        <w:spacing w:after="0" w:line="240" w:lineRule="auto"/>
        <w:ind w:left="12" w:firstLine="709"/>
        <w:jc w:val="both"/>
        <w:rPr>
          <w:rFonts w:ascii="Times New Roman" w:hAnsi="Times New Roman" w:cs="Times New Roman"/>
          <w:sz w:val="24"/>
          <w:szCs w:val="24"/>
        </w:rPr>
      </w:pPr>
      <w:r w:rsidRPr="00190BDA">
        <w:rPr>
          <w:rFonts w:ascii="Times New Roman" w:hAnsi="Times New Roman" w:cs="Times New Roman"/>
          <w:sz w:val="24"/>
          <w:szCs w:val="24"/>
        </w:rPr>
        <w:t xml:space="preserve">Os experimentos serão realizados no Laboratório de Aquicultura, Laboratório de Piscicultura e Laboratório de Probióticos – UFPA </w:t>
      </w:r>
      <w:r w:rsidRPr="00190BDA">
        <w:rPr>
          <w:rFonts w:ascii="Times New Roman" w:hAnsi="Times New Roman" w:cs="Times New Roman"/>
          <w:i/>
          <w:sz w:val="24"/>
          <w:szCs w:val="24"/>
        </w:rPr>
        <w:t>campus</w:t>
      </w:r>
      <w:r w:rsidR="00E42311" w:rsidRPr="00190BDA">
        <w:rPr>
          <w:rFonts w:ascii="Times New Roman" w:hAnsi="Times New Roman" w:cs="Times New Roman"/>
          <w:sz w:val="24"/>
          <w:szCs w:val="24"/>
        </w:rPr>
        <w:t xml:space="preserve"> Bragança será</w:t>
      </w:r>
      <w:r w:rsidRPr="00190BDA">
        <w:rPr>
          <w:rFonts w:ascii="Times New Roman" w:hAnsi="Times New Roman" w:cs="Times New Roman"/>
          <w:sz w:val="24"/>
          <w:szCs w:val="24"/>
        </w:rPr>
        <w:t xml:space="preserve"> realizado </w:t>
      </w:r>
      <w:r w:rsidR="00E42311" w:rsidRPr="00190BDA">
        <w:rPr>
          <w:rFonts w:ascii="Times New Roman" w:hAnsi="Times New Roman" w:cs="Times New Roman"/>
          <w:sz w:val="24"/>
          <w:szCs w:val="24"/>
        </w:rPr>
        <w:t>o experimento</w:t>
      </w:r>
      <w:r w:rsidRPr="00190BDA">
        <w:rPr>
          <w:rFonts w:ascii="Times New Roman" w:hAnsi="Times New Roman" w:cs="Times New Roman"/>
          <w:sz w:val="24"/>
          <w:szCs w:val="24"/>
        </w:rPr>
        <w:t xml:space="preserve"> utilizando larvas originadas de reprodução natural de matrizes de Acará-severo.</w:t>
      </w:r>
    </w:p>
    <w:p w14:paraId="3817B61A" w14:textId="77777777" w:rsidR="00B152C5" w:rsidRPr="00190BDA" w:rsidRDefault="00E42311" w:rsidP="00494C32">
      <w:pPr>
        <w:autoSpaceDE w:val="0"/>
        <w:autoSpaceDN w:val="0"/>
        <w:adjustRightInd w:val="0"/>
        <w:spacing w:after="0" w:line="240" w:lineRule="auto"/>
        <w:ind w:firstLine="709"/>
        <w:jc w:val="both"/>
        <w:rPr>
          <w:rFonts w:ascii="Times New Roman" w:hAnsi="Times New Roman" w:cs="Times New Roman"/>
          <w:bCs/>
          <w:sz w:val="24"/>
          <w:szCs w:val="24"/>
        </w:rPr>
      </w:pPr>
      <w:r w:rsidRPr="00190BDA">
        <w:rPr>
          <w:rFonts w:ascii="Times New Roman" w:hAnsi="Times New Roman" w:cs="Times New Roman"/>
          <w:sz w:val="24"/>
          <w:szCs w:val="24"/>
        </w:rPr>
        <w:t>Para a realização do experimento foram utilizados</w:t>
      </w:r>
      <w:r w:rsidR="00494C32" w:rsidRPr="00190BDA">
        <w:rPr>
          <w:rFonts w:ascii="Times New Roman" w:hAnsi="Times New Roman" w:cs="Times New Roman"/>
          <w:sz w:val="24"/>
          <w:szCs w:val="24"/>
        </w:rPr>
        <w:t xml:space="preserve"> recipientes plásticos (polietileno) com capacidade de 1 litro em sistema </w:t>
      </w:r>
      <w:proofErr w:type="spellStart"/>
      <w:r w:rsidR="00494C32" w:rsidRPr="00190BDA">
        <w:rPr>
          <w:rFonts w:ascii="Times New Roman" w:hAnsi="Times New Roman" w:cs="Times New Roman"/>
          <w:sz w:val="24"/>
          <w:szCs w:val="24"/>
        </w:rPr>
        <w:t>semi-estático</w:t>
      </w:r>
      <w:proofErr w:type="spellEnd"/>
      <w:r w:rsidR="00494C32" w:rsidRPr="00190BDA">
        <w:rPr>
          <w:rFonts w:ascii="Times New Roman" w:hAnsi="Times New Roman" w:cs="Times New Roman"/>
          <w:sz w:val="24"/>
          <w:szCs w:val="24"/>
        </w:rPr>
        <w:t xml:space="preserve">, com trocas parciais 30% de água determinadas pelo </w:t>
      </w:r>
      <w:proofErr w:type="spellStart"/>
      <w:r w:rsidR="00494C32" w:rsidRPr="00190BDA">
        <w:rPr>
          <w:rFonts w:ascii="Times New Roman" w:hAnsi="Times New Roman" w:cs="Times New Roman"/>
          <w:sz w:val="24"/>
          <w:szCs w:val="24"/>
        </w:rPr>
        <w:t>si</w:t>
      </w:r>
      <w:r w:rsidR="006F22DA" w:rsidRPr="00190BDA">
        <w:rPr>
          <w:rFonts w:ascii="Times New Roman" w:hAnsi="Times New Roman" w:cs="Times New Roman"/>
          <w:sz w:val="24"/>
          <w:szCs w:val="24"/>
        </w:rPr>
        <w:t>n</w:t>
      </w:r>
      <w:r w:rsidR="00494C32" w:rsidRPr="00190BDA">
        <w:rPr>
          <w:rFonts w:ascii="Times New Roman" w:hAnsi="Times New Roman" w:cs="Times New Roman"/>
          <w:sz w:val="24"/>
          <w:szCs w:val="24"/>
        </w:rPr>
        <w:t>fonamento</w:t>
      </w:r>
      <w:proofErr w:type="spellEnd"/>
      <w:r w:rsidR="00494C32" w:rsidRPr="00190BDA">
        <w:rPr>
          <w:rFonts w:ascii="Times New Roman" w:hAnsi="Times New Roman" w:cs="Times New Roman"/>
          <w:sz w:val="24"/>
          <w:szCs w:val="24"/>
        </w:rPr>
        <w:t xml:space="preserve"> do fundo realizado após 2 horas da última alimentação. </w:t>
      </w:r>
      <w:r w:rsidR="00494C32" w:rsidRPr="00190BDA">
        <w:rPr>
          <w:rFonts w:ascii="Times New Roman" w:hAnsi="Times New Roman" w:cs="Times New Roman"/>
          <w:bCs/>
          <w:iCs/>
          <w:sz w:val="24"/>
          <w:szCs w:val="24"/>
        </w:rPr>
        <w:t>A iluminação do ambiente ocorrerá de forma artificial através de lâmpadas fluorescentes, com fotoperíodo de doze horas</w:t>
      </w:r>
      <w:r w:rsidRPr="00190BDA">
        <w:rPr>
          <w:rFonts w:ascii="Times New Roman" w:hAnsi="Times New Roman" w:cs="Times New Roman"/>
          <w:sz w:val="24"/>
          <w:szCs w:val="24"/>
        </w:rPr>
        <w:t>. Durante todo o experimento</w:t>
      </w:r>
      <w:r w:rsidR="00494C32" w:rsidRPr="00190BDA">
        <w:rPr>
          <w:rFonts w:ascii="Times New Roman" w:hAnsi="Times New Roman" w:cs="Times New Roman"/>
          <w:sz w:val="24"/>
          <w:szCs w:val="24"/>
        </w:rPr>
        <w:t xml:space="preserve"> as larvas </w:t>
      </w:r>
      <w:r w:rsidRPr="00190BDA">
        <w:rPr>
          <w:rFonts w:ascii="Times New Roman" w:hAnsi="Times New Roman" w:cs="Times New Roman"/>
          <w:sz w:val="24"/>
          <w:szCs w:val="24"/>
        </w:rPr>
        <w:t>mortas foram</w:t>
      </w:r>
      <w:r w:rsidR="00494C32" w:rsidRPr="00190BDA">
        <w:rPr>
          <w:rFonts w:ascii="Times New Roman" w:hAnsi="Times New Roman" w:cs="Times New Roman"/>
          <w:sz w:val="24"/>
          <w:szCs w:val="24"/>
        </w:rPr>
        <w:t xml:space="preserve"> retiradas e quantificadas de modo que não haja interferência na qualidade da água. Ao final dos experimentos será determinada assim a taxa de sobrevivência. </w:t>
      </w:r>
      <w:r w:rsidR="00494C32" w:rsidRPr="00190BDA">
        <w:rPr>
          <w:rFonts w:ascii="Times New Roman" w:hAnsi="Times New Roman" w:cs="Times New Roman"/>
          <w:bCs/>
          <w:sz w:val="24"/>
          <w:szCs w:val="24"/>
        </w:rPr>
        <w:t xml:space="preserve">Diariamente, serão eclodidos </w:t>
      </w:r>
      <w:proofErr w:type="spellStart"/>
      <w:r w:rsidR="00494C32" w:rsidRPr="00190BDA">
        <w:rPr>
          <w:rFonts w:ascii="Times New Roman" w:hAnsi="Times New Roman" w:cs="Times New Roman"/>
          <w:bCs/>
          <w:sz w:val="24"/>
          <w:szCs w:val="24"/>
        </w:rPr>
        <w:t>náuplios</w:t>
      </w:r>
      <w:proofErr w:type="spellEnd"/>
      <w:r w:rsidR="00494C32" w:rsidRPr="00190BDA">
        <w:rPr>
          <w:rFonts w:ascii="Times New Roman" w:hAnsi="Times New Roman" w:cs="Times New Roman"/>
          <w:bCs/>
          <w:sz w:val="24"/>
          <w:szCs w:val="24"/>
        </w:rPr>
        <w:t xml:space="preserve"> de </w:t>
      </w:r>
      <w:proofErr w:type="spellStart"/>
      <w:r w:rsidR="00494C32" w:rsidRPr="00190BDA">
        <w:rPr>
          <w:rFonts w:ascii="Times New Roman" w:hAnsi="Times New Roman" w:cs="Times New Roman"/>
          <w:bCs/>
          <w:i/>
          <w:sz w:val="24"/>
          <w:szCs w:val="24"/>
        </w:rPr>
        <w:t>Artêmia</w:t>
      </w:r>
      <w:proofErr w:type="spellEnd"/>
      <w:r w:rsidR="00494C32" w:rsidRPr="00190BDA">
        <w:rPr>
          <w:rFonts w:ascii="Times New Roman" w:hAnsi="Times New Roman" w:cs="Times New Roman"/>
          <w:bCs/>
          <w:i/>
          <w:sz w:val="24"/>
          <w:szCs w:val="24"/>
        </w:rPr>
        <w:t xml:space="preserve"> sp</w:t>
      </w:r>
      <w:r w:rsidR="00494C32" w:rsidRPr="00190BDA">
        <w:rPr>
          <w:rFonts w:ascii="Times New Roman" w:hAnsi="Times New Roman" w:cs="Times New Roman"/>
          <w:bCs/>
          <w:sz w:val="24"/>
          <w:szCs w:val="24"/>
        </w:rPr>
        <w:t xml:space="preserve">. em horários pré-determinados para a alimentação das larvas, pelo método descrito por Abe et al. (2015); serão ainda monitoradas as variáveis da água durante todo o experimento como:  pH, condutividade, oxigênio dissolvido e temperatura. </w:t>
      </w:r>
      <w:r w:rsidR="00494C32" w:rsidRPr="00190BDA">
        <w:rPr>
          <w:rFonts w:ascii="Times New Roman" w:hAnsi="Times New Roman" w:cs="Times New Roman"/>
          <w:sz w:val="24"/>
          <w:szCs w:val="24"/>
        </w:rPr>
        <w:t>A</w:t>
      </w:r>
      <w:r w:rsidR="00494C32" w:rsidRPr="00190BDA">
        <w:rPr>
          <w:rFonts w:ascii="Times New Roman" w:hAnsi="Times New Roman" w:cs="Times New Roman"/>
          <w:bCs/>
          <w:sz w:val="24"/>
          <w:szCs w:val="24"/>
        </w:rPr>
        <w:t xml:space="preserve"> amônia monitorada a cada 3 dias. </w:t>
      </w:r>
    </w:p>
    <w:p w14:paraId="64BF9DCA" w14:textId="0A0C352C" w:rsidR="00153BE2" w:rsidRPr="00190BDA" w:rsidRDefault="00B152C5" w:rsidP="00494C32">
      <w:pPr>
        <w:autoSpaceDE w:val="0"/>
        <w:autoSpaceDN w:val="0"/>
        <w:adjustRightInd w:val="0"/>
        <w:spacing w:after="0" w:line="240" w:lineRule="auto"/>
        <w:ind w:firstLine="709"/>
        <w:jc w:val="both"/>
        <w:rPr>
          <w:rFonts w:ascii="Times New Roman" w:hAnsi="Times New Roman" w:cs="Times New Roman"/>
          <w:bCs/>
          <w:sz w:val="24"/>
          <w:szCs w:val="24"/>
        </w:rPr>
      </w:pPr>
      <w:r w:rsidRPr="00190BDA">
        <w:rPr>
          <w:rFonts w:ascii="Times New Roman" w:hAnsi="Times New Roman" w:cs="Times New Roman"/>
          <w:bCs/>
          <w:sz w:val="24"/>
          <w:szCs w:val="24"/>
        </w:rPr>
        <w:t xml:space="preserve">Para avaliar a transição alimentar serão utilizadas 300 larvas de H. </w:t>
      </w:r>
      <w:proofErr w:type="spellStart"/>
      <w:r w:rsidRPr="00190BDA">
        <w:rPr>
          <w:rFonts w:ascii="Times New Roman" w:hAnsi="Times New Roman" w:cs="Times New Roman"/>
          <w:bCs/>
          <w:sz w:val="24"/>
          <w:szCs w:val="24"/>
        </w:rPr>
        <w:t>severus</w:t>
      </w:r>
      <w:proofErr w:type="spellEnd"/>
      <w:r w:rsidRPr="00190BDA">
        <w:rPr>
          <w:rFonts w:ascii="Times New Roman" w:hAnsi="Times New Roman" w:cs="Times New Roman"/>
          <w:bCs/>
          <w:sz w:val="24"/>
          <w:szCs w:val="24"/>
        </w:rPr>
        <w:t xml:space="preserve">, distribuídas em 30 recipientes plásticos em densidade de 10 larvas/litro. Utilizando um delineamento inteiramente </w:t>
      </w:r>
      <w:proofErr w:type="spellStart"/>
      <w:r w:rsidRPr="00190BDA">
        <w:rPr>
          <w:rFonts w:ascii="Times New Roman" w:hAnsi="Times New Roman" w:cs="Times New Roman"/>
          <w:bCs/>
          <w:sz w:val="24"/>
          <w:szCs w:val="24"/>
        </w:rPr>
        <w:t>casualizado</w:t>
      </w:r>
      <w:proofErr w:type="spellEnd"/>
      <w:r w:rsidRPr="00190BDA">
        <w:rPr>
          <w:rFonts w:ascii="Times New Roman" w:hAnsi="Times New Roman" w:cs="Times New Roman"/>
          <w:bCs/>
          <w:sz w:val="24"/>
          <w:szCs w:val="24"/>
        </w:rPr>
        <w:t xml:space="preserve"> com seis tempos de transição alimentar (0, 1, 2, 3, 4 e 5 dias) e cinco repetições. O experimento consiste em alimentar as larvas durantes os primeiros 15 dias de </w:t>
      </w:r>
      <w:proofErr w:type="spellStart"/>
      <w:r w:rsidRPr="00190BDA">
        <w:rPr>
          <w:rFonts w:ascii="Times New Roman" w:hAnsi="Times New Roman" w:cs="Times New Roman"/>
          <w:bCs/>
          <w:sz w:val="24"/>
          <w:szCs w:val="24"/>
        </w:rPr>
        <w:t>larvicultura</w:t>
      </w:r>
      <w:proofErr w:type="spellEnd"/>
      <w:r w:rsidRPr="00190BDA">
        <w:rPr>
          <w:rFonts w:ascii="Times New Roman" w:hAnsi="Times New Roman" w:cs="Times New Roman"/>
          <w:bCs/>
          <w:sz w:val="24"/>
          <w:szCs w:val="24"/>
        </w:rPr>
        <w:t xml:space="preserve"> com 250 </w:t>
      </w:r>
      <w:proofErr w:type="spellStart"/>
      <w:r w:rsidRPr="00190BDA">
        <w:rPr>
          <w:rFonts w:ascii="Times New Roman" w:hAnsi="Times New Roman" w:cs="Times New Roman"/>
          <w:bCs/>
          <w:sz w:val="24"/>
          <w:szCs w:val="24"/>
        </w:rPr>
        <w:t>náuplios</w:t>
      </w:r>
      <w:proofErr w:type="spellEnd"/>
      <w:r w:rsidRPr="00190BDA">
        <w:rPr>
          <w:rFonts w:ascii="Times New Roman" w:hAnsi="Times New Roman" w:cs="Times New Roman"/>
          <w:bCs/>
          <w:sz w:val="24"/>
          <w:szCs w:val="24"/>
        </w:rPr>
        <w:t xml:space="preserve"> de </w:t>
      </w:r>
      <w:proofErr w:type="spellStart"/>
      <w:r w:rsidRPr="00190BDA">
        <w:rPr>
          <w:rFonts w:ascii="Times New Roman" w:hAnsi="Times New Roman" w:cs="Times New Roman"/>
          <w:bCs/>
          <w:sz w:val="24"/>
          <w:szCs w:val="24"/>
        </w:rPr>
        <w:t>Artêmia</w:t>
      </w:r>
      <w:proofErr w:type="spellEnd"/>
      <w:r w:rsidRPr="00190BDA">
        <w:rPr>
          <w:rFonts w:ascii="Times New Roman" w:hAnsi="Times New Roman" w:cs="Times New Roman"/>
          <w:bCs/>
          <w:sz w:val="24"/>
          <w:szCs w:val="24"/>
        </w:rPr>
        <w:t xml:space="preserve"> (NA) por larva, por dia nas frequências de 4 vezes ao dia (8:00, 12:00, 16:00 e 18:00) de acordo com Abe et al. (2016). Sendo o início da transição no 16ª dia, após o termino dos 15 dias iniciara o processo de transição alimentar no qual serão usadas seis transições alimentares (0, 1, 2, 3, 4, 5 dias), onde será utilizado a metade da quantidade de </w:t>
      </w:r>
      <w:proofErr w:type="spellStart"/>
      <w:r w:rsidRPr="00190BDA">
        <w:rPr>
          <w:rFonts w:ascii="Times New Roman" w:hAnsi="Times New Roman" w:cs="Times New Roman"/>
          <w:bCs/>
          <w:sz w:val="24"/>
          <w:szCs w:val="24"/>
        </w:rPr>
        <w:t>náuplios</w:t>
      </w:r>
      <w:proofErr w:type="spellEnd"/>
      <w:r w:rsidRPr="00190BDA">
        <w:rPr>
          <w:rFonts w:ascii="Times New Roman" w:hAnsi="Times New Roman" w:cs="Times New Roman"/>
          <w:bCs/>
          <w:sz w:val="24"/>
          <w:szCs w:val="24"/>
        </w:rPr>
        <w:t xml:space="preserve"> de </w:t>
      </w:r>
      <w:proofErr w:type="spellStart"/>
      <w:r w:rsidRPr="00190BDA">
        <w:rPr>
          <w:rFonts w:ascii="Times New Roman" w:hAnsi="Times New Roman" w:cs="Times New Roman"/>
          <w:bCs/>
          <w:sz w:val="24"/>
          <w:szCs w:val="24"/>
        </w:rPr>
        <w:t>Artêmia</w:t>
      </w:r>
      <w:proofErr w:type="spellEnd"/>
      <w:r w:rsidRPr="00190BDA">
        <w:rPr>
          <w:rFonts w:ascii="Times New Roman" w:hAnsi="Times New Roman" w:cs="Times New Roman"/>
          <w:bCs/>
          <w:sz w:val="24"/>
          <w:szCs w:val="24"/>
        </w:rPr>
        <w:t xml:space="preserve"> recomendada e complementada por ração comercial especifica para ciclídeos ornamentais com 47,5% PB ad libitum. Após as respectivas transições alimentares as larvas serão alimentadas somente com ração comercia ad libitum até completar 30 dias de experimento.  </w:t>
      </w:r>
    </w:p>
    <w:p w14:paraId="11609E72" w14:textId="77777777" w:rsidR="00B152C5" w:rsidRPr="00190BDA" w:rsidRDefault="00B152C5" w:rsidP="00494C32">
      <w:pPr>
        <w:autoSpaceDE w:val="0"/>
        <w:autoSpaceDN w:val="0"/>
        <w:adjustRightInd w:val="0"/>
        <w:spacing w:after="0" w:line="240" w:lineRule="auto"/>
        <w:ind w:firstLine="709"/>
        <w:jc w:val="both"/>
        <w:rPr>
          <w:rFonts w:ascii="Times New Roman" w:hAnsi="Times New Roman" w:cs="Times New Roman"/>
          <w:bCs/>
          <w:sz w:val="24"/>
          <w:szCs w:val="24"/>
        </w:rPr>
      </w:pPr>
    </w:p>
    <w:p w14:paraId="26152F44" w14:textId="77777777" w:rsidR="00084A2F" w:rsidRPr="00190BDA" w:rsidRDefault="00084A2F" w:rsidP="00084A2F">
      <w:pPr>
        <w:pStyle w:val="Ttulo1"/>
        <w:spacing w:before="0" w:after="0"/>
        <w:jc w:val="both"/>
        <w:rPr>
          <w:rFonts w:ascii="Times New Roman" w:hAnsi="Times New Roman" w:cs="Times New Roman"/>
          <w:sz w:val="22"/>
          <w:szCs w:val="22"/>
        </w:rPr>
      </w:pPr>
      <w:r w:rsidRPr="00190BDA">
        <w:rPr>
          <w:rFonts w:ascii="Times New Roman" w:hAnsi="Times New Roman" w:cs="Times New Roman"/>
          <w:caps/>
          <w:sz w:val="22"/>
          <w:szCs w:val="22"/>
        </w:rPr>
        <w:t xml:space="preserve">3- </w:t>
      </w:r>
      <w:r w:rsidRPr="00190BDA">
        <w:rPr>
          <w:rFonts w:ascii="Times New Roman" w:hAnsi="Times New Roman" w:cs="Times New Roman"/>
          <w:sz w:val="22"/>
          <w:szCs w:val="22"/>
        </w:rPr>
        <w:t>Resultados e discussão</w:t>
      </w:r>
    </w:p>
    <w:p w14:paraId="15C3183A" w14:textId="2F85BDD2" w:rsidR="00084A2F" w:rsidRPr="00190BDA" w:rsidRDefault="00084A2F" w:rsidP="00084A2F">
      <w:pPr>
        <w:autoSpaceDE w:val="0"/>
        <w:autoSpaceDN w:val="0"/>
        <w:adjustRightInd w:val="0"/>
        <w:spacing w:after="0" w:line="240" w:lineRule="auto"/>
        <w:ind w:firstLine="708"/>
        <w:jc w:val="both"/>
        <w:rPr>
          <w:rFonts w:ascii="Times New Roman" w:hAnsi="Times New Roman" w:cs="Times New Roman"/>
          <w:sz w:val="24"/>
          <w:szCs w:val="24"/>
        </w:rPr>
      </w:pPr>
      <w:r w:rsidRPr="00190BDA">
        <w:rPr>
          <w:rFonts w:ascii="Times New Roman" w:hAnsi="Times New Roman" w:cs="Times New Roman"/>
          <w:sz w:val="24"/>
          <w:szCs w:val="24"/>
        </w:rPr>
        <w:t>No experimento as larvas tiveram peso inicial de (0,0045 ± 0,02 g) e comprimento (6,59 ± 0,04 mm). Não foram observadas diferenças significativas nas variáveis da qualidade de água entre os diferentes tratamentos, apresentando o valor médio de oxigênio dissolvido de 6,45 ± 0,57 mg L</w:t>
      </w:r>
      <w:r w:rsidRPr="00190BDA">
        <w:rPr>
          <w:rFonts w:ascii="Times New Roman" w:hAnsi="Times New Roman" w:cs="Times New Roman"/>
          <w:sz w:val="24"/>
          <w:szCs w:val="24"/>
          <w:vertAlign w:val="superscript"/>
        </w:rPr>
        <w:t>-1</w:t>
      </w:r>
      <w:r w:rsidRPr="00190BDA">
        <w:rPr>
          <w:rFonts w:ascii="Times New Roman" w:hAnsi="Times New Roman" w:cs="Times New Roman"/>
          <w:sz w:val="24"/>
          <w:szCs w:val="24"/>
        </w:rPr>
        <w:t xml:space="preserve">, temperatura de 28,46 ± 0,80 </w:t>
      </w:r>
      <w:proofErr w:type="spellStart"/>
      <w:r w:rsidRPr="00190BDA">
        <w:rPr>
          <w:rFonts w:ascii="Times New Roman" w:hAnsi="Times New Roman" w:cs="Times New Roman"/>
          <w:sz w:val="24"/>
          <w:szCs w:val="24"/>
        </w:rPr>
        <w:t>ºC</w:t>
      </w:r>
      <w:proofErr w:type="spellEnd"/>
      <w:r w:rsidRPr="00190BDA">
        <w:rPr>
          <w:rFonts w:ascii="Times New Roman" w:hAnsi="Times New Roman" w:cs="Times New Roman"/>
          <w:sz w:val="24"/>
          <w:szCs w:val="24"/>
        </w:rPr>
        <w:t>, condutividade elétrica de 423,37 ± 15,47 µs cm-</w:t>
      </w:r>
      <w:r w:rsidRPr="00190BDA">
        <w:rPr>
          <w:rFonts w:ascii="Times New Roman" w:hAnsi="Times New Roman" w:cs="Times New Roman"/>
          <w:sz w:val="24"/>
          <w:szCs w:val="24"/>
          <w:vertAlign w:val="superscript"/>
        </w:rPr>
        <w:t>1</w:t>
      </w:r>
      <w:r w:rsidRPr="00190BDA">
        <w:rPr>
          <w:rFonts w:ascii="Times New Roman" w:hAnsi="Times New Roman" w:cs="Times New Roman"/>
          <w:sz w:val="24"/>
          <w:szCs w:val="24"/>
        </w:rPr>
        <w:t>, pH médio de 7,0 ± 0,41 e NH</w:t>
      </w:r>
      <w:r w:rsidRPr="00190BDA">
        <w:rPr>
          <w:rFonts w:ascii="Times New Roman" w:hAnsi="Times New Roman" w:cs="Times New Roman"/>
          <w:sz w:val="24"/>
          <w:szCs w:val="24"/>
          <w:vertAlign w:val="subscript"/>
        </w:rPr>
        <w:t>3</w:t>
      </w:r>
      <w:r w:rsidRPr="00190BDA">
        <w:rPr>
          <w:rFonts w:ascii="Times New Roman" w:hAnsi="Times New Roman" w:cs="Times New Roman"/>
          <w:sz w:val="24"/>
          <w:szCs w:val="24"/>
        </w:rPr>
        <w:t xml:space="preserve"> total de 0,5 mg L</w:t>
      </w:r>
      <w:r w:rsidRPr="00190BDA">
        <w:rPr>
          <w:rFonts w:ascii="Times New Roman" w:hAnsi="Times New Roman" w:cs="Times New Roman"/>
          <w:sz w:val="24"/>
          <w:szCs w:val="24"/>
          <w:vertAlign w:val="superscript"/>
        </w:rPr>
        <w:t>-1</w:t>
      </w:r>
      <w:r w:rsidRPr="00190BDA">
        <w:rPr>
          <w:rFonts w:ascii="Times New Roman" w:hAnsi="Times New Roman" w:cs="Times New Roman"/>
          <w:sz w:val="24"/>
          <w:szCs w:val="24"/>
        </w:rPr>
        <w:t>.</w:t>
      </w:r>
    </w:p>
    <w:p w14:paraId="78851859" w14:textId="77777777" w:rsidR="00084A2F" w:rsidRPr="00190BDA" w:rsidRDefault="00084A2F" w:rsidP="00084A2F">
      <w:pPr>
        <w:autoSpaceDE w:val="0"/>
        <w:autoSpaceDN w:val="0"/>
        <w:adjustRightInd w:val="0"/>
        <w:spacing w:after="0" w:line="240" w:lineRule="auto"/>
        <w:ind w:firstLine="708"/>
        <w:jc w:val="both"/>
        <w:rPr>
          <w:rFonts w:ascii="Times New Roman" w:hAnsi="Times New Roman" w:cs="Times New Roman"/>
          <w:sz w:val="24"/>
          <w:szCs w:val="24"/>
        </w:rPr>
      </w:pPr>
      <w:r w:rsidRPr="00190BDA">
        <w:rPr>
          <w:rFonts w:ascii="Times New Roman" w:hAnsi="Times New Roman" w:cs="Times New Roman"/>
          <w:sz w:val="24"/>
          <w:szCs w:val="24"/>
        </w:rPr>
        <w:t>Não foram observadas diferenças significativa (p&lt;0,05) nos valores de uniformidade do lote para comprimento e para peso, fator de condição relativo e sobrevivência que se manteve em 100%.</w:t>
      </w:r>
    </w:p>
    <w:p w14:paraId="2503FFC7" w14:textId="77777777" w:rsidR="00873EC8" w:rsidRPr="00190BDA" w:rsidRDefault="00084A2F" w:rsidP="00873EC8">
      <w:pPr>
        <w:autoSpaceDE w:val="0"/>
        <w:autoSpaceDN w:val="0"/>
        <w:adjustRightInd w:val="0"/>
        <w:spacing w:after="0" w:line="240" w:lineRule="auto"/>
        <w:jc w:val="both"/>
        <w:rPr>
          <w:rFonts w:ascii="Times New Roman" w:hAnsi="Times New Roman" w:cs="Times New Roman"/>
          <w:sz w:val="24"/>
          <w:szCs w:val="24"/>
        </w:rPr>
      </w:pPr>
      <w:r w:rsidRPr="00190BDA">
        <w:rPr>
          <w:rFonts w:ascii="Times New Roman" w:hAnsi="Times New Roman" w:cs="Times New Roman"/>
          <w:sz w:val="24"/>
          <w:szCs w:val="24"/>
        </w:rPr>
        <w:tab/>
        <w:t xml:space="preserve">Por outro lado, houve redução do desempenho zootécnico com a diminuição do tempo de transição alimentar, assim, não foram observadas diferenças significativas entre dois e cinco dias de transição alimentar. Sendo que a ausência de transição alimentar e apenas um dia de transição proporciona no conjunto de dados, menor desenvolvimento, </w:t>
      </w:r>
      <w:r w:rsidRPr="00190BDA">
        <w:rPr>
          <w:rFonts w:ascii="Times New Roman" w:hAnsi="Times New Roman" w:cs="Times New Roman"/>
          <w:sz w:val="24"/>
          <w:szCs w:val="24"/>
        </w:rPr>
        <w:lastRenderedPageBreak/>
        <w:t>com menores valores de comprimento, peso, ganho de comprimento e ganho de peso, taxa de desenvolvimento e comprimento específico (P&gt;0,05) (Tabela 1).</w:t>
      </w:r>
    </w:p>
    <w:p w14:paraId="25782912" w14:textId="77777777" w:rsidR="00873EC8" w:rsidRPr="00190BDA" w:rsidRDefault="00873EC8" w:rsidP="00873EC8">
      <w:pPr>
        <w:autoSpaceDE w:val="0"/>
        <w:autoSpaceDN w:val="0"/>
        <w:adjustRightInd w:val="0"/>
        <w:spacing w:after="0" w:line="240" w:lineRule="auto"/>
        <w:jc w:val="both"/>
        <w:rPr>
          <w:rFonts w:ascii="Times New Roman" w:hAnsi="Times New Roman" w:cs="Times New Roman"/>
          <w:b/>
          <w:sz w:val="24"/>
          <w:szCs w:val="24"/>
        </w:rPr>
      </w:pPr>
    </w:p>
    <w:p w14:paraId="0DCC5EB9" w14:textId="34790C79" w:rsidR="00084A2F" w:rsidRPr="00190BDA" w:rsidRDefault="00084A2F" w:rsidP="006535A6">
      <w:pPr>
        <w:autoSpaceDE w:val="0"/>
        <w:autoSpaceDN w:val="0"/>
        <w:adjustRightInd w:val="0"/>
        <w:spacing w:after="0" w:line="240" w:lineRule="auto"/>
        <w:ind w:firstLine="709"/>
        <w:jc w:val="both"/>
        <w:rPr>
          <w:rFonts w:ascii="Times New Roman" w:hAnsi="Times New Roman" w:cs="Times New Roman"/>
          <w:sz w:val="24"/>
          <w:szCs w:val="24"/>
        </w:rPr>
      </w:pPr>
      <w:r w:rsidRPr="00190BDA">
        <w:rPr>
          <w:rFonts w:ascii="Times New Roman" w:hAnsi="Times New Roman" w:cs="Times New Roman"/>
          <w:b/>
          <w:sz w:val="24"/>
          <w:szCs w:val="24"/>
        </w:rPr>
        <w:t>Tabela 1</w:t>
      </w:r>
      <w:r w:rsidRPr="00190BDA">
        <w:rPr>
          <w:rFonts w:ascii="Times New Roman" w:hAnsi="Times New Roman" w:cs="Times New Roman"/>
          <w:sz w:val="24"/>
          <w:szCs w:val="24"/>
        </w:rPr>
        <w:t xml:space="preserve"> - Valores médios de peso (P), comprimento (CT), ganho de peso (GP), ganho de comprimento (GC), taxa de crescimento especifico (TCE), taxa de desenvolvimento especifico (TDE), uniformidade do peso (UP), uniformidade do comprimento (UC), fator de condição relativo (Kr) e sobrevivência (S) de larvas de Acará-Severo </w:t>
      </w:r>
      <w:proofErr w:type="spellStart"/>
      <w:r w:rsidRPr="00190BDA">
        <w:rPr>
          <w:rFonts w:ascii="Times New Roman" w:hAnsi="Times New Roman" w:cs="Times New Roman"/>
          <w:i/>
          <w:sz w:val="24"/>
          <w:szCs w:val="24"/>
        </w:rPr>
        <w:t>Heros</w:t>
      </w:r>
      <w:proofErr w:type="spellEnd"/>
      <w:r w:rsidRPr="00190BDA">
        <w:rPr>
          <w:rFonts w:ascii="Times New Roman" w:hAnsi="Times New Roman" w:cs="Times New Roman"/>
          <w:i/>
          <w:sz w:val="24"/>
          <w:szCs w:val="24"/>
        </w:rPr>
        <w:t xml:space="preserve"> </w:t>
      </w:r>
      <w:proofErr w:type="spellStart"/>
      <w:r w:rsidRPr="00190BDA">
        <w:rPr>
          <w:rFonts w:ascii="Times New Roman" w:hAnsi="Times New Roman" w:cs="Times New Roman"/>
          <w:i/>
          <w:sz w:val="24"/>
          <w:szCs w:val="24"/>
        </w:rPr>
        <w:t>severus</w:t>
      </w:r>
      <w:proofErr w:type="spellEnd"/>
      <w:r w:rsidRPr="00190BDA">
        <w:rPr>
          <w:rFonts w:ascii="Times New Roman" w:hAnsi="Times New Roman" w:cs="Times New Roman"/>
          <w:sz w:val="24"/>
          <w:szCs w:val="24"/>
        </w:rPr>
        <w:t>, ao final do período experimental, submetidos aos diferentes tempos de transições alimentares</w:t>
      </w:r>
    </w:p>
    <w:p w14:paraId="22E05926" w14:textId="77777777" w:rsidR="001809AB" w:rsidRPr="00190BDA" w:rsidRDefault="001809AB" w:rsidP="006535A6">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jc w:val="center"/>
        <w:tblCellMar>
          <w:left w:w="70" w:type="dxa"/>
          <w:right w:w="70" w:type="dxa"/>
        </w:tblCellMar>
        <w:tblLook w:val="04A0" w:firstRow="1" w:lastRow="0" w:firstColumn="1" w:lastColumn="0" w:noHBand="0" w:noVBand="1"/>
      </w:tblPr>
      <w:tblGrid>
        <w:gridCol w:w="758"/>
        <w:gridCol w:w="1148"/>
        <w:gridCol w:w="1219"/>
        <w:gridCol w:w="1299"/>
        <w:gridCol w:w="1299"/>
        <w:gridCol w:w="1219"/>
        <w:gridCol w:w="1139"/>
      </w:tblGrid>
      <w:tr w:rsidR="00084A2F" w:rsidRPr="00190BDA" w14:paraId="12A566C6" w14:textId="77777777" w:rsidTr="00A260A5">
        <w:trPr>
          <w:trHeight w:val="315"/>
          <w:jc w:val="center"/>
        </w:trPr>
        <w:tc>
          <w:tcPr>
            <w:tcW w:w="0" w:type="auto"/>
            <w:tcBorders>
              <w:top w:val="nil"/>
              <w:left w:val="nil"/>
              <w:bottom w:val="nil"/>
              <w:right w:val="nil"/>
            </w:tcBorders>
            <w:shd w:val="clear" w:color="auto" w:fill="auto"/>
            <w:noWrap/>
            <w:vAlign w:val="bottom"/>
            <w:hideMark/>
          </w:tcPr>
          <w:p w14:paraId="745AA81C" w14:textId="77777777" w:rsidR="00084A2F" w:rsidRPr="00190BDA" w:rsidRDefault="00084A2F" w:rsidP="00A260A5">
            <w:pPr>
              <w:spacing w:after="0" w:line="240" w:lineRule="auto"/>
              <w:rPr>
                <w:rFonts w:ascii="Times New Roman" w:eastAsia="Times New Roman" w:hAnsi="Times New Roman" w:cs="Times New Roman"/>
                <w:sz w:val="16"/>
                <w:szCs w:val="24"/>
              </w:rPr>
            </w:pPr>
          </w:p>
        </w:tc>
        <w:tc>
          <w:tcPr>
            <w:tcW w:w="0" w:type="auto"/>
            <w:tcBorders>
              <w:top w:val="nil"/>
              <w:left w:val="nil"/>
              <w:bottom w:val="nil"/>
              <w:right w:val="nil"/>
            </w:tcBorders>
            <w:shd w:val="clear" w:color="auto" w:fill="auto"/>
            <w:noWrap/>
            <w:vAlign w:val="bottom"/>
            <w:hideMark/>
          </w:tcPr>
          <w:p w14:paraId="54F03042" w14:textId="77777777" w:rsidR="00084A2F" w:rsidRPr="00190BDA" w:rsidRDefault="00084A2F" w:rsidP="00A260A5">
            <w:pPr>
              <w:spacing w:after="0" w:line="240" w:lineRule="auto"/>
              <w:rPr>
                <w:rFonts w:ascii="Times New Roman" w:eastAsia="Times New Roman" w:hAnsi="Times New Roman" w:cs="Times New Roman"/>
                <w:sz w:val="16"/>
                <w:szCs w:val="24"/>
              </w:rPr>
            </w:pPr>
          </w:p>
        </w:tc>
        <w:tc>
          <w:tcPr>
            <w:tcW w:w="0" w:type="auto"/>
            <w:tcBorders>
              <w:top w:val="nil"/>
              <w:left w:val="nil"/>
              <w:bottom w:val="nil"/>
              <w:right w:val="nil"/>
            </w:tcBorders>
            <w:shd w:val="clear" w:color="auto" w:fill="auto"/>
            <w:noWrap/>
            <w:vAlign w:val="bottom"/>
            <w:hideMark/>
          </w:tcPr>
          <w:p w14:paraId="1D783802" w14:textId="77777777" w:rsidR="00084A2F" w:rsidRPr="00190BDA" w:rsidRDefault="00084A2F" w:rsidP="00A260A5">
            <w:pPr>
              <w:spacing w:after="0" w:line="240" w:lineRule="auto"/>
              <w:rPr>
                <w:rFonts w:ascii="Times New Roman" w:eastAsia="Times New Roman" w:hAnsi="Times New Roman" w:cs="Times New Roman"/>
                <w:sz w:val="16"/>
                <w:szCs w:val="24"/>
              </w:rPr>
            </w:pPr>
          </w:p>
        </w:tc>
        <w:tc>
          <w:tcPr>
            <w:tcW w:w="0" w:type="auto"/>
            <w:tcBorders>
              <w:top w:val="nil"/>
              <w:left w:val="nil"/>
              <w:bottom w:val="nil"/>
              <w:right w:val="nil"/>
            </w:tcBorders>
            <w:shd w:val="clear" w:color="auto" w:fill="auto"/>
            <w:noWrap/>
            <w:vAlign w:val="bottom"/>
            <w:hideMark/>
          </w:tcPr>
          <w:p w14:paraId="28096B03" w14:textId="77777777" w:rsidR="00084A2F" w:rsidRPr="00190BDA" w:rsidRDefault="00084A2F" w:rsidP="00A260A5">
            <w:pPr>
              <w:spacing w:after="0" w:line="240" w:lineRule="auto"/>
              <w:rPr>
                <w:rFonts w:ascii="Times New Roman" w:eastAsia="Times New Roman" w:hAnsi="Times New Roman" w:cs="Times New Roman"/>
                <w:sz w:val="16"/>
                <w:szCs w:val="24"/>
              </w:rPr>
            </w:pPr>
          </w:p>
        </w:tc>
        <w:tc>
          <w:tcPr>
            <w:tcW w:w="0" w:type="auto"/>
            <w:tcBorders>
              <w:top w:val="nil"/>
              <w:left w:val="nil"/>
              <w:bottom w:val="nil"/>
              <w:right w:val="nil"/>
            </w:tcBorders>
            <w:shd w:val="clear" w:color="auto" w:fill="auto"/>
            <w:noWrap/>
            <w:vAlign w:val="bottom"/>
            <w:hideMark/>
          </w:tcPr>
          <w:p w14:paraId="0C5B141B" w14:textId="77777777" w:rsidR="00084A2F" w:rsidRPr="00190BDA" w:rsidRDefault="00084A2F" w:rsidP="00A260A5">
            <w:pPr>
              <w:spacing w:after="0" w:line="240" w:lineRule="auto"/>
              <w:rPr>
                <w:rFonts w:ascii="Times New Roman" w:eastAsia="Times New Roman" w:hAnsi="Times New Roman" w:cs="Times New Roman"/>
                <w:sz w:val="16"/>
                <w:szCs w:val="24"/>
              </w:rPr>
            </w:pPr>
          </w:p>
        </w:tc>
        <w:tc>
          <w:tcPr>
            <w:tcW w:w="0" w:type="auto"/>
            <w:tcBorders>
              <w:top w:val="nil"/>
              <w:left w:val="nil"/>
              <w:bottom w:val="nil"/>
              <w:right w:val="nil"/>
            </w:tcBorders>
            <w:shd w:val="clear" w:color="auto" w:fill="auto"/>
            <w:noWrap/>
            <w:vAlign w:val="bottom"/>
            <w:hideMark/>
          </w:tcPr>
          <w:p w14:paraId="1D1F0443" w14:textId="77777777" w:rsidR="00084A2F" w:rsidRPr="00190BDA" w:rsidRDefault="00084A2F" w:rsidP="00A260A5">
            <w:pPr>
              <w:spacing w:after="0" w:line="240" w:lineRule="auto"/>
              <w:rPr>
                <w:rFonts w:ascii="Times New Roman" w:eastAsia="Times New Roman" w:hAnsi="Times New Roman" w:cs="Times New Roman"/>
                <w:sz w:val="16"/>
                <w:szCs w:val="24"/>
              </w:rPr>
            </w:pPr>
          </w:p>
        </w:tc>
        <w:tc>
          <w:tcPr>
            <w:tcW w:w="0" w:type="auto"/>
            <w:tcBorders>
              <w:top w:val="nil"/>
              <w:left w:val="nil"/>
              <w:bottom w:val="nil"/>
              <w:right w:val="nil"/>
            </w:tcBorders>
            <w:shd w:val="clear" w:color="auto" w:fill="auto"/>
            <w:noWrap/>
            <w:vAlign w:val="bottom"/>
            <w:hideMark/>
          </w:tcPr>
          <w:p w14:paraId="49F33783" w14:textId="77777777" w:rsidR="00084A2F" w:rsidRPr="00190BDA" w:rsidRDefault="00084A2F" w:rsidP="00A260A5">
            <w:pPr>
              <w:spacing w:after="0" w:line="240" w:lineRule="auto"/>
              <w:rPr>
                <w:rFonts w:ascii="Times New Roman" w:eastAsia="Times New Roman" w:hAnsi="Times New Roman" w:cs="Times New Roman"/>
                <w:sz w:val="16"/>
                <w:szCs w:val="24"/>
              </w:rPr>
            </w:pPr>
          </w:p>
        </w:tc>
      </w:tr>
      <w:tr w:rsidR="00084A2F" w:rsidRPr="00190BDA" w14:paraId="1CC34C18" w14:textId="77777777" w:rsidTr="00A260A5">
        <w:trPr>
          <w:trHeight w:val="315"/>
          <w:jc w:val="center"/>
        </w:trPr>
        <w:tc>
          <w:tcPr>
            <w:tcW w:w="0" w:type="auto"/>
            <w:gridSpan w:val="7"/>
            <w:tcBorders>
              <w:top w:val="single" w:sz="8" w:space="0" w:color="auto"/>
              <w:left w:val="nil"/>
              <w:bottom w:val="nil"/>
              <w:right w:val="nil"/>
            </w:tcBorders>
            <w:shd w:val="clear" w:color="auto" w:fill="auto"/>
            <w:noWrap/>
            <w:vAlign w:val="center"/>
            <w:hideMark/>
          </w:tcPr>
          <w:p w14:paraId="6E6466A9"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Transição alimentar (Dias)</w:t>
            </w:r>
          </w:p>
        </w:tc>
      </w:tr>
      <w:tr w:rsidR="00084A2F" w:rsidRPr="00190BDA" w14:paraId="04555D6A" w14:textId="77777777" w:rsidTr="00A260A5">
        <w:trPr>
          <w:trHeight w:val="315"/>
          <w:jc w:val="center"/>
        </w:trPr>
        <w:tc>
          <w:tcPr>
            <w:tcW w:w="0" w:type="auto"/>
            <w:tcBorders>
              <w:top w:val="nil"/>
              <w:left w:val="nil"/>
              <w:bottom w:val="single" w:sz="8" w:space="0" w:color="auto"/>
              <w:right w:val="nil"/>
            </w:tcBorders>
            <w:shd w:val="clear" w:color="auto" w:fill="auto"/>
            <w:noWrap/>
            <w:vAlign w:val="center"/>
            <w:hideMark/>
          </w:tcPr>
          <w:p w14:paraId="0B4B0160"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w:t>
            </w:r>
          </w:p>
        </w:tc>
        <w:tc>
          <w:tcPr>
            <w:tcW w:w="0" w:type="auto"/>
            <w:tcBorders>
              <w:top w:val="single" w:sz="8" w:space="0" w:color="auto"/>
              <w:left w:val="nil"/>
              <w:bottom w:val="single" w:sz="8" w:space="0" w:color="auto"/>
              <w:right w:val="nil"/>
            </w:tcBorders>
            <w:shd w:val="clear" w:color="auto" w:fill="auto"/>
            <w:noWrap/>
            <w:vAlign w:val="center"/>
            <w:hideMark/>
          </w:tcPr>
          <w:p w14:paraId="57806C62"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0</w:t>
            </w:r>
          </w:p>
        </w:tc>
        <w:tc>
          <w:tcPr>
            <w:tcW w:w="0" w:type="auto"/>
            <w:tcBorders>
              <w:top w:val="single" w:sz="8" w:space="0" w:color="auto"/>
              <w:left w:val="nil"/>
              <w:bottom w:val="single" w:sz="8" w:space="0" w:color="auto"/>
              <w:right w:val="nil"/>
            </w:tcBorders>
            <w:shd w:val="clear" w:color="auto" w:fill="auto"/>
            <w:noWrap/>
            <w:vAlign w:val="center"/>
            <w:hideMark/>
          </w:tcPr>
          <w:p w14:paraId="74CAC164"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w:t>
            </w:r>
          </w:p>
        </w:tc>
        <w:tc>
          <w:tcPr>
            <w:tcW w:w="0" w:type="auto"/>
            <w:tcBorders>
              <w:top w:val="single" w:sz="8" w:space="0" w:color="auto"/>
              <w:left w:val="nil"/>
              <w:bottom w:val="single" w:sz="8" w:space="0" w:color="auto"/>
              <w:right w:val="nil"/>
            </w:tcBorders>
            <w:shd w:val="clear" w:color="auto" w:fill="auto"/>
            <w:noWrap/>
            <w:vAlign w:val="center"/>
            <w:hideMark/>
          </w:tcPr>
          <w:p w14:paraId="216A18B5"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2</w:t>
            </w:r>
          </w:p>
        </w:tc>
        <w:tc>
          <w:tcPr>
            <w:tcW w:w="0" w:type="auto"/>
            <w:tcBorders>
              <w:top w:val="single" w:sz="8" w:space="0" w:color="auto"/>
              <w:left w:val="nil"/>
              <w:bottom w:val="single" w:sz="8" w:space="0" w:color="auto"/>
              <w:right w:val="nil"/>
            </w:tcBorders>
            <w:shd w:val="clear" w:color="auto" w:fill="auto"/>
            <w:noWrap/>
            <w:vAlign w:val="center"/>
            <w:hideMark/>
          </w:tcPr>
          <w:p w14:paraId="7E42A97F"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3</w:t>
            </w:r>
          </w:p>
        </w:tc>
        <w:tc>
          <w:tcPr>
            <w:tcW w:w="0" w:type="auto"/>
            <w:tcBorders>
              <w:top w:val="single" w:sz="8" w:space="0" w:color="auto"/>
              <w:left w:val="nil"/>
              <w:bottom w:val="single" w:sz="8" w:space="0" w:color="auto"/>
              <w:right w:val="nil"/>
            </w:tcBorders>
            <w:shd w:val="clear" w:color="auto" w:fill="auto"/>
            <w:noWrap/>
            <w:vAlign w:val="center"/>
            <w:hideMark/>
          </w:tcPr>
          <w:p w14:paraId="5E6D73DB"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4</w:t>
            </w:r>
          </w:p>
        </w:tc>
        <w:tc>
          <w:tcPr>
            <w:tcW w:w="0" w:type="auto"/>
            <w:tcBorders>
              <w:top w:val="single" w:sz="8" w:space="0" w:color="auto"/>
              <w:left w:val="nil"/>
              <w:bottom w:val="single" w:sz="8" w:space="0" w:color="auto"/>
              <w:right w:val="nil"/>
            </w:tcBorders>
            <w:shd w:val="clear" w:color="auto" w:fill="auto"/>
            <w:noWrap/>
            <w:vAlign w:val="center"/>
            <w:hideMark/>
          </w:tcPr>
          <w:p w14:paraId="2802892D"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5</w:t>
            </w:r>
          </w:p>
        </w:tc>
      </w:tr>
      <w:tr w:rsidR="00084A2F" w:rsidRPr="00190BDA" w14:paraId="2D219102" w14:textId="77777777" w:rsidTr="00A260A5">
        <w:trPr>
          <w:trHeight w:val="300"/>
          <w:jc w:val="center"/>
        </w:trPr>
        <w:tc>
          <w:tcPr>
            <w:tcW w:w="0" w:type="auto"/>
            <w:tcBorders>
              <w:top w:val="nil"/>
              <w:left w:val="nil"/>
              <w:bottom w:val="nil"/>
              <w:right w:val="nil"/>
            </w:tcBorders>
            <w:shd w:val="clear" w:color="auto" w:fill="auto"/>
            <w:noWrap/>
            <w:vAlign w:val="center"/>
            <w:hideMark/>
          </w:tcPr>
          <w:p w14:paraId="59ED6BB8"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P (g)</w:t>
            </w:r>
          </w:p>
        </w:tc>
        <w:tc>
          <w:tcPr>
            <w:tcW w:w="0" w:type="auto"/>
            <w:tcBorders>
              <w:top w:val="nil"/>
              <w:left w:val="nil"/>
              <w:bottom w:val="nil"/>
              <w:right w:val="nil"/>
            </w:tcBorders>
            <w:shd w:val="clear" w:color="auto" w:fill="auto"/>
            <w:noWrap/>
            <w:vAlign w:val="center"/>
            <w:hideMark/>
          </w:tcPr>
          <w:p w14:paraId="044A653D"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0,1161 ± 0,02 b</w:t>
            </w:r>
          </w:p>
        </w:tc>
        <w:tc>
          <w:tcPr>
            <w:tcW w:w="0" w:type="auto"/>
            <w:tcBorders>
              <w:top w:val="nil"/>
              <w:left w:val="nil"/>
              <w:bottom w:val="nil"/>
              <w:right w:val="nil"/>
            </w:tcBorders>
            <w:shd w:val="clear" w:color="auto" w:fill="auto"/>
            <w:noWrap/>
            <w:vAlign w:val="center"/>
            <w:hideMark/>
          </w:tcPr>
          <w:p w14:paraId="351A7E26"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0,1257 ± 0,02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546638FE"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0,12652 ± 0,01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70A54329"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0,14151 ± 0,01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0F0E6266"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0,143 ± 0,01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35E1A91D"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0,1562 ± 0,01 a</w:t>
            </w:r>
          </w:p>
        </w:tc>
      </w:tr>
      <w:tr w:rsidR="00084A2F" w:rsidRPr="00190BDA" w14:paraId="516BAAFC" w14:textId="77777777" w:rsidTr="00A260A5">
        <w:trPr>
          <w:trHeight w:val="300"/>
          <w:jc w:val="center"/>
        </w:trPr>
        <w:tc>
          <w:tcPr>
            <w:tcW w:w="0" w:type="auto"/>
            <w:tcBorders>
              <w:top w:val="nil"/>
              <w:left w:val="nil"/>
              <w:bottom w:val="nil"/>
              <w:right w:val="nil"/>
            </w:tcBorders>
            <w:shd w:val="clear" w:color="auto" w:fill="auto"/>
            <w:noWrap/>
            <w:vAlign w:val="center"/>
            <w:hideMark/>
          </w:tcPr>
          <w:p w14:paraId="7BC4BA89"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CT (mm)</w:t>
            </w:r>
          </w:p>
        </w:tc>
        <w:tc>
          <w:tcPr>
            <w:tcW w:w="0" w:type="auto"/>
            <w:tcBorders>
              <w:top w:val="nil"/>
              <w:left w:val="nil"/>
              <w:bottom w:val="nil"/>
              <w:right w:val="nil"/>
            </w:tcBorders>
            <w:shd w:val="clear" w:color="auto" w:fill="auto"/>
            <w:noWrap/>
            <w:vAlign w:val="center"/>
            <w:hideMark/>
          </w:tcPr>
          <w:p w14:paraId="45351E8B"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18,41 ± 1,09 c</w:t>
            </w:r>
          </w:p>
        </w:tc>
        <w:tc>
          <w:tcPr>
            <w:tcW w:w="0" w:type="auto"/>
            <w:tcBorders>
              <w:top w:val="nil"/>
              <w:left w:val="nil"/>
              <w:bottom w:val="nil"/>
              <w:right w:val="nil"/>
            </w:tcBorders>
            <w:shd w:val="clear" w:color="auto" w:fill="auto"/>
            <w:noWrap/>
            <w:vAlign w:val="center"/>
            <w:hideMark/>
          </w:tcPr>
          <w:p w14:paraId="21E18F3E"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19,29 ± 1,35 </w:t>
            </w:r>
            <w:proofErr w:type="spellStart"/>
            <w:r w:rsidRPr="00190BDA">
              <w:rPr>
                <w:rFonts w:ascii="Times New Roman" w:eastAsia="Times New Roman" w:hAnsi="Times New Roman" w:cs="Times New Roman"/>
                <w:color w:val="000000"/>
                <w:sz w:val="16"/>
                <w:szCs w:val="24"/>
              </w:rPr>
              <w:t>bc</w:t>
            </w:r>
            <w:proofErr w:type="spellEnd"/>
          </w:p>
        </w:tc>
        <w:tc>
          <w:tcPr>
            <w:tcW w:w="0" w:type="auto"/>
            <w:tcBorders>
              <w:top w:val="nil"/>
              <w:left w:val="nil"/>
              <w:bottom w:val="nil"/>
              <w:right w:val="nil"/>
            </w:tcBorders>
            <w:shd w:val="clear" w:color="auto" w:fill="auto"/>
            <w:noWrap/>
            <w:vAlign w:val="center"/>
            <w:hideMark/>
          </w:tcPr>
          <w:p w14:paraId="654101B5"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19,37 ± 0,38 abc</w:t>
            </w:r>
          </w:p>
        </w:tc>
        <w:tc>
          <w:tcPr>
            <w:tcW w:w="0" w:type="auto"/>
            <w:tcBorders>
              <w:top w:val="nil"/>
              <w:left w:val="nil"/>
              <w:bottom w:val="nil"/>
              <w:right w:val="nil"/>
            </w:tcBorders>
            <w:shd w:val="clear" w:color="auto" w:fill="auto"/>
            <w:noWrap/>
            <w:vAlign w:val="center"/>
            <w:hideMark/>
          </w:tcPr>
          <w:p w14:paraId="09EB61D6"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19,54 ± 0,71 abc</w:t>
            </w:r>
          </w:p>
        </w:tc>
        <w:tc>
          <w:tcPr>
            <w:tcW w:w="0" w:type="auto"/>
            <w:tcBorders>
              <w:top w:val="nil"/>
              <w:left w:val="nil"/>
              <w:bottom w:val="nil"/>
              <w:right w:val="nil"/>
            </w:tcBorders>
            <w:shd w:val="clear" w:color="auto" w:fill="auto"/>
            <w:noWrap/>
            <w:vAlign w:val="center"/>
            <w:hideMark/>
          </w:tcPr>
          <w:p w14:paraId="2615037E"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20,28 ± 0,55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0F33CDD2"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21,01 ± 0,65 a</w:t>
            </w:r>
          </w:p>
        </w:tc>
      </w:tr>
      <w:tr w:rsidR="00084A2F" w:rsidRPr="00190BDA" w14:paraId="600544E8" w14:textId="77777777" w:rsidTr="00A260A5">
        <w:trPr>
          <w:trHeight w:val="300"/>
          <w:jc w:val="center"/>
        </w:trPr>
        <w:tc>
          <w:tcPr>
            <w:tcW w:w="0" w:type="auto"/>
            <w:tcBorders>
              <w:top w:val="nil"/>
              <w:left w:val="nil"/>
              <w:bottom w:val="nil"/>
              <w:right w:val="nil"/>
            </w:tcBorders>
            <w:shd w:val="clear" w:color="auto" w:fill="auto"/>
            <w:noWrap/>
            <w:vAlign w:val="center"/>
            <w:hideMark/>
          </w:tcPr>
          <w:p w14:paraId="2A8B5A24"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GP (g)</w:t>
            </w:r>
          </w:p>
        </w:tc>
        <w:tc>
          <w:tcPr>
            <w:tcW w:w="0" w:type="auto"/>
            <w:tcBorders>
              <w:top w:val="nil"/>
              <w:left w:val="nil"/>
              <w:bottom w:val="nil"/>
              <w:right w:val="nil"/>
            </w:tcBorders>
            <w:shd w:val="clear" w:color="auto" w:fill="auto"/>
            <w:noWrap/>
            <w:vAlign w:val="center"/>
            <w:hideMark/>
          </w:tcPr>
          <w:p w14:paraId="3F0DF3B1"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0,1122 ± 0,02 b</w:t>
            </w:r>
          </w:p>
        </w:tc>
        <w:tc>
          <w:tcPr>
            <w:tcW w:w="0" w:type="auto"/>
            <w:tcBorders>
              <w:top w:val="nil"/>
              <w:left w:val="nil"/>
              <w:bottom w:val="nil"/>
              <w:right w:val="nil"/>
            </w:tcBorders>
            <w:shd w:val="clear" w:color="auto" w:fill="auto"/>
            <w:noWrap/>
            <w:vAlign w:val="center"/>
            <w:hideMark/>
          </w:tcPr>
          <w:p w14:paraId="154A9443"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0,1218 ± 0,03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69268257"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0,1226 ± 0,02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05631FB2"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0,1376 ± 0,02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46C3AC35"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0,1391 ± 0,01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5BB23E1A"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0,1523 ± 0,02 a</w:t>
            </w:r>
          </w:p>
        </w:tc>
      </w:tr>
      <w:tr w:rsidR="00084A2F" w:rsidRPr="00190BDA" w14:paraId="37617259" w14:textId="77777777" w:rsidTr="00A260A5">
        <w:trPr>
          <w:trHeight w:val="300"/>
          <w:jc w:val="center"/>
        </w:trPr>
        <w:tc>
          <w:tcPr>
            <w:tcW w:w="0" w:type="auto"/>
            <w:tcBorders>
              <w:top w:val="nil"/>
              <w:left w:val="nil"/>
              <w:bottom w:val="nil"/>
              <w:right w:val="nil"/>
            </w:tcBorders>
            <w:shd w:val="clear" w:color="auto" w:fill="auto"/>
            <w:noWrap/>
            <w:vAlign w:val="center"/>
            <w:hideMark/>
          </w:tcPr>
          <w:p w14:paraId="453173D7"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GC (mm)</w:t>
            </w:r>
          </w:p>
        </w:tc>
        <w:tc>
          <w:tcPr>
            <w:tcW w:w="0" w:type="auto"/>
            <w:tcBorders>
              <w:top w:val="nil"/>
              <w:left w:val="nil"/>
              <w:bottom w:val="nil"/>
              <w:right w:val="nil"/>
            </w:tcBorders>
            <w:shd w:val="clear" w:color="auto" w:fill="auto"/>
            <w:noWrap/>
            <w:vAlign w:val="center"/>
            <w:hideMark/>
          </w:tcPr>
          <w:p w14:paraId="1535C6BD"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11,82 ± 1,09 c</w:t>
            </w:r>
          </w:p>
        </w:tc>
        <w:tc>
          <w:tcPr>
            <w:tcW w:w="0" w:type="auto"/>
            <w:tcBorders>
              <w:top w:val="nil"/>
              <w:left w:val="nil"/>
              <w:bottom w:val="nil"/>
              <w:right w:val="nil"/>
            </w:tcBorders>
            <w:shd w:val="clear" w:color="auto" w:fill="auto"/>
            <w:noWrap/>
            <w:vAlign w:val="center"/>
            <w:hideMark/>
          </w:tcPr>
          <w:p w14:paraId="4B160D03"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12,70 ± 1,35 </w:t>
            </w:r>
            <w:proofErr w:type="spellStart"/>
            <w:r w:rsidRPr="00190BDA">
              <w:rPr>
                <w:rFonts w:ascii="Times New Roman" w:eastAsia="Times New Roman" w:hAnsi="Times New Roman" w:cs="Times New Roman"/>
                <w:color w:val="000000"/>
                <w:sz w:val="16"/>
                <w:szCs w:val="24"/>
              </w:rPr>
              <w:t>bc</w:t>
            </w:r>
            <w:proofErr w:type="spellEnd"/>
          </w:p>
        </w:tc>
        <w:tc>
          <w:tcPr>
            <w:tcW w:w="0" w:type="auto"/>
            <w:tcBorders>
              <w:top w:val="nil"/>
              <w:left w:val="nil"/>
              <w:bottom w:val="nil"/>
              <w:right w:val="nil"/>
            </w:tcBorders>
            <w:shd w:val="clear" w:color="auto" w:fill="auto"/>
            <w:noWrap/>
            <w:vAlign w:val="center"/>
            <w:hideMark/>
          </w:tcPr>
          <w:p w14:paraId="27FE0974"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12,78 ± 0,39 abc</w:t>
            </w:r>
          </w:p>
        </w:tc>
        <w:tc>
          <w:tcPr>
            <w:tcW w:w="0" w:type="auto"/>
            <w:tcBorders>
              <w:top w:val="nil"/>
              <w:left w:val="nil"/>
              <w:bottom w:val="nil"/>
              <w:right w:val="nil"/>
            </w:tcBorders>
            <w:shd w:val="clear" w:color="auto" w:fill="auto"/>
            <w:noWrap/>
            <w:vAlign w:val="center"/>
            <w:hideMark/>
          </w:tcPr>
          <w:p w14:paraId="57BD670E"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12,95 ± 0,71 abc</w:t>
            </w:r>
          </w:p>
        </w:tc>
        <w:tc>
          <w:tcPr>
            <w:tcW w:w="0" w:type="auto"/>
            <w:tcBorders>
              <w:top w:val="nil"/>
              <w:left w:val="nil"/>
              <w:bottom w:val="nil"/>
              <w:right w:val="nil"/>
            </w:tcBorders>
            <w:shd w:val="clear" w:color="auto" w:fill="auto"/>
            <w:noWrap/>
            <w:vAlign w:val="center"/>
            <w:hideMark/>
          </w:tcPr>
          <w:p w14:paraId="18275B9B"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13,69 ± 0,55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38F202C8"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14,42 ± 0,65 a</w:t>
            </w:r>
          </w:p>
        </w:tc>
      </w:tr>
      <w:tr w:rsidR="00084A2F" w:rsidRPr="00190BDA" w14:paraId="137100DB" w14:textId="77777777" w:rsidTr="00A260A5">
        <w:trPr>
          <w:trHeight w:val="300"/>
          <w:jc w:val="center"/>
        </w:trPr>
        <w:tc>
          <w:tcPr>
            <w:tcW w:w="0" w:type="auto"/>
            <w:tcBorders>
              <w:top w:val="nil"/>
              <w:left w:val="nil"/>
              <w:bottom w:val="nil"/>
              <w:right w:val="nil"/>
            </w:tcBorders>
            <w:shd w:val="clear" w:color="auto" w:fill="auto"/>
            <w:noWrap/>
            <w:vAlign w:val="center"/>
            <w:hideMark/>
          </w:tcPr>
          <w:p w14:paraId="306C82F2"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TCE (%)</w:t>
            </w:r>
          </w:p>
        </w:tc>
        <w:tc>
          <w:tcPr>
            <w:tcW w:w="0" w:type="auto"/>
            <w:tcBorders>
              <w:top w:val="nil"/>
              <w:left w:val="nil"/>
              <w:bottom w:val="nil"/>
              <w:right w:val="nil"/>
            </w:tcBorders>
            <w:shd w:val="clear" w:color="auto" w:fill="auto"/>
            <w:noWrap/>
            <w:vAlign w:val="center"/>
            <w:hideMark/>
          </w:tcPr>
          <w:p w14:paraId="4DE843BF"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11,27 ± 0,60 b</w:t>
            </w:r>
          </w:p>
        </w:tc>
        <w:tc>
          <w:tcPr>
            <w:tcW w:w="0" w:type="auto"/>
            <w:tcBorders>
              <w:top w:val="nil"/>
              <w:left w:val="nil"/>
              <w:bottom w:val="nil"/>
              <w:right w:val="nil"/>
            </w:tcBorders>
            <w:shd w:val="clear" w:color="auto" w:fill="auto"/>
            <w:noWrap/>
            <w:vAlign w:val="center"/>
            <w:hideMark/>
          </w:tcPr>
          <w:p w14:paraId="627BDB50"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11,511 ± 0,76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44997F9A"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11,58 ± 0,42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4FC1143B"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11,95 ± 0,39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3D31FABE"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12,00 ± 0,22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416D26A9"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12,29 ± 0,37 a</w:t>
            </w:r>
          </w:p>
        </w:tc>
      </w:tr>
      <w:tr w:rsidR="00084A2F" w:rsidRPr="00190BDA" w14:paraId="41C78F5D" w14:textId="77777777" w:rsidTr="00A260A5">
        <w:trPr>
          <w:trHeight w:val="300"/>
          <w:jc w:val="center"/>
        </w:trPr>
        <w:tc>
          <w:tcPr>
            <w:tcW w:w="0" w:type="auto"/>
            <w:tcBorders>
              <w:top w:val="nil"/>
              <w:left w:val="nil"/>
              <w:bottom w:val="nil"/>
              <w:right w:val="nil"/>
            </w:tcBorders>
            <w:shd w:val="clear" w:color="auto" w:fill="auto"/>
            <w:noWrap/>
            <w:vAlign w:val="center"/>
            <w:hideMark/>
          </w:tcPr>
          <w:p w14:paraId="713A94C4"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TDE (%)</w:t>
            </w:r>
          </w:p>
        </w:tc>
        <w:tc>
          <w:tcPr>
            <w:tcW w:w="0" w:type="auto"/>
            <w:tcBorders>
              <w:top w:val="nil"/>
              <w:left w:val="nil"/>
              <w:bottom w:val="nil"/>
              <w:right w:val="nil"/>
            </w:tcBorders>
            <w:shd w:val="clear" w:color="auto" w:fill="auto"/>
            <w:noWrap/>
            <w:vAlign w:val="center"/>
            <w:hideMark/>
          </w:tcPr>
          <w:p w14:paraId="6F6A20C8"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3,42 ± 0,20 c</w:t>
            </w:r>
          </w:p>
        </w:tc>
        <w:tc>
          <w:tcPr>
            <w:tcW w:w="0" w:type="auto"/>
            <w:tcBorders>
              <w:top w:val="nil"/>
              <w:left w:val="nil"/>
              <w:bottom w:val="nil"/>
              <w:right w:val="nil"/>
            </w:tcBorders>
            <w:shd w:val="clear" w:color="auto" w:fill="auto"/>
            <w:noWrap/>
            <w:vAlign w:val="center"/>
            <w:hideMark/>
          </w:tcPr>
          <w:p w14:paraId="557882FB"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3,57 ± 0,24 </w:t>
            </w:r>
            <w:proofErr w:type="spellStart"/>
            <w:r w:rsidRPr="00190BDA">
              <w:rPr>
                <w:rFonts w:ascii="Times New Roman" w:eastAsia="Times New Roman" w:hAnsi="Times New Roman" w:cs="Times New Roman"/>
                <w:color w:val="000000"/>
                <w:sz w:val="16"/>
                <w:szCs w:val="24"/>
              </w:rPr>
              <w:t>bc</w:t>
            </w:r>
            <w:proofErr w:type="spellEnd"/>
          </w:p>
        </w:tc>
        <w:tc>
          <w:tcPr>
            <w:tcW w:w="0" w:type="auto"/>
            <w:tcBorders>
              <w:top w:val="nil"/>
              <w:left w:val="nil"/>
              <w:bottom w:val="nil"/>
              <w:right w:val="nil"/>
            </w:tcBorders>
            <w:shd w:val="clear" w:color="auto" w:fill="auto"/>
            <w:noWrap/>
            <w:vAlign w:val="center"/>
            <w:hideMark/>
          </w:tcPr>
          <w:p w14:paraId="0B45A76F"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3,59 ± 0,07 abc</w:t>
            </w:r>
          </w:p>
        </w:tc>
        <w:tc>
          <w:tcPr>
            <w:tcW w:w="0" w:type="auto"/>
            <w:tcBorders>
              <w:top w:val="nil"/>
              <w:left w:val="nil"/>
              <w:bottom w:val="nil"/>
              <w:right w:val="nil"/>
            </w:tcBorders>
            <w:shd w:val="clear" w:color="auto" w:fill="auto"/>
            <w:noWrap/>
            <w:vAlign w:val="center"/>
            <w:hideMark/>
          </w:tcPr>
          <w:p w14:paraId="0A351569"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3,62 ± 0,12 abc</w:t>
            </w:r>
          </w:p>
        </w:tc>
        <w:tc>
          <w:tcPr>
            <w:tcW w:w="0" w:type="auto"/>
            <w:tcBorders>
              <w:top w:val="nil"/>
              <w:left w:val="nil"/>
              <w:bottom w:val="nil"/>
              <w:right w:val="nil"/>
            </w:tcBorders>
            <w:shd w:val="clear" w:color="auto" w:fill="auto"/>
            <w:noWrap/>
            <w:vAlign w:val="center"/>
            <w:hideMark/>
          </w:tcPr>
          <w:p w14:paraId="31830695"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 xml:space="preserve">3,75 ± 0,09 </w:t>
            </w:r>
            <w:proofErr w:type="spellStart"/>
            <w:r w:rsidRPr="00190BDA">
              <w:rPr>
                <w:rFonts w:ascii="Times New Roman" w:eastAsia="Times New Roman" w:hAnsi="Times New Roman" w:cs="Times New Roman"/>
                <w:color w:val="000000"/>
                <w:sz w:val="16"/>
                <w:szCs w:val="24"/>
              </w:rPr>
              <w:t>ab</w:t>
            </w:r>
            <w:proofErr w:type="spellEnd"/>
          </w:p>
        </w:tc>
        <w:tc>
          <w:tcPr>
            <w:tcW w:w="0" w:type="auto"/>
            <w:tcBorders>
              <w:top w:val="nil"/>
              <w:left w:val="nil"/>
              <w:bottom w:val="nil"/>
              <w:right w:val="nil"/>
            </w:tcBorders>
            <w:shd w:val="clear" w:color="auto" w:fill="auto"/>
            <w:noWrap/>
            <w:vAlign w:val="center"/>
            <w:hideMark/>
          </w:tcPr>
          <w:p w14:paraId="0AA046C4"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3,86 ± 0,10 a</w:t>
            </w:r>
          </w:p>
        </w:tc>
      </w:tr>
      <w:tr w:rsidR="00084A2F" w:rsidRPr="00190BDA" w14:paraId="16B3723B" w14:textId="77777777" w:rsidTr="00A260A5">
        <w:trPr>
          <w:trHeight w:val="300"/>
          <w:jc w:val="center"/>
        </w:trPr>
        <w:tc>
          <w:tcPr>
            <w:tcW w:w="0" w:type="auto"/>
            <w:tcBorders>
              <w:top w:val="nil"/>
              <w:left w:val="nil"/>
              <w:bottom w:val="nil"/>
              <w:right w:val="nil"/>
            </w:tcBorders>
            <w:shd w:val="clear" w:color="auto" w:fill="auto"/>
            <w:noWrap/>
            <w:vAlign w:val="center"/>
            <w:hideMark/>
          </w:tcPr>
          <w:p w14:paraId="1FD3CB8A"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UP (%)</w:t>
            </w:r>
          </w:p>
        </w:tc>
        <w:tc>
          <w:tcPr>
            <w:tcW w:w="0" w:type="auto"/>
            <w:tcBorders>
              <w:top w:val="nil"/>
              <w:left w:val="nil"/>
              <w:bottom w:val="nil"/>
              <w:right w:val="nil"/>
            </w:tcBorders>
            <w:shd w:val="clear" w:color="auto" w:fill="auto"/>
            <w:noWrap/>
            <w:vAlign w:val="center"/>
            <w:hideMark/>
          </w:tcPr>
          <w:p w14:paraId="1B341E10"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60 ± 18,71 a</w:t>
            </w:r>
          </w:p>
        </w:tc>
        <w:tc>
          <w:tcPr>
            <w:tcW w:w="0" w:type="auto"/>
            <w:tcBorders>
              <w:top w:val="nil"/>
              <w:left w:val="nil"/>
              <w:bottom w:val="nil"/>
              <w:right w:val="nil"/>
            </w:tcBorders>
            <w:shd w:val="clear" w:color="auto" w:fill="auto"/>
            <w:noWrap/>
            <w:vAlign w:val="center"/>
            <w:hideMark/>
          </w:tcPr>
          <w:p w14:paraId="397216BE"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78 ± 21,68 a</w:t>
            </w:r>
          </w:p>
        </w:tc>
        <w:tc>
          <w:tcPr>
            <w:tcW w:w="0" w:type="auto"/>
            <w:tcBorders>
              <w:top w:val="nil"/>
              <w:left w:val="nil"/>
              <w:bottom w:val="nil"/>
              <w:right w:val="nil"/>
            </w:tcBorders>
            <w:shd w:val="clear" w:color="auto" w:fill="auto"/>
            <w:noWrap/>
            <w:vAlign w:val="center"/>
            <w:hideMark/>
          </w:tcPr>
          <w:p w14:paraId="68DF4313"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72 ± 13,04 a</w:t>
            </w:r>
          </w:p>
        </w:tc>
        <w:tc>
          <w:tcPr>
            <w:tcW w:w="0" w:type="auto"/>
            <w:tcBorders>
              <w:top w:val="nil"/>
              <w:left w:val="nil"/>
              <w:bottom w:val="nil"/>
              <w:right w:val="nil"/>
            </w:tcBorders>
            <w:shd w:val="clear" w:color="auto" w:fill="auto"/>
            <w:noWrap/>
            <w:vAlign w:val="center"/>
            <w:hideMark/>
          </w:tcPr>
          <w:p w14:paraId="581D17C0"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68 ± 8,37 a</w:t>
            </w:r>
          </w:p>
        </w:tc>
        <w:tc>
          <w:tcPr>
            <w:tcW w:w="0" w:type="auto"/>
            <w:tcBorders>
              <w:top w:val="nil"/>
              <w:left w:val="nil"/>
              <w:bottom w:val="nil"/>
              <w:right w:val="nil"/>
            </w:tcBorders>
            <w:shd w:val="clear" w:color="auto" w:fill="auto"/>
            <w:noWrap/>
            <w:vAlign w:val="center"/>
            <w:hideMark/>
          </w:tcPr>
          <w:p w14:paraId="6F251782"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78 ± 10,95 a</w:t>
            </w:r>
          </w:p>
        </w:tc>
        <w:tc>
          <w:tcPr>
            <w:tcW w:w="0" w:type="auto"/>
            <w:tcBorders>
              <w:top w:val="nil"/>
              <w:left w:val="nil"/>
              <w:bottom w:val="nil"/>
              <w:right w:val="nil"/>
            </w:tcBorders>
            <w:shd w:val="clear" w:color="auto" w:fill="auto"/>
            <w:noWrap/>
            <w:vAlign w:val="center"/>
            <w:hideMark/>
          </w:tcPr>
          <w:p w14:paraId="7D03D29B"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74 ± 13,42 a</w:t>
            </w:r>
          </w:p>
        </w:tc>
      </w:tr>
      <w:tr w:rsidR="00084A2F" w:rsidRPr="00190BDA" w14:paraId="3322DD13" w14:textId="77777777" w:rsidTr="00A260A5">
        <w:trPr>
          <w:trHeight w:val="300"/>
          <w:jc w:val="center"/>
        </w:trPr>
        <w:tc>
          <w:tcPr>
            <w:tcW w:w="0" w:type="auto"/>
            <w:tcBorders>
              <w:top w:val="nil"/>
              <w:left w:val="nil"/>
              <w:bottom w:val="nil"/>
              <w:right w:val="nil"/>
            </w:tcBorders>
            <w:shd w:val="clear" w:color="auto" w:fill="auto"/>
            <w:noWrap/>
            <w:vAlign w:val="center"/>
            <w:hideMark/>
          </w:tcPr>
          <w:p w14:paraId="7D3206E4"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UC (%)</w:t>
            </w:r>
          </w:p>
        </w:tc>
        <w:tc>
          <w:tcPr>
            <w:tcW w:w="0" w:type="auto"/>
            <w:tcBorders>
              <w:top w:val="nil"/>
              <w:left w:val="nil"/>
              <w:bottom w:val="nil"/>
              <w:right w:val="nil"/>
            </w:tcBorders>
            <w:shd w:val="clear" w:color="auto" w:fill="auto"/>
            <w:noWrap/>
            <w:vAlign w:val="center"/>
            <w:hideMark/>
          </w:tcPr>
          <w:p w14:paraId="033F4148"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c>
          <w:tcPr>
            <w:tcW w:w="0" w:type="auto"/>
            <w:tcBorders>
              <w:top w:val="nil"/>
              <w:left w:val="nil"/>
              <w:bottom w:val="nil"/>
              <w:right w:val="nil"/>
            </w:tcBorders>
            <w:shd w:val="clear" w:color="auto" w:fill="auto"/>
            <w:noWrap/>
            <w:vAlign w:val="center"/>
            <w:hideMark/>
          </w:tcPr>
          <w:p w14:paraId="2CB822BA"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c>
          <w:tcPr>
            <w:tcW w:w="0" w:type="auto"/>
            <w:tcBorders>
              <w:top w:val="nil"/>
              <w:left w:val="nil"/>
              <w:bottom w:val="nil"/>
              <w:right w:val="nil"/>
            </w:tcBorders>
            <w:shd w:val="clear" w:color="auto" w:fill="auto"/>
            <w:noWrap/>
            <w:vAlign w:val="center"/>
            <w:hideMark/>
          </w:tcPr>
          <w:p w14:paraId="2F18FC8F"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c>
          <w:tcPr>
            <w:tcW w:w="0" w:type="auto"/>
            <w:tcBorders>
              <w:top w:val="nil"/>
              <w:left w:val="nil"/>
              <w:bottom w:val="nil"/>
              <w:right w:val="nil"/>
            </w:tcBorders>
            <w:shd w:val="clear" w:color="auto" w:fill="auto"/>
            <w:noWrap/>
            <w:vAlign w:val="center"/>
            <w:hideMark/>
          </w:tcPr>
          <w:p w14:paraId="6C9DD343"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c>
          <w:tcPr>
            <w:tcW w:w="0" w:type="auto"/>
            <w:tcBorders>
              <w:top w:val="nil"/>
              <w:left w:val="nil"/>
              <w:bottom w:val="nil"/>
              <w:right w:val="nil"/>
            </w:tcBorders>
            <w:shd w:val="clear" w:color="auto" w:fill="auto"/>
            <w:noWrap/>
            <w:vAlign w:val="center"/>
            <w:hideMark/>
          </w:tcPr>
          <w:p w14:paraId="7DBE9EF5"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c>
          <w:tcPr>
            <w:tcW w:w="0" w:type="auto"/>
            <w:tcBorders>
              <w:top w:val="nil"/>
              <w:left w:val="nil"/>
              <w:bottom w:val="nil"/>
              <w:right w:val="nil"/>
            </w:tcBorders>
            <w:shd w:val="clear" w:color="auto" w:fill="auto"/>
            <w:noWrap/>
            <w:vAlign w:val="center"/>
            <w:hideMark/>
          </w:tcPr>
          <w:p w14:paraId="14E51352"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r>
      <w:tr w:rsidR="00084A2F" w:rsidRPr="00190BDA" w14:paraId="58F05A61" w14:textId="77777777" w:rsidTr="00A260A5">
        <w:trPr>
          <w:trHeight w:val="300"/>
          <w:jc w:val="center"/>
        </w:trPr>
        <w:tc>
          <w:tcPr>
            <w:tcW w:w="0" w:type="auto"/>
            <w:tcBorders>
              <w:top w:val="nil"/>
              <w:left w:val="nil"/>
              <w:bottom w:val="nil"/>
              <w:right w:val="nil"/>
            </w:tcBorders>
            <w:shd w:val="clear" w:color="auto" w:fill="auto"/>
            <w:noWrap/>
            <w:vAlign w:val="center"/>
            <w:hideMark/>
          </w:tcPr>
          <w:p w14:paraId="5B87E2CA"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Kr</w:t>
            </w:r>
          </w:p>
        </w:tc>
        <w:tc>
          <w:tcPr>
            <w:tcW w:w="0" w:type="auto"/>
            <w:tcBorders>
              <w:top w:val="nil"/>
              <w:left w:val="nil"/>
              <w:bottom w:val="nil"/>
              <w:right w:val="nil"/>
            </w:tcBorders>
            <w:shd w:val="clear" w:color="auto" w:fill="auto"/>
            <w:noWrap/>
            <w:vAlign w:val="center"/>
            <w:hideMark/>
          </w:tcPr>
          <w:p w14:paraId="071444C4"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 ± 0,02 a</w:t>
            </w:r>
          </w:p>
        </w:tc>
        <w:tc>
          <w:tcPr>
            <w:tcW w:w="0" w:type="auto"/>
            <w:tcBorders>
              <w:top w:val="nil"/>
              <w:left w:val="nil"/>
              <w:bottom w:val="nil"/>
              <w:right w:val="nil"/>
            </w:tcBorders>
            <w:shd w:val="clear" w:color="auto" w:fill="auto"/>
            <w:noWrap/>
            <w:vAlign w:val="center"/>
            <w:hideMark/>
          </w:tcPr>
          <w:p w14:paraId="2F9EBD77"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 ± 0,01 a</w:t>
            </w:r>
          </w:p>
        </w:tc>
        <w:tc>
          <w:tcPr>
            <w:tcW w:w="0" w:type="auto"/>
            <w:tcBorders>
              <w:top w:val="nil"/>
              <w:left w:val="nil"/>
              <w:bottom w:val="nil"/>
              <w:right w:val="nil"/>
            </w:tcBorders>
            <w:shd w:val="clear" w:color="auto" w:fill="auto"/>
            <w:noWrap/>
            <w:vAlign w:val="center"/>
            <w:hideMark/>
          </w:tcPr>
          <w:p w14:paraId="77D742C9"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 ± 0,01 a</w:t>
            </w:r>
          </w:p>
        </w:tc>
        <w:tc>
          <w:tcPr>
            <w:tcW w:w="0" w:type="auto"/>
            <w:tcBorders>
              <w:top w:val="nil"/>
              <w:left w:val="nil"/>
              <w:bottom w:val="nil"/>
              <w:right w:val="nil"/>
            </w:tcBorders>
            <w:shd w:val="clear" w:color="auto" w:fill="auto"/>
            <w:noWrap/>
            <w:vAlign w:val="center"/>
            <w:hideMark/>
          </w:tcPr>
          <w:p w14:paraId="182A20F1"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 ± 0,06 a</w:t>
            </w:r>
          </w:p>
        </w:tc>
        <w:tc>
          <w:tcPr>
            <w:tcW w:w="0" w:type="auto"/>
            <w:tcBorders>
              <w:top w:val="nil"/>
              <w:left w:val="nil"/>
              <w:bottom w:val="nil"/>
              <w:right w:val="nil"/>
            </w:tcBorders>
            <w:shd w:val="clear" w:color="auto" w:fill="auto"/>
            <w:noWrap/>
            <w:vAlign w:val="center"/>
            <w:hideMark/>
          </w:tcPr>
          <w:p w14:paraId="233E8436"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 ± 0,02 a</w:t>
            </w:r>
          </w:p>
        </w:tc>
        <w:tc>
          <w:tcPr>
            <w:tcW w:w="0" w:type="auto"/>
            <w:tcBorders>
              <w:top w:val="nil"/>
              <w:left w:val="nil"/>
              <w:bottom w:val="nil"/>
              <w:right w:val="nil"/>
            </w:tcBorders>
            <w:shd w:val="clear" w:color="auto" w:fill="auto"/>
            <w:noWrap/>
            <w:vAlign w:val="center"/>
            <w:hideMark/>
          </w:tcPr>
          <w:p w14:paraId="3062CA1C"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 ± 0,02 a</w:t>
            </w:r>
          </w:p>
        </w:tc>
      </w:tr>
      <w:tr w:rsidR="00084A2F" w:rsidRPr="00190BDA" w14:paraId="744BFC04" w14:textId="77777777" w:rsidTr="00A260A5">
        <w:trPr>
          <w:trHeight w:val="315"/>
          <w:jc w:val="center"/>
        </w:trPr>
        <w:tc>
          <w:tcPr>
            <w:tcW w:w="0" w:type="auto"/>
            <w:tcBorders>
              <w:top w:val="nil"/>
              <w:left w:val="nil"/>
              <w:bottom w:val="single" w:sz="8" w:space="0" w:color="auto"/>
              <w:right w:val="nil"/>
            </w:tcBorders>
            <w:shd w:val="clear" w:color="auto" w:fill="auto"/>
            <w:noWrap/>
            <w:vAlign w:val="center"/>
            <w:hideMark/>
          </w:tcPr>
          <w:p w14:paraId="17C81CA6" w14:textId="77777777" w:rsidR="00084A2F" w:rsidRPr="00190BDA" w:rsidRDefault="00084A2F" w:rsidP="00A260A5">
            <w:pPr>
              <w:spacing w:after="0" w:line="240" w:lineRule="auto"/>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S (%)</w:t>
            </w:r>
          </w:p>
        </w:tc>
        <w:tc>
          <w:tcPr>
            <w:tcW w:w="0" w:type="auto"/>
            <w:tcBorders>
              <w:top w:val="nil"/>
              <w:left w:val="nil"/>
              <w:bottom w:val="single" w:sz="8" w:space="0" w:color="auto"/>
              <w:right w:val="nil"/>
            </w:tcBorders>
            <w:shd w:val="clear" w:color="auto" w:fill="auto"/>
            <w:noWrap/>
            <w:vAlign w:val="center"/>
            <w:hideMark/>
          </w:tcPr>
          <w:p w14:paraId="72FFC4DF"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c>
          <w:tcPr>
            <w:tcW w:w="0" w:type="auto"/>
            <w:tcBorders>
              <w:top w:val="nil"/>
              <w:left w:val="nil"/>
              <w:bottom w:val="single" w:sz="8" w:space="0" w:color="auto"/>
              <w:right w:val="nil"/>
            </w:tcBorders>
            <w:shd w:val="clear" w:color="auto" w:fill="auto"/>
            <w:noWrap/>
            <w:vAlign w:val="center"/>
            <w:hideMark/>
          </w:tcPr>
          <w:p w14:paraId="5930A488"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c>
          <w:tcPr>
            <w:tcW w:w="0" w:type="auto"/>
            <w:tcBorders>
              <w:top w:val="nil"/>
              <w:left w:val="nil"/>
              <w:bottom w:val="single" w:sz="8" w:space="0" w:color="auto"/>
              <w:right w:val="nil"/>
            </w:tcBorders>
            <w:shd w:val="clear" w:color="auto" w:fill="auto"/>
            <w:noWrap/>
            <w:vAlign w:val="center"/>
            <w:hideMark/>
          </w:tcPr>
          <w:p w14:paraId="3A24E99F"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c>
          <w:tcPr>
            <w:tcW w:w="0" w:type="auto"/>
            <w:tcBorders>
              <w:top w:val="nil"/>
              <w:left w:val="nil"/>
              <w:bottom w:val="single" w:sz="8" w:space="0" w:color="auto"/>
              <w:right w:val="nil"/>
            </w:tcBorders>
            <w:shd w:val="clear" w:color="auto" w:fill="auto"/>
            <w:noWrap/>
            <w:vAlign w:val="center"/>
            <w:hideMark/>
          </w:tcPr>
          <w:p w14:paraId="35234809"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c>
          <w:tcPr>
            <w:tcW w:w="0" w:type="auto"/>
            <w:tcBorders>
              <w:top w:val="nil"/>
              <w:left w:val="nil"/>
              <w:bottom w:val="single" w:sz="8" w:space="0" w:color="auto"/>
              <w:right w:val="nil"/>
            </w:tcBorders>
            <w:shd w:val="clear" w:color="auto" w:fill="auto"/>
            <w:noWrap/>
            <w:vAlign w:val="center"/>
            <w:hideMark/>
          </w:tcPr>
          <w:p w14:paraId="258F61DB"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c>
          <w:tcPr>
            <w:tcW w:w="0" w:type="auto"/>
            <w:tcBorders>
              <w:top w:val="nil"/>
              <w:left w:val="nil"/>
              <w:bottom w:val="single" w:sz="8" w:space="0" w:color="auto"/>
              <w:right w:val="nil"/>
            </w:tcBorders>
            <w:shd w:val="clear" w:color="auto" w:fill="auto"/>
            <w:noWrap/>
            <w:vAlign w:val="center"/>
            <w:hideMark/>
          </w:tcPr>
          <w:p w14:paraId="08A9C735" w14:textId="77777777" w:rsidR="00084A2F" w:rsidRPr="00190BDA" w:rsidRDefault="00084A2F" w:rsidP="00A260A5">
            <w:pPr>
              <w:spacing w:after="0" w:line="240" w:lineRule="auto"/>
              <w:jc w:val="center"/>
              <w:rPr>
                <w:rFonts w:ascii="Times New Roman" w:eastAsia="Times New Roman" w:hAnsi="Times New Roman" w:cs="Times New Roman"/>
                <w:color w:val="000000"/>
                <w:sz w:val="16"/>
                <w:szCs w:val="24"/>
              </w:rPr>
            </w:pPr>
            <w:r w:rsidRPr="00190BDA">
              <w:rPr>
                <w:rFonts w:ascii="Times New Roman" w:eastAsia="Times New Roman" w:hAnsi="Times New Roman" w:cs="Times New Roman"/>
                <w:color w:val="000000"/>
                <w:sz w:val="16"/>
                <w:szCs w:val="24"/>
              </w:rPr>
              <w:t>100 ± 0 a</w:t>
            </w:r>
          </w:p>
        </w:tc>
      </w:tr>
    </w:tbl>
    <w:p w14:paraId="6E27519D" w14:textId="33CBB202" w:rsidR="00DA5E3C" w:rsidRPr="00190BDA" w:rsidRDefault="00084A2F" w:rsidP="004F7CF6">
      <w:pPr>
        <w:tabs>
          <w:tab w:val="left" w:pos="11490"/>
        </w:tabs>
        <w:autoSpaceDE w:val="0"/>
        <w:autoSpaceDN w:val="0"/>
        <w:adjustRightInd w:val="0"/>
        <w:spacing w:after="0" w:line="360" w:lineRule="auto"/>
        <w:rPr>
          <w:rFonts w:ascii="Times New Roman" w:hAnsi="Times New Roman" w:cs="Times New Roman"/>
          <w:bCs/>
          <w:sz w:val="24"/>
          <w:szCs w:val="24"/>
        </w:rPr>
      </w:pPr>
      <w:r w:rsidRPr="00190BDA">
        <w:rPr>
          <w:rFonts w:ascii="Times New Roman" w:hAnsi="Times New Roman" w:cs="Times New Roman"/>
          <w:sz w:val="24"/>
          <w:szCs w:val="24"/>
        </w:rPr>
        <w:t xml:space="preserve">Letras diferentes na linha indicam diferença significativa pelo teste </w:t>
      </w:r>
      <w:proofErr w:type="spellStart"/>
      <w:r w:rsidRPr="00190BDA">
        <w:rPr>
          <w:rFonts w:ascii="Times New Roman" w:hAnsi="Times New Roman" w:cs="Times New Roman"/>
          <w:sz w:val="24"/>
          <w:szCs w:val="24"/>
        </w:rPr>
        <w:t>Tukey</w:t>
      </w:r>
      <w:proofErr w:type="spellEnd"/>
      <w:r w:rsidRPr="00190BDA">
        <w:rPr>
          <w:rFonts w:ascii="Times New Roman" w:hAnsi="Times New Roman" w:cs="Times New Roman"/>
          <w:sz w:val="24"/>
          <w:szCs w:val="24"/>
        </w:rPr>
        <w:t>, a 5% de significância.</w:t>
      </w:r>
      <w:r w:rsidR="004F7CF6" w:rsidRPr="00190BDA">
        <w:rPr>
          <w:rFonts w:ascii="Times New Roman" w:hAnsi="Times New Roman" w:cs="Times New Roman"/>
          <w:sz w:val="24"/>
          <w:szCs w:val="24"/>
        </w:rPr>
        <w:t xml:space="preserve">     </w:t>
      </w:r>
      <w:r w:rsidR="004F7CF6" w:rsidRPr="00190BDA">
        <w:rPr>
          <w:rFonts w:ascii="Times New Roman" w:hAnsi="Times New Roman" w:cs="Times New Roman"/>
          <w:sz w:val="24"/>
          <w:szCs w:val="24"/>
        </w:rPr>
        <w:tab/>
        <w:t xml:space="preserve">                  </w:t>
      </w:r>
      <w:r w:rsidR="00195429" w:rsidRPr="00190BDA">
        <w:rPr>
          <w:rFonts w:ascii="Times New Roman" w:hAnsi="Times New Roman" w:cs="Times New Roman"/>
          <w:sz w:val="24"/>
          <w:szCs w:val="24"/>
        </w:rPr>
        <w:t xml:space="preserve">Ao final do experimento, a sobrevivência foi total, porém, os peixes que obtiveram melhores desempenho zootécnicos foram o do quinto dia de transição alimentar, por passarem mais tempo se alimentando de </w:t>
      </w:r>
      <w:proofErr w:type="spellStart"/>
      <w:r w:rsidR="00195429" w:rsidRPr="00190BDA">
        <w:rPr>
          <w:rFonts w:ascii="Times New Roman" w:hAnsi="Times New Roman" w:cs="Times New Roman"/>
          <w:bCs/>
          <w:sz w:val="24"/>
          <w:szCs w:val="24"/>
        </w:rPr>
        <w:t>náuplios</w:t>
      </w:r>
      <w:proofErr w:type="spellEnd"/>
      <w:r w:rsidR="00195429" w:rsidRPr="00190BDA">
        <w:rPr>
          <w:rFonts w:ascii="Times New Roman" w:hAnsi="Times New Roman" w:cs="Times New Roman"/>
          <w:bCs/>
          <w:sz w:val="24"/>
          <w:szCs w:val="24"/>
        </w:rPr>
        <w:t xml:space="preserve"> de </w:t>
      </w:r>
      <w:proofErr w:type="spellStart"/>
      <w:r w:rsidR="00195429" w:rsidRPr="00190BDA">
        <w:rPr>
          <w:rFonts w:ascii="Times New Roman" w:hAnsi="Times New Roman" w:cs="Times New Roman"/>
          <w:bCs/>
          <w:i/>
          <w:sz w:val="24"/>
          <w:szCs w:val="24"/>
        </w:rPr>
        <w:t>Artêmia</w:t>
      </w:r>
      <w:proofErr w:type="spellEnd"/>
      <w:r w:rsidR="00195429" w:rsidRPr="00190BDA">
        <w:rPr>
          <w:rFonts w:ascii="Times New Roman" w:hAnsi="Times New Roman" w:cs="Times New Roman"/>
          <w:bCs/>
          <w:i/>
          <w:sz w:val="24"/>
          <w:szCs w:val="24"/>
        </w:rPr>
        <w:t xml:space="preserve"> sp</w:t>
      </w:r>
      <w:r w:rsidR="00195429" w:rsidRPr="00190BDA">
        <w:rPr>
          <w:rFonts w:ascii="Times New Roman" w:hAnsi="Times New Roman" w:cs="Times New Roman"/>
          <w:bCs/>
          <w:sz w:val="24"/>
          <w:szCs w:val="24"/>
        </w:rPr>
        <w:t xml:space="preserve">. Sendo que </w:t>
      </w:r>
      <w:r w:rsidR="00DA5E3C" w:rsidRPr="00190BDA">
        <w:rPr>
          <w:rFonts w:ascii="Times New Roman" w:hAnsi="Times New Roman" w:cs="Times New Roman"/>
          <w:bCs/>
          <w:sz w:val="24"/>
          <w:szCs w:val="24"/>
        </w:rPr>
        <w:t>se não houver transição ou um dia de transição o desempenho zootécnico diminui.</w:t>
      </w:r>
    </w:p>
    <w:p w14:paraId="5B296F52" w14:textId="75287E65" w:rsidR="00DA5E3C" w:rsidRPr="00190BDA" w:rsidRDefault="004F7CF6" w:rsidP="005354AB">
      <w:pPr>
        <w:tabs>
          <w:tab w:val="left" w:pos="11490"/>
        </w:tabs>
        <w:autoSpaceDE w:val="0"/>
        <w:autoSpaceDN w:val="0"/>
        <w:adjustRightInd w:val="0"/>
        <w:spacing w:after="0" w:line="360" w:lineRule="auto"/>
        <w:jc w:val="both"/>
        <w:rPr>
          <w:rFonts w:ascii="Times New Roman" w:hAnsi="Times New Roman" w:cs="Times New Roman"/>
          <w:sz w:val="24"/>
          <w:szCs w:val="24"/>
        </w:rPr>
      </w:pPr>
      <w:r w:rsidRPr="00190BDA">
        <w:rPr>
          <w:rFonts w:ascii="Times New Roman" w:hAnsi="Times New Roman" w:cs="Times New Roman"/>
          <w:bCs/>
          <w:sz w:val="24"/>
          <w:szCs w:val="24"/>
        </w:rPr>
        <w:t xml:space="preserve">            </w:t>
      </w:r>
      <w:r w:rsidR="00DA5E3C" w:rsidRPr="00190BDA">
        <w:rPr>
          <w:rFonts w:ascii="Times New Roman" w:hAnsi="Times New Roman" w:cs="Times New Roman"/>
          <w:bCs/>
          <w:sz w:val="24"/>
          <w:szCs w:val="24"/>
        </w:rPr>
        <w:t xml:space="preserve">Portanto, o dia dois de transição foi significativamente igual ao dia quatro nos índices zootécnicos, levando a optar por dois dias de transição por não haver perda nos índices e pela economia de </w:t>
      </w:r>
      <w:proofErr w:type="spellStart"/>
      <w:r w:rsidR="00DA5E3C" w:rsidRPr="00190BDA">
        <w:rPr>
          <w:rFonts w:ascii="Times New Roman" w:hAnsi="Times New Roman" w:cs="Times New Roman"/>
          <w:bCs/>
          <w:i/>
          <w:sz w:val="24"/>
          <w:szCs w:val="24"/>
        </w:rPr>
        <w:t>Artêmia</w:t>
      </w:r>
      <w:proofErr w:type="spellEnd"/>
      <w:r w:rsidR="00DA5E3C" w:rsidRPr="00190BDA">
        <w:rPr>
          <w:rFonts w:ascii="Times New Roman" w:hAnsi="Times New Roman" w:cs="Times New Roman"/>
          <w:bCs/>
          <w:i/>
          <w:sz w:val="24"/>
          <w:szCs w:val="24"/>
        </w:rPr>
        <w:t xml:space="preserve"> sp</w:t>
      </w:r>
      <w:r w:rsidR="00DA5E3C" w:rsidRPr="00190BDA">
        <w:rPr>
          <w:rFonts w:ascii="Times New Roman" w:hAnsi="Times New Roman" w:cs="Times New Roman"/>
          <w:bCs/>
          <w:sz w:val="24"/>
          <w:szCs w:val="24"/>
        </w:rPr>
        <w:t>.</w:t>
      </w:r>
    </w:p>
    <w:p w14:paraId="66FD233F" w14:textId="77777777" w:rsidR="006F22DA" w:rsidRPr="00190BDA" w:rsidRDefault="006F22DA" w:rsidP="00084A2F">
      <w:pPr>
        <w:tabs>
          <w:tab w:val="left" w:pos="11490"/>
        </w:tabs>
        <w:autoSpaceDE w:val="0"/>
        <w:autoSpaceDN w:val="0"/>
        <w:adjustRightInd w:val="0"/>
        <w:spacing w:after="0" w:line="360" w:lineRule="auto"/>
        <w:jc w:val="both"/>
        <w:rPr>
          <w:rFonts w:ascii="Times New Roman" w:hAnsi="Times New Roman" w:cs="Times New Roman"/>
          <w:sz w:val="24"/>
          <w:szCs w:val="24"/>
        </w:rPr>
      </w:pPr>
    </w:p>
    <w:p w14:paraId="183E0FAA" w14:textId="3472D599" w:rsidR="00A260A5" w:rsidRPr="00190BDA" w:rsidRDefault="00C00555" w:rsidP="00A260A5">
      <w:pPr>
        <w:spacing w:after="0" w:line="240" w:lineRule="auto"/>
        <w:jc w:val="both"/>
        <w:rPr>
          <w:rFonts w:ascii="Times New Roman" w:hAnsi="Times New Roman" w:cs="Times New Roman"/>
          <w:b/>
          <w:sz w:val="24"/>
          <w:szCs w:val="24"/>
        </w:rPr>
      </w:pPr>
      <w:r w:rsidRPr="00190BDA">
        <w:rPr>
          <w:rFonts w:ascii="Times New Roman" w:hAnsi="Times New Roman" w:cs="Times New Roman"/>
          <w:b/>
          <w:sz w:val="24"/>
          <w:szCs w:val="24"/>
        </w:rPr>
        <w:t xml:space="preserve">4 </w:t>
      </w:r>
      <w:r w:rsidR="006F22DA" w:rsidRPr="00190BDA">
        <w:rPr>
          <w:rFonts w:ascii="Times New Roman" w:hAnsi="Times New Roman" w:cs="Times New Roman"/>
          <w:b/>
          <w:sz w:val="24"/>
          <w:szCs w:val="24"/>
        </w:rPr>
        <w:t>–</w:t>
      </w:r>
      <w:r w:rsidRPr="00190BDA">
        <w:rPr>
          <w:rFonts w:ascii="Times New Roman" w:hAnsi="Times New Roman" w:cs="Times New Roman"/>
          <w:b/>
          <w:sz w:val="24"/>
          <w:szCs w:val="24"/>
        </w:rPr>
        <w:t xml:space="preserve"> Conclusão</w:t>
      </w:r>
    </w:p>
    <w:p w14:paraId="1FEBB631" w14:textId="77777777" w:rsidR="006F22DA" w:rsidRPr="00190BDA" w:rsidRDefault="006F22DA" w:rsidP="00A260A5">
      <w:pPr>
        <w:spacing w:after="0" w:line="240" w:lineRule="auto"/>
        <w:jc w:val="both"/>
        <w:rPr>
          <w:rFonts w:ascii="Times New Roman" w:hAnsi="Times New Roman" w:cs="Times New Roman"/>
          <w:b/>
        </w:rPr>
      </w:pPr>
    </w:p>
    <w:p w14:paraId="30B92994" w14:textId="4131F438" w:rsidR="00084A2F" w:rsidRPr="00190BDA" w:rsidRDefault="006535A6" w:rsidP="006535A6">
      <w:pPr>
        <w:tabs>
          <w:tab w:val="left" w:pos="11490"/>
        </w:tabs>
        <w:autoSpaceDE w:val="0"/>
        <w:autoSpaceDN w:val="0"/>
        <w:adjustRightInd w:val="0"/>
        <w:spacing w:after="0" w:line="360" w:lineRule="auto"/>
        <w:jc w:val="both"/>
        <w:rPr>
          <w:rFonts w:ascii="Times New Roman" w:hAnsi="Times New Roman" w:cs="Times New Roman"/>
          <w:sz w:val="24"/>
          <w:szCs w:val="24"/>
        </w:rPr>
      </w:pPr>
      <w:r w:rsidRPr="00190BDA">
        <w:rPr>
          <w:rFonts w:ascii="Times New Roman" w:hAnsi="Times New Roman" w:cs="Times New Roman"/>
          <w:sz w:val="24"/>
          <w:szCs w:val="24"/>
        </w:rPr>
        <w:t xml:space="preserve">No presente estudo, as pós-larvas de acará-severo apresentaram melhores resultados </w:t>
      </w:r>
      <w:r w:rsidR="006F22DA" w:rsidRPr="00190BDA">
        <w:rPr>
          <w:rFonts w:ascii="Times New Roman" w:hAnsi="Times New Roman" w:cs="Times New Roman"/>
          <w:sz w:val="24"/>
          <w:szCs w:val="24"/>
        </w:rPr>
        <w:t>quando submetidas a maior período de transição alimentar. Entretanto, r</w:t>
      </w:r>
      <w:r w:rsidRPr="00190BDA">
        <w:rPr>
          <w:rFonts w:ascii="Times New Roman" w:hAnsi="Times New Roman" w:cs="Times New Roman"/>
          <w:sz w:val="24"/>
          <w:szCs w:val="24"/>
        </w:rPr>
        <w:t xml:space="preserve">ecomenda-se período de transição alimentar de dois dias para realizar a substituição total do alimento vivo </w:t>
      </w:r>
      <w:r w:rsidR="006F22DA" w:rsidRPr="00190BDA">
        <w:rPr>
          <w:rFonts w:ascii="Times New Roman" w:hAnsi="Times New Roman" w:cs="Times New Roman"/>
          <w:sz w:val="24"/>
          <w:szCs w:val="24"/>
        </w:rPr>
        <w:t>pelo alimento inerte</w:t>
      </w:r>
      <w:r w:rsidRPr="00190BDA">
        <w:rPr>
          <w:rFonts w:ascii="Times New Roman" w:hAnsi="Times New Roman" w:cs="Times New Roman"/>
          <w:sz w:val="24"/>
          <w:szCs w:val="24"/>
        </w:rPr>
        <w:t xml:space="preserve"> n</w:t>
      </w:r>
      <w:r w:rsidR="005F556B" w:rsidRPr="00190BDA">
        <w:rPr>
          <w:rFonts w:ascii="Times New Roman" w:hAnsi="Times New Roman" w:cs="Times New Roman"/>
          <w:sz w:val="24"/>
          <w:szCs w:val="24"/>
        </w:rPr>
        <w:t xml:space="preserve">a </w:t>
      </w:r>
      <w:proofErr w:type="spellStart"/>
      <w:r w:rsidR="005F556B" w:rsidRPr="00190BDA">
        <w:rPr>
          <w:rFonts w:ascii="Times New Roman" w:hAnsi="Times New Roman" w:cs="Times New Roman"/>
          <w:sz w:val="24"/>
          <w:szCs w:val="24"/>
        </w:rPr>
        <w:t>larvicultura</w:t>
      </w:r>
      <w:proofErr w:type="spellEnd"/>
      <w:r w:rsidR="005F556B" w:rsidRPr="00190BDA">
        <w:rPr>
          <w:rFonts w:ascii="Times New Roman" w:hAnsi="Times New Roman" w:cs="Times New Roman"/>
          <w:sz w:val="24"/>
          <w:szCs w:val="24"/>
        </w:rPr>
        <w:t xml:space="preserve"> do acará-severo</w:t>
      </w:r>
      <w:r w:rsidR="006F22DA" w:rsidRPr="00190BDA">
        <w:rPr>
          <w:rFonts w:ascii="Times New Roman" w:hAnsi="Times New Roman" w:cs="Times New Roman"/>
          <w:sz w:val="24"/>
          <w:szCs w:val="24"/>
        </w:rPr>
        <w:t xml:space="preserve"> uma vez que este tempo não </w:t>
      </w:r>
      <w:r w:rsidR="006F22DA" w:rsidRPr="00190BDA">
        <w:rPr>
          <w:rFonts w:ascii="Times New Roman" w:hAnsi="Times New Roman" w:cs="Times New Roman"/>
          <w:sz w:val="24"/>
          <w:szCs w:val="24"/>
        </w:rPr>
        <w:lastRenderedPageBreak/>
        <w:t xml:space="preserve">reduz </w:t>
      </w:r>
      <w:proofErr w:type="spellStart"/>
      <w:r w:rsidR="006F22DA" w:rsidRPr="00190BDA">
        <w:rPr>
          <w:rFonts w:ascii="Times New Roman" w:hAnsi="Times New Roman" w:cs="Times New Roman"/>
          <w:sz w:val="24"/>
          <w:szCs w:val="24"/>
        </w:rPr>
        <w:t>significamente</w:t>
      </w:r>
      <w:proofErr w:type="spellEnd"/>
      <w:r w:rsidR="006F22DA" w:rsidRPr="00190BDA">
        <w:rPr>
          <w:rFonts w:ascii="Times New Roman" w:hAnsi="Times New Roman" w:cs="Times New Roman"/>
          <w:sz w:val="24"/>
          <w:szCs w:val="24"/>
        </w:rPr>
        <w:t xml:space="preserve"> os valores de desempenho zootécnico, além de ser menos oneroso ao produtor</w:t>
      </w:r>
      <w:r w:rsidRPr="00190BDA">
        <w:rPr>
          <w:rFonts w:ascii="Times New Roman" w:hAnsi="Times New Roman" w:cs="Times New Roman"/>
          <w:sz w:val="24"/>
          <w:szCs w:val="24"/>
        </w:rPr>
        <w:t>.</w:t>
      </w:r>
    </w:p>
    <w:p w14:paraId="4A7CD9F2" w14:textId="77777777" w:rsidR="00C00555" w:rsidRPr="00190BDA" w:rsidRDefault="00C00555" w:rsidP="006535A6">
      <w:pPr>
        <w:tabs>
          <w:tab w:val="left" w:pos="11490"/>
        </w:tabs>
        <w:autoSpaceDE w:val="0"/>
        <w:autoSpaceDN w:val="0"/>
        <w:adjustRightInd w:val="0"/>
        <w:spacing w:after="0" w:line="360" w:lineRule="auto"/>
        <w:jc w:val="both"/>
        <w:rPr>
          <w:rFonts w:ascii="Times New Roman" w:hAnsi="Times New Roman" w:cs="Times New Roman"/>
          <w:sz w:val="24"/>
          <w:szCs w:val="24"/>
        </w:rPr>
      </w:pPr>
    </w:p>
    <w:p w14:paraId="32C2082F" w14:textId="77777777" w:rsidR="00C00555" w:rsidRPr="00190BDA" w:rsidRDefault="00C00555" w:rsidP="006535A6">
      <w:pPr>
        <w:tabs>
          <w:tab w:val="left" w:pos="11490"/>
        </w:tabs>
        <w:autoSpaceDE w:val="0"/>
        <w:autoSpaceDN w:val="0"/>
        <w:adjustRightInd w:val="0"/>
        <w:spacing w:after="0" w:line="360" w:lineRule="auto"/>
        <w:jc w:val="both"/>
        <w:rPr>
          <w:rFonts w:ascii="Times New Roman" w:hAnsi="Times New Roman" w:cs="Times New Roman"/>
          <w:b/>
          <w:sz w:val="24"/>
          <w:szCs w:val="24"/>
        </w:rPr>
      </w:pPr>
      <w:r w:rsidRPr="00190BDA">
        <w:rPr>
          <w:rFonts w:ascii="Times New Roman" w:hAnsi="Times New Roman" w:cs="Times New Roman"/>
          <w:b/>
          <w:sz w:val="24"/>
          <w:szCs w:val="24"/>
        </w:rPr>
        <w:t>5 - Bibliografia citada</w:t>
      </w:r>
    </w:p>
    <w:p w14:paraId="58C0C2CC" w14:textId="77777777" w:rsidR="00AF0DBA" w:rsidRPr="00190BDA" w:rsidRDefault="00AF0DBA" w:rsidP="00AF0DBA">
      <w:pPr>
        <w:spacing w:line="240" w:lineRule="auto"/>
        <w:jc w:val="both"/>
        <w:rPr>
          <w:rFonts w:ascii="Times New Roman" w:hAnsi="Times New Roman" w:cs="Times New Roman"/>
          <w:color w:val="000000" w:themeColor="text1"/>
          <w:sz w:val="24"/>
          <w:szCs w:val="24"/>
          <w:shd w:val="clear" w:color="auto" w:fill="FFFFFF"/>
        </w:rPr>
      </w:pPr>
      <w:r w:rsidRPr="00190BDA">
        <w:rPr>
          <w:rFonts w:ascii="Times New Roman" w:hAnsi="Times New Roman" w:cs="Times New Roman"/>
          <w:color w:val="000000" w:themeColor="text1"/>
          <w:sz w:val="24"/>
          <w:szCs w:val="24"/>
          <w:shd w:val="clear" w:color="auto" w:fill="FFFFFF"/>
        </w:rPr>
        <w:t xml:space="preserve">Abe, H. A.; Dias, J. A. R.; Reis, R. G. A.; da Costa Sousa, N.; Ramos, F. M., &amp; </w:t>
      </w:r>
      <w:proofErr w:type="spellStart"/>
      <w:r w:rsidRPr="00190BDA">
        <w:rPr>
          <w:rFonts w:ascii="Times New Roman" w:hAnsi="Times New Roman" w:cs="Times New Roman"/>
          <w:color w:val="000000" w:themeColor="text1"/>
          <w:sz w:val="24"/>
          <w:szCs w:val="24"/>
          <w:shd w:val="clear" w:color="auto" w:fill="FFFFFF"/>
        </w:rPr>
        <w:t>Fujimoto</w:t>
      </w:r>
      <w:proofErr w:type="spellEnd"/>
      <w:r w:rsidRPr="00190BDA">
        <w:rPr>
          <w:rFonts w:ascii="Times New Roman" w:hAnsi="Times New Roman" w:cs="Times New Roman"/>
          <w:color w:val="000000" w:themeColor="text1"/>
          <w:sz w:val="24"/>
          <w:szCs w:val="24"/>
          <w:shd w:val="clear" w:color="auto" w:fill="FFFFFF"/>
        </w:rPr>
        <w:t xml:space="preserve">, R. Y. (2016). Manejo alimentar e densidade de estocagem na </w:t>
      </w:r>
      <w:proofErr w:type="spellStart"/>
      <w:r w:rsidRPr="00190BDA">
        <w:rPr>
          <w:rFonts w:ascii="Times New Roman" w:hAnsi="Times New Roman" w:cs="Times New Roman"/>
          <w:color w:val="000000" w:themeColor="text1"/>
          <w:sz w:val="24"/>
          <w:szCs w:val="24"/>
          <w:shd w:val="clear" w:color="auto" w:fill="FFFFFF"/>
        </w:rPr>
        <w:t>larvicultura</w:t>
      </w:r>
      <w:proofErr w:type="spellEnd"/>
      <w:r w:rsidRPr="00190BDA">
        <w:rPr>
          <w:rFonts w:ascii="Times New Roman" w:hAnsi="Times New Roman" w:cs="Times New Roman"/>
          <w:color w:val="000000" w:themeColor="text1"/>
          <w:sz w:val="24"/>
          <w:szCs w:val="24"/>
          <w:shd w:val="clear" w:color="auto" w:fill="FFFFFF"/>
        </w:rPr>
        <w:t xml:space="preserve"> do peixe ornamental amazônico </w:t>
      </w:r>
      <w:proofErr w:type="spellStart"/>
      <w:r w:rsidRPr="00190BDA">
        <w:rPr>
          <w:rFonts w:ascii="Times New Roman" w:hAnsi="Times New Roman" w:cs="Times New Roman"/>
          <w:i/>
          <w:color w:val="000000" w:themeColor="text1"/>
          <w:sz w:val="24"/>
          <w:szCs w:val="24"/>
          <w:shd w:val="clear" w:color="auto" w:fill="FFFFFF"/>
        </w:rPr>
        <w:t>Heros</w:t>
      </w:r>
      <w:proofErr w:type="spellEnd"/>
      <w:r w:rsidRPr="00190BDA">
        <w:rPr>
          <w:rFonts w:ascii="Times New Roman" w:hAnsi="Times New Roman" w:cs="Times New Roman"/>
          <w:i/>
          <w:color w:val="000000" w:themeColor="text1"/>
          <w:sz w:val="24"/>
          <w:szCs w:val="24"/>
          <w:shd w:val="clear" w:color="auto" w:fill="FFFFFF"/>
        </w:rPr>
        <w:t xml:space="preserve"> </w:t>
      </w:r>
      <w:proofErr w:type="spellStart"/>
      <w:r w:rsidRPr="00190BDA">
        <w:rPr>
          <w:rFonts w:ascii="Times New Roman" w:hAnsi="Times New Roman" w:cs="Times New Roman"/>
          <w:i/>
          <w:color w:val="000000" w:themeColor="text1"/>
          <w:sz w:val="24"/>
          <w:szCs w:val="24"/>
          <w:shd w:val="clear" w:color="auto" w:fill="FFFFFF"/>
        </w:rPr>
        <w:t>severus</w:t>
      </w:r>
      <w:proofErr w:type="spellEnd"/>
      <w:r w:rsidRPr="00190BDA">
        <w:rPr>
          <w:rFonts w:ascii="Times New Roman" w:hAnsi="Times New Roman" w:cs="Times New Roman"/>
          <w:color w:val="000000" w:themeColor="text1"/>
          <w:sz w:val="24"/>
          <w:szCs w:val="24"/>
          <w:shd w:val="clear" w:color="auto" w:fill="FFFFFF"/>
        </w:rPr>
        <w:t>.</w:t>
      </w:r>
      <w:r w:rsidRPr="00190BDA">
        <w:rPr>
          <w:rStyle w:val="apple-converted-space"/>
          <w:rFonts w:ascii="Times New Roman" w:hAnsi="Times New Roman" w:cs="Times New Roman"/>
          <w:color w:val="000000" w:themeColor="text1"/>
          <w:sz w:val="24"/>
          <w:szCs w:val="24"/>
          <w:shd w:val="clear" w:color="auto" w:fill="FFFFFF"/>
        </w:rPr>
        <w:t> </w:t>
      </w:r>
      <w:r w:rsidRPr="00190BDA">
        <w:rPr>
          <w:rFonts w:ascii="Times New Roman" w:hAnsi="Times New Roman" w:cs="Times New Roman"/>
          <w:b/>
          <w:iCs/>
          <w:color w:val="000000" w:themeColor="text1"/>
          <w:sz w:val="24"/>
          <w:szCs w:val="24"/>
          <w:shd w:val="clear" w:color="auto" w:fill="FFFFFF"/>
        </w:rPr>
        <w:t>Boletim do Instituto de Pesca</w:t>
      </w:r>
      <w:r w:rsidRPr="00190BDA">
        <w:rPr>
          <w:rFonts w:ascii="Times New Roman" w:hAnsi="Times New Roman" w:cs="Times New Roman"/>
          <w:color w:val="000000" w:themeColor="text1"/>
          <w:sz w:val="24"/>
          <w:szCs w:val="24"/>
          <w:shd w:val="clear" w:color="auto" w:fill="FFFFFF"/>
        </w:rPr>
        <w:t>,</w:t>
      </w:r>
      <w:r w:rsidRPr="00190BDA">
        <w:rPr>
          <w:rStyle w:val="apple-converted-space"/>
          <w:rFonts w:ascii="Times New Roman" w:hAnsi="Times New Roman" w:cs="Times New Roman"/>
          <w:color w:val="000000" w:themeColor="text1"/>
          <w:sz w:val="24"/>
          <w:szCs w:val="24"/>
          <w:shd w:val="clear" w:color="auto" w:fill="FFFFFF"/>
        </w:rPr>
        <w:t> </w:t>
      </w:r>
      <w:r w:rsidRPr="00190BDA">
        <w:rPr>
          <w:rFonts w:ascii="Times New Roman" w:hAnsi="Times New Roman" w:cs="Times New Roman"/>
          <w:i/>
          <w:iCs/>
          <w:color w:val="000000" w:themeColor="text1"/>
          <w:sz w:val="24"/>
          <w:szCs w:val="24"/>
          <w:shd w:val="clear" w:color="auto" w:fill="FFFFFF"/>
        </w:rPr>
        <w:t>42</w:t>
      </w:r>
      <w:r w:rsidRPr="00190BDA">
        <w:rPr>
          <w:rFonts w:ascii="Times New Roman" w:hAnsi="Times New Roman" w:cs="Times New Roman"/>
          <w:color w:val="000000" w:themeColor="text1"/>
          <w:sz w:val="24"/>
          <w:szCs w:val="24"/>
          <w:shd w:val="clear" w:color="auto" w:fill="FFFFFF"/>
        </w:rPr>
        <w:t>(3), 514-522.</w:t>
      </w:r>
    </w:p>
    <w:p w14:paraId="4A7C5863" w14:textId="7C5950EF" w:rsidR="00EE3F3A" w:rsidRPr="00190BDA" w:rsidRDefault="00EE3F3A" w:rsidP="00AF0DBA">
      <w:pPr>
        <w:spacing w:line="240" w:lineRule="auto"/>
        <w:jc w:val="both"/>
        <w:rPr>
          <w:rFonts w:ascii="Times New Roman" w:hAnsi="Times New Roman" w:cs="Times New Roman"/>
          <w:color w:val="000000" w:themeColor="text1"/>
          <w:sz w:val="24"/>
          <w:szCs w:val="24"/>
        </w:rPr>
      </w:pPr>
      <w:proofErr w:type="spellStart"/>
      <w:r w:rsidRPr="00190BDA">
        <w:rPr>
          <w:rFonts w:ascii="Times New Roman" w:hAnsi="Times New Roman" w:cs="Times New Roman"/>
          <w:color w:val="000000" w:themeColor="text1"/>
          <w:sz w:val="24"/>
          <w:szCs w:val="24"/>
        </w:rPr>
        <w:t>Basile</w:t>
      </w:r>
      <w:proofErr w:type="spellEnd"/>
      <w:r w:rsidRPr="00190BDA">
        <w:rPr>
          <w:rFonts w:ascii="Times New Roman" w:hAnsi="Times New Roman" w:cs="Times New Roman"/>
          <w:color w:val="000000" w:themeColor="text1"/>
          <w:sz w:val="24"/>
          <w:szCs w:val="24"/>
        </w:rPr>
        <w:t xml:space="preserve">-Martins, M.A. Comportamento e alimentação de </w:t>
      </w:r>
      <w:proofErr w:type="spellStart"/>
      <w:r w:rsidRPr="00190BDA">
        <w:rPr>
          <w:rFonts w:ascii="Times New Roman" w:hAnsi="Times New Roman" w:cs="Times New Roman"/>
          <w:color w:val="000000" w:themeColor="text1"/>
          <w:sz w:val="24"/>
          <w:szCs w:val="24"/>
        </w:rPr>
        <w:t>Pimelodus</w:t>
      </w:r>
      <w:proofErr w:type="spellEnd"/>
      <w:r w:rsidRPr="00190BDA">
        <w:rPr>
          <w:rFonts w:ascii="Times New Roman" w:hAnsi="Times New Roman" w:cs="Times New Roman"/>
          <w:color w:val="000000" w:themeColor="text1"/>
          <w:sz w:val="24"/>
          <w:szCs w:val="24"/>
        </w:rPr>
        <w:t xml:space="preserve"> </w:t>
      </w:r>
      <w:proofErr w:type="spellStart"/>
      <w:r w:rsidRPr="00190BDA">
        <w:rPr>
          <w:rFonts w:ascii="Times New Roman" w:hAnsi="Times New Roman" w:cs="Times New Roman"/>
          <w:color w:val="000000" w:themeColor="text1"/>
          <w:sz w:val="24"/>
          <w:szCs w:val="24"/>
        </w:rPr>
        <w:t>maculatus</w:t>
      </w:r>
      <w:proofErr w:type="spellEnd"/>
      <w:r w:rsidRPr="00190BDA">
        <w:rPr>
          <w:rFonts w:ascii="Times New Roman" w:hAnsi="Times New Roman" w:cs="Times New Roman"/>
          <w:color w:val="000000" w:themeColor="text1"/>
          <w:sz w:val="24"/>
          <w:szCs w:val="24"/>
        </w:rPr>
        <w:t xml:space="preserve"> </w:t>
      </w:r>
      <w:proofErr w:type="spellStart"/>
      <w:r w:rsidRPr="00190BDA">
        <w:rPr>
          <w:rFonts w:ascii="Times New Roman" w:hAnsi="Times New Roman" w:cs="Times New Roman"/>
          <w:color w:val="000000" w:themeColor="text1"/>
          <w:sz w:val="24"/>
          <w:szCs w:val="24"/>
        </w:rPr>
        <w:t>Lacépède</w:t>
      </w:r>
      <w:proofErr w:type="spellEnd"/>
      <w:r w:rsidRPr="00190BDA">
        <w:rPr>
          <w:rFonts w:ascii="Times New Roman" w:hAnsi="Times New Roman" w:cs="Times New Roman"/>
          <w:color w:val="000000" w:themeColor="text1"/>
          <w:sz w:val="24"/>
          <w:szCs w:val="24"/>
        </w:rPr>
        <w:t>, 1803 (</w:t>
      </w:r>
      <w:proofErr w:type="spellStart"/>
      <w:r w:rsidRPr="00190BDA">
        <w:rPr>
          <w:rFonts w:ascii="Times New Roman" w:hAnsi="Times New Roman" w:cs="Times New Roman"/>
          <w:color w:val="000000" w:themeColor="text1"/>
          <w:sz w:val="24"/>
          <w:szCs w:val="24"/>
        </w:rPr>
        <w:t>Osteichthyes</w:t>
      </w:r>
      <w:proofErr w:type="spellEnd"/>
      <w:r w:rsidRPr="00190BDA">
        <w:rPr>
          <w:rFonts w:ascii="Times New Roman" w:hAnsi="Times New Roman" w:cs="Times New Roman"/>
          <w:color w:val="000000" w:themeColor="text1"/>
          <w:sz w:val="24"/>
          <w:szCs w:val="24"/>
        </w:rPr>
        <w:t xml:space="preserve">, Siluriformes, </w:t>
      </w:r>
      <w:proofErr w:type="spellStart"/>
      <w:r w:rsidRPr="00190BDA">
        <w:rPr>
          <w:rFonts w:ascii="Times New Roman" w:hAnsi="Times New Roman" w:cs="Times New Roman"/>
          <w:color w:val="000000" w:themeColor="text1"/>
          <w:sz w:val="24"/>
          <w:szCs w:val="24"/>
        </w:rPr>
        <w:t>Pimelodidae</w:t>
      </w:r>
      <w:proofErr w:type="spellEnd"/>
      <w:r w:rsidRPr="00190BDA">
        <w:rPr>
          <w:rFonts w:ascii="Times New Roman" w:hAnsi="Times New Roman" w:cs="Times New Roman"/>
          <w:color w:val="000000" w:themeColor="text1"/>
          <w:sz w:val="24"/>
          <w:szCs w:val="24"/>
        </w:rPr>
        <w:t>). 1978. Tese (Doutorado em Recursos Naturais) - Universidade de São Paulo, São Paulo, 1978.</w:t>
      </w:r>
    </w:p>
    <w:p w14:paraId="6BC9AE7E" w14:textId="620E93FA" w:rsidR="00A45E21" w:rsidRPr="00190BDA" w:rsidRDefault="00A45E21" w:rsidP="00AF0DBA">
      <w:pPr>
        <w:pStyle w:val="Default"/>
        <w:spacing w:before="240" w:after="120"/>
        <w:jc w:val="both"/>
        <w:rPr>
          <w:rFonts w:ascii="Times New Roman" w:hAnsi="Times New Roman" w:cs="Times New Roman"/>
          <w:color w:val="000000" w:themeColor="text1"/>
        </w:rPr>
      </w:pPr>
      <w:proofErr w:type="spellStart"/>
      <w:r w:rsidRPr="00190BDA">
        <w:rPr>
          <w:rFonts w:ascii="Times New Roman" w:hAnsi="Times New Roman" w:cs="Times New Roman"/>
          <w:color w:val="000000" w:themeColor="text1"/>
        </w:rPr>
        <w:t>Diemer</w:t>
      </w:r>
      <w:proofErr w:type="spellEnd"/>
      <w:r w:rsidRPr="00190BDA">
        <w:rPr>
          <w:rFonts w:ascii="Times New Roman" w:hAnsi="Times New Roman" w:cs="Times New Roman"/>
          <w:color w:val="000000" w:themeColor="text1"/>
        </w:rPr>
        <w:t xml:space="preserve">, O., </w:t>
      </w:r>
      <w:proofErr w:type="spellStart"/>
      <w:r w:rsidRPr="00190BDA">
        <w:rPr>
          <w:rFonts w:ascii="Times New Roman" w:hAnsi="Times New Roman" w:cs="Times New Roman"/>
          <w:color w:val="000000" w:themeColor="text1"/>
        </w:rPr>
        <w:t>Neu</w:t>
      </w:r>
      <w:proofErr w:type="spellEnd"/>
      <w:r w:rsidRPr="00190BDA">
        <w:rPr>
          <w:rFonts w:ascii="Times New Roman" w:hAnsi="Times New Roman" w:cs="Times New Roman"/>
          <w:color w:val="000000" w:themeColor="text1"/>
        </w:rPr>
        <w:t xml:space="preserve">, D. H., </w:t>
      </w:r>
      <w:proofErr w:type="spellStart"/>
      <w:r w:rsidRPr="00190BDA">
        <w:rPr>
          <w:rFonts w:ascii="Times New Roman" w:hAnsi="Times New Roman" w:cs="Times New Roman"/>
          <w:color w:val="000000" w:themeColor="text1"/>
        </w:rPr>
        <w:t>Sary</w:t>
      </w:r>
      <w:proofErr w:type="spellEnd"/>
      <w:r w:rsidRPr="00190BDA">
        <w:rPr>
          <w:rFonts w:ascii="Times New Roman" w:hAnsi="Times New Roman" w:cs="Times New Roman"/>
          <w:color w:val="000000" w:themeColor="text1"/>
        </w:rPr>
        <w:t xml:space="preserve">, C., </w:t>
      </w:r>
      <w:proofErr w:type="spellStart"/>
      <w:r w:rsidRPr="00190BDA">
        <w:rPr>
          <w:rFonts w:ascii="Times New Roman" w:hAnsi="Times New Roman" w:cs="Times New Roman"/>
          <w:color w:val="000000" w:themeColor="text1"/>
        </w:rPr>
        <w:t>Finkler</w:t>
      </w:r>
      <w:proofErr w:type="spellEnd"/>
      <w:r w:rsidRPr="00190BDA">
        <w:rPr>
          <w:rFonts w:ascii="Times New Roman" w:hAnsi="Times New Roman" w:cs="Times New Roman"/>
          <w:color w:val="000000" w:themeColor="text1"/>
        </w:rPr>
        <w:t xml:space="preserve">, J. K., </w:t>
      </w:r>
      <w:proofErr w:type="spellStart"/>
      <w:r w:rsidRPr="00190BDA">
        <w:rPr>
          <w:rFonts w:ascii="Times New Roman" w:hAnsi="Times New Roman" w:cs="Times New Roman"/>
          <w:color w:val="000000" w:themeColor="text1"/>
        </w:rPr>
        <w:t>Boscolo</w:t>
      </w:r>
      <w:proofErr w:type="spellEnd"/>
      <w:r w:rsidRPr="00190BDA">
        <w:rPr>
          <w:rFonts w:ascii="Times New Roman" w:hAnsi="Times New Roman" w:cs="Times New Roman"/>
          <w:color w:val="000000" w:themeColor="text1"/>
        </w:rPr>
        <w:t xml:space="preserve">, W. R., &amp; </w:t>
      </w:r>
      <w:proofErr w:type="spellStart"/>
      <w:r w:rsidRPr="00190BDA">
        <w:rPr>
          <w:rFonts w:ascii="Times New Roman" w:hAnsi="Times New Roman" w:cs="Times New Roman"/>
          <w:color w:val="000000" w:themeColor="text1"/>
        </w:rPr>
        <w:t>Feiden</w:t>
      </w:r>
      <w:proofErr w:type="spellEnd"/>
      <w:r w:rsidRPr="00190BDA">
        <w:rPr>
          <w:rFonts w:ascii="Times New Roman" w:hAnsi="Times New Roman" w:cs="Times New Roman"/>
          <w:color w:val="000000" w:themeColor="text1"/>
        </w:rPr>
        <w:t xml:space="preserve">, A. (2012). </w:t>
      </w:r>
      <w:proofErr w:type="spellStart"/>
      <w:r w:rsidRPr="00190BDA">
        <w:rPr>
          <w:rFonts w:ascii="Times New Roman" w:hAnsi="Times New Roman" w:cs="Times New Roman"/>
          <w:color w:val="000000" w:themeColor="text1"/>
        </w:rPr>
        <w:t>Artemia</w:t>
      </w:r>
      <w:proofErr w:type="spellEnd"/>
      <w:r w:rsidRPr="00190BDA">
        <w:rPr>
          <w:rFonts w:ascii="Times New Roman" w:hAnsi="Times New Roman" w:cs="Times New Roman"/>
          <w:color w:val="000000" w:themeColor="text1"/>
        </w:rPr>
        <w:t xml:space="preserve"> sp. na alimentação de larvas de jundiá (</w:t>
      </w:r>
      <w:proofErr w:type="spellStart"/>
      <w:r w:rsidRPr="00190BDA">
        <w:rPr>
          <w:rFonts w:ascii="Times New Roman" w:hAnsi="Times New Roman" w:cs="Times New Roman"/>
          <w:color w:val="000000" w:themeColor="text1"/>
        </w:rPr>
        <w:t>Rhamdia</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quelen</w:t>
      </w:r>
      <w:proofErr w:type="spellEnd"/>
      <w:r w:rsidRPr="00190BDA">
        <w:rPr>
          <w:rFonts w:ascii="Times New Roman" w:hAnsi="Times New Roman" w:cs="Times New Roman"/>
          <w:color w:val="000000" w:themeColor="text1"/>
        </w:rPr>
        <w:t>). Ciência Animal Brasileira, 13(2), 175-179.</w:t>
      </w:r>
    </w:p>
    <w:p w14:paraId="70E100B9" w14:textId="28D6E7B3" w:rsidR="00EE3F3A" w:rsidRPr="00190BDA" w:rsidRDefault="00EE3F3A" w:rsidP="00AF0DBA">
      <w:pPr>
        <w:pStyle w:val="Default"/>
        <w:spacing w:before="240" w:after="120"/>
        <w:jc w:val="both"/>
        <w:rPr>
          <w:rFonts w:ascii="Times New Roman" w:hAnsi="Times New Roman" w:cs="Times New Roman"/>
          <w:color w:val="000000" w:themeColor="text1"/>
        </w:rPr>
      </w:pPr>
      <w:proofErr w:type="spellStart"/>
      <w:r w:rsidRPr="00190BDA">
        <w:rPr>
          <w:rFonts w:ascii="Times New Roman" w:hAnsi="Times New Roman" w:cs="Times New Roman"/>
          <w:color w:val="000000" w:themeColor="text1"/>
        </w:rPr>
        <w:t>Favero</w:t>
      </w:r>
      <w:proofErr w:type="spellEnd"/>
      <w:r w:rsidRPr="00190BDA">
        <w:rPr>
          <w:rFonts w:ascii="Times New Roman" w:hAnsi="Times New Roman" w:cs="Times New Roman"/>
          <w:color w:val="000000" w:themeColor="text1"/>
        </w:rPr>
        <w:t xml:space="preserve">, J.M., Pompeu, P.S., </w:t>
      </w:r>
      <w:proofErr w:type="spellStart"/>
      <w:r w:rsidRPr="00190BDA">
        <w:rPr>
          <w:rFonts w:ascii="Times New Roman" w:hAnsi="Times New Roman" w:cs="Times New Roman"/>
          <w:color w:val="000000" w:themeColor="text1"/>
        </w:rPr>
        <w:t>Pradovalladares</w:t>
      </w:r>
      <w:proofErr w:type="spellEnd"/>
      <w:r w:rsidRPr="00190BDA">
        <w:rPr>
          <w:rFonts w:ascii="Times New Roman" w:hAnsi="Times New Roman" w:cs="Times New Roman"/>
          <w:color w:val="000000" w:themeColor="text1"/>
        </w:rPr>
        <w:t xml:space="preserve">, A.C. 2010 Biologia reprodutiva de </w:t>
      </w:r>
      <w:proofErr w:type="spellStart"/>
      <w:r w:rsidRPr="00190BDA">
        <w:rPr>
          <w:rFonts w:ascii="Times New Roman" w:hAnsi="Times New Roman" w:cs="Times New Roman"/>
          <w:color w:val="000000" w:themeColor="text1"/>
        </w:rPr>
        <w:t>Heros</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efasciatus</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Heckel</w:t>
      </w:r>
      <w:proofErr w:type="spellEnd"/>
      <w:r w:rsidRPr="00190BDA">
        <w:rPr>
          <w:rFonts w:ascii="Times New Roman" w:hAnsi="Times New Roman" w:cs="Times New Roman"/>
          <w:color w:val="000000" w:themeColor="text1"/>
        </w:rPr>
        <w:t xml:space="preserve">, 1840 (Pisces, Cichlidae) na Reserva de Desenvolvimento Sustentável </w:t>
      </w:r>
      <w:proofErr w:type="spellStart"/>
      <w:r w:rsidRPr="00190BDA">
        <w:rPr>
          <w:rFonts w:ascii="Times New Roman" w:hAnsi="Times New Roman" w:cs="Times New Roman"/>
          <w:color w:val="000000" w:themeColor="text1"/>
        </w:rPr>
        <w:t>Amanã</w:t>
      </w:r>
      <w:proofErr w:type="spellEnd"/>
      <w:r w:rsidRPr="00190BDA">
        <w:rPr>
          <w:rFonts w:ascii="Times New Roman" w:hAnsi="Times New Roman" w:cs="Times New Roman"/>
          <w:color w:val="000000" w:themeColor="text1"/>
        </w:rPr>
        <w:t xml:space="preserve">-AM, visando seu manejo sustentável. </w:t>
      </w:r>
      <w:proofErr w:type="gramStart"/>
      <w:r w:rsidRPr="00190BDA">
        <w:rPr>
          <w:rFonts w:ascii="Times New Roman" w:hAnsi="Times New Roman" w:cs="Times New Roman"/>
          <w:color w:val="000000" w:themeColor="text1"/>
        </w:rPr>
        <w:t>Acta Amazônica</w:t>
      </w:r>
      <w:proofErr w:type="gramEnd"/>
      <w:r w:rsidRPr="00190BDA">
        <w:rPr>
          <w:rFonts w:ascii="Times New Roman" w:hAnsi="Times New Roman" w:cs="Times New Roman"/>
          <w:color w:val="000000" w:themeColor="text1"/>
        </w:rPr>
        <w:t>, 40:(2) 373-380.</w:t>
      </w:r>
    </w:p>
    <w:p w14:paraId="57838103" w14:textId="00731519" w:rsidR="00A45E21" w:rsidRPr="00190BDA" w:rsidRDefault="00A45E21" w:rsidP="00AF0DBA">
      <w:pPr>
        <w:pStyle w:val="Default"/>
        <w:spacing w:before="240" w:after="120"/>
        <w:jc w:val="both"/>
        <w:rPr>
          <w:rFonts w:ascii="Times New Roman" w:hAnsi="Times New Roman" w:cs="Times New Roman"/>
          <w:color w:val="000000" w:themeColor="text1"/>
        </w:rPr>
      </w:pPr>
      <w:proofErr w:type="spellStart"/>
      <w:r w:rsidRPr="00190BDA">
        <w:rPr>
          <w:rFonts w:ascii="Times New Roman" w:hAnsi="Times New Roman" w:cs="Times New Roman"/>
          <w:color w:val="000000" w:themeColor="text1"/>
        </w:rPr>
        <w:t>Hamlin</w:t>
      </w:r>
      <w:proofErr w:type="spellEnd"/>
      <w:r w:rsidRPr="00190BDA">
        <w:rPr>
          <w:rFonts w:ascii="Times New Roman" w:hAnsi="Times New Roman" w:cs="Times New Roman"/>
          <w:color w:val="000000" w:themeColor="text1"/>
        </w:rPr>
        <w:t xml:space="preserve">, H. J., &amp; </w:t>
      </w:r>
      <w:proofErr w:type="spellStart"/>
      <w:r w:rsidRPr="00190BDA">
        <w:rPr>
          <w:rFonts w:ascii="Times New Roman" w:hAnsi="Times New Roman" w:cs="Times New Roman"/>
          <w:color w:val="000000" w:themeColor="text1"/>
        </w:rPr>
        <w:t>Kling</w:t>
      </w:r>
      <w:proofErr w:type="spellEnd"/>
      <w:r w:rsidRPr="00190BDA">
        <w:rPr>
          <w:rFonts w:ascii="Times New Roman" w:hAnsi="Times New Roman" w:cs="Times New Roman"/>
          <w:color w:val="000000" w:themeColor="text1"/>
        </w:rPr>
        <w:t xml:space="preserve">, L. J. (2001). The </w:t>
      </w:r>
      <w:proofErr w:type="spellStart"/>
      <w:r w:rsidRPr="00190BDA">
        <w:rPr>
          <w:rFonts w:ascii="Times New Roman" w:hAnsi="Times New Roman" w:cs="Times New Roman"/>
          <w:color w:val="000000" w:themeColor="text1"/>
        </w:rPr>
        <w:t>culture</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and</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early</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weaning</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of</w:t>
      </w:r>
      <w:proofErr w:type="spellEnd"/>
      <w:r w:rsidRPr="00190BDA">
        <w:rPr>
          <w:rFonts w:ascii="Times New Roman" w:hAnsi="Times New Roman" w:cs="Times New Roman"/>
          <w:color w:val="000000" w:themeColor="text1"/>
        </w:rPr>
        <w:t xml:space="preserve"> larval </w:t>
      </w:r>
      <w:proofErr w:type="spellStart"/>
      <w:r w:rsidRPr="00190BDA">
        <w:rPr>
          <w:rFonts w:ascii="Times New Roman" w:hAnsi="Times New Roman" w:cs="Times New Roman"/>
          <w:color w:val="000000" w:themeColor="text1"/>
        </w:rPr>
        <w:t>haddock</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Melanogrammus</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aeglefinus</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using</w:t>
      </w:r>
      <w:proofErr w:type="spellEnd"/>
      <w:r w:rsidRPr="00190BDA">
        <w:rPr>
          <w:rFonts w:ascii="Times New Roman" w:hAnsi="Times New Roman" w:cs="Times New Roman"/>
          <w:color w:val="000000" w:themeColor="text1"/>
        </w:rPr>
        <w:t xml:space="preserve"> a </w:t>
      </w:r>
      <w:proofErr w:type="spellStart"/>
      <w:r w:rsidRPr="00190BDA">
        <w:rPr>
          <w:rFonts w:ascii="Times New Roman" w:hAnsi="Times New Roman" w:cs="Times New Roman"/>
          <w:color w:val="000000" w:themeColor="text1"/>
        </w:rPr>
        <w:t>microparticulate</w:t>
      </w:r>
      <w:proofErr w:type="spellEnd"/>
      <w:r w:rsidRPr="00190BDA">
        <w:rPr>
          <w:rFonts w:ascii="Times New Roman" w:hAnsi="Times New Roman" w:cs="Times New Roman"/>
          <w:color w:val="000000" w:themeColor="text1"/>
        </w:rPr>
        <w:t xml:space="preserve"> diet. </w:t>
      </w:r>
      <w:proofErr w:type="spellStart"/>
      <w:r w:rsidRPr="00190BDA">
        <w:rPr>
          <w:rFonts w:ascii="Times New Roman" w:hAnsi="Times New Roman" w:cs="Times New Roman"/>
          <w:color w:val="000000" w:themeColor="text1"/>
        </w:rPr>
        <w:t>Aquaculture</w:t>
      </w:r>
      <w:proofErr w:type="spellEnd"/>
      <w:r w:rsidRPr="00190BDA">
        <w:rPr>
          <w:rFonts w:ascii="Times New Roman" w:hAnsi="Times New Roman" w:cs="Times New Roman"/>
          <w:color w:val="000000" w:themeColor="text1"/>
        </w:rPr>
        <w:t>, 201(1), 6172.</w:t>
      </w:r>
    </w:p>
    <w:p w14:paraId="01F13F02" w14:textId="42BCDB07" w:rsidR="00EE3F3A" w:rsidRPr="00190BDA" w:rsidRDefault="00EE3F3A" w:rsidP="00AF0DBA">
      <w:pPr>
        <w:pStyle w:val="Default"/>
        <w:spacing w:before="240" w:after="120"/>
        <w:jc w:val="both"/>
        <w:rPr>
          <w:rFonts w:ascii="Times New Roman" w:hAnsi="Times New Roman" w:cs="Times New Roman"/>
          <w:color w:val="000000" w:themeColor="text1"/>
        </w:rPr>
      </w:pPr>
      <w:proofErr w:type="spellStart"/>
      <w:r w:rsidRPr="00190BDA">
        <w:rPr>
          <w:rFonts w:ascii="Times New Roman" w:hAnsi="Times New Roman" w:cs="Times New Roman"/>
          <w:color w:val="000000" w:themeColor="text1"/>
        </w:rPr>
        <w:t>Hobbyzoo-neudorf</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Stocklist</w:t>
      </w:r>
      <w:proofErr w:type="spellEnd"/>
      <w:r w:rsidRPr="00190BDA">
        <w:rPr>
          <w:rFonts w:ascii="Times New Roman" w:hAnsi="Times New Roman" w:cs="Times New Roman"/>
          <w:color w:val="000000" w:themeColor="text1"/>
        </w:rPr>
        <w:t xml:space="preserve">. 2015 p.13. Disponível em: http://www.hobbyzooneudorf.de/ acesso em 21 de </w:t>
      </w:r>
      <w:proofErr w:type="gramStart"/>
      <w:r w:rsidRPr="00190BDA">
        <w:rPr>
          <w:rFonts w:ascii="Times New Roman" w:hAnsi="Times New Roman" w:cs="Times New Roman"/>
          <w:color w:val="000000" w:themeColor="text1"/>
        </w:rPr>
        <w:t>Março</w:t>
      </w:r>
      <w:proofErr w:type="gramEnd"/>
      <w:r w:rsidRPr="00190BDA">
        <w:rPr>
          <w:rFonts w:ascii="Times New Roman" w:hAnsi="Times New Roman" w:cs="Times New Roman"/>
          <w:color w:val="000000" w:themeColor="text1"/>
        </w:rPr>
        <w:t xml:space="preserve"> de 2017.</w:t>
      </w:r>
    </w:p>
    <w:p w14:paraId="622B81F8" w14:textId="59FD0578" w:rsidR="00A45E21" w:rsidRPr="00190BDA" w:rsidRDefault="00A45E21" w:rsidP="00AF0DBA">
      <w:pPr>
        <w:pStyle w:val="Default"/>
        <w:spacing w:before="240" w:after="120"/>
        <w:jc w:val="both"/>
        <w:rPr>
          <w:rFonts w:ascii="Times New Roman" w:hAnsi="Times New Roman" w:cs="Times New Roman"/>
          <w:color w:val="000000" w:themeColor="text1"/>
        </w:rPr>
      </w:pPr>
      <w:r w:rsidRPr="00190BDA">
        <w:rPr>
          <w:rFonts w:ascii="Times New Roman" w:hAnsi="Times New Roman" w:cs="Times New Roman"/>
          <w:color w:val="000000" w:themeColor="text1"/>
        </w:rPr>
        <w:t>Luz, R.K. Resistência ao estresse e crescimento de larvas de peixes neotropicais alimentadas com diferentes dietas. Pesquisa Agropecuária Brasileira, v. 42, n.1, p. 6572, 2007.</w:t>
      </w:r>
    </w:p>
    <w:p w14:paraId="5AC7BEEF" w14:textId="1626EF59" w:rsidR="00A45E21" w:rsidRPr="00190BDA" w:rsidRDefault="00A45E21" w:rsidP="00AF0DBA">
      <w:pPr>
        <w:pStyle w:val="Default"/>
        <w:spacing w:before="240" w:after="120"/>
        <w:jc w:val="both"/>
        <w:rPr>
          <w:rFonts w:ascii="Times New Roman" w:hAnsi="Times New Roman" w:cs="Times New Roman"/>
          <w:color w:val="000000" w:themeColor="text1"/>
        </w:rPr>
      </w:pPr>
      <w:proofErr w:type="spellStart"/>
      <w:r w:rsidRPr="00190BDA">
        <w:rPr>
          <w:rFonts w:ascii="Times New Roman" w:hAnsi="Times New Roman" w:cs="Times New Roman"/>
          <w:color w:val="000000" w:themeColor="text1"/>
        </w:rPr>
        <w:t>Kolkovski</w:t>
      </w:r>
      <w:proofErr w:type="spellEnd"/>
      <w:r w:rsidRPr="00190BDA">
        <w:rPr>
          <w:rFonts w:ascii="Times New Roman" w:hAnsi="Times New Roman" w:cs="Times New Roman"/>
          <w:color w:val="000000" w:themeColor="text1"/>
        </w:rPr>
        <w:t xml:space="preserve">, S., </w:t>
      </w:r>
      <w:proofErr w:type="spellStart"/>
      <w:r w:rsidRPr="00190BDA">
        <w:rPr>
          <w:rFonts w:ascii="Times New Roman" w:hAnsi="Times New Roman" w:cs="Times New Roman"/>
          <w:color w:val="000000" w:themeColor="text1"/>
        </w:rPr>
        <w:t>Arieli</w:t>
      </w:r>
      <w:proofErr w:type="spellEnd"/>
      <w:r w:rsidRPr="00190BDA">
        <w:rPr>
          <w:rFonts w:ascii="Times New Roman" w:hAnsi="Times New Roman" w:cs="Times New Roman"/>
          <w:color w:val="000000" w:themeColor="text1"/>
        </w:rPr>
        <w:t xml:space="preserve">, A., &amp; </w:t>
      </w:r>
      <w:proofErr w:type="spellStart"/>
      <w:r w:rsidRPr="00190BDA">
        <w:rPr>
          <w:rFonts w:ascii="Times New Roman" w:hAnsi="Times New Roman" w:cs="Times New Roman"/>
          <w:color w:val="000000" w:themeColor="text1"/>
        </w:rPr>
        <w:t>Tandler</w:t>
      </w:r>
      <w:proofErr w:type="spellEnd"/>
      <w:r w:rsidRPr="00190BDA">
        <w:rPr>
          <w:rFonts w:ascii="Times New Roman" w:hAnsi="Times New Roman" w:cs="Times New Roman"/>
          <w:color w:val="000000" w:themeColor="text1"/>
        </w:rPr>
        <w:t xml:space="preserve">, A. (1997). Visual </w:t>
      </w:r>
      <w:proofErr w:type="spellStart"/>
      <w:r w:rsidRPr="00190BDA">
        <w:rPr>
          <w:rFonts w:ascii="Times New Roman" w:hAnsi="Times New Roman" w:cs="Times New Roman"/>
          <w:color w:val="000000" w:themeColor="text1"/>
        </w:rPr>
        <w:t>and</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chemical</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cues</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stimulate</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microdiet</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ingestion</w:t>
      </w:r>
      <w:proofErr w:type="spellEnd"/>
      <w:r w:rsidRPr="00190BDA">
        <w:rPr>
          <w:rFonts w:ascii="Times New Roman" w:hAnsi="Times New Roman" w:cs="Times New Roman"/>
          <w:color w:val="000000" w:themeColor="text1"/>
        </w:rPr>
        <w:t xml:space="preserve"> in </w:t>
      </w:r>
      <w:proofErr w:type="spellStart"/>
      <w:r w:rsidRPr="00190BDA">
        <w:rPr>
          <w:rFonts w:ascii="Times New Roman" w:hAnsi="Times New Roman" w:cs="Times New Roman"/>
          <w:color w:val="000000" w:themeColor="text1"/>
        </w:rPr>
        <w:t>sea</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bream</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larvae</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Aquaculture</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International</w:t>
      </w:r>
      <w:proofErr w:type="spellEnd"/>
      <w:r w:rsidRPr="00190BDA">
        <w:rPr>
          <w:rFonts w:ascii="Times New Roman" w:hAnsi="Times New Roman" w:cs="Times New Roman"/>
          <w:color w:val="000000" w:themeColor="text1"/>
        </w:rPr>
        <w:t>, 5(6), 527-536.</w:t>
      </w:r>
    </w:p>
    <w:p w14:paraId="47ED6BF5" w14:textId="647BBAD4" w:rsidR="00EE3F3A" w:rsidRPr="00190BDA" w:rsidRDefault="00EE3F3A" w:rsidP="00AF0DBA">
      <w:pPr>
        <w:pStyle w:val="Default"/>
        <w:spacing w:before="240" w:after="120"/>
        <w:jc w:val="both"/>
        <w:rPr>
          <w:rFonts w:ascii="Times New Roman" w:hAnsi="Times New Roman" w:cs="Times New Roman"/>
          <w:color w:val="000000" w:themeColor="text1"/>
        </w:rPr>
      </w:pPr>
      <w:proofErr w:type="spellStart"/>
      <w:r w:rsidRPr="00190BDA">
        <w:rPr>
          <w:rFonts w:ascii="Times New Roman" w:hAnsi="Times New Roman" w:cs="Times New Roman"/>
          <w:color w:val="000000" w:themeColor="text1"/>
        </w:rPr>
        <w:t>Kullander</w:t>
      </w:r>
      <w:proofErr w:type="spellEnd"/>
      <w:r w:rsidRPr="00190BDA">
        <w:rPr>
          <w:rFonts w:ascii="Times New Roman" w:hAnsi="Times New Roman" w:cs="Times New Roman"/>
          <w:color w:val="000000" w:themeColor="text1"/>
        </w:rPr>
        <w:t>, S.O. Cichlidae (</w:t>
      </w:r>
      <w:proofErr w:type="spellStart"/>
      <w:r w:rsidRPr="00190BDA">
        <w:rPr>
          <w:rFonts w:ascii="Times New Roman" w:hAnsi="Times New Roman" w:cs="Times New Roman"/>
          <w:color w:val="000000" w:themeColor="text1"/>
        </w:rPr>
        <w:t>Cichlids</w:t>
      </w:r>
      <w:proofErr w:type="spellEnd"/>
      <w:r w:rsidRPr="00190BDA">
        <w:rPr>
          <w:rFonts w:ascii="Times New Roman" w:hAnsi="Times New Roman" w:cs="Times New Roman"/>
          <w:color w:val="000000" w:themeColor="text1"/>
        </w:rPr>
        <w:t xml:space="preserve">). In Reis, R.E., </w:t>
      </w:r>
      <w:proofErr w:type="spellStart"/>
      <w:r w:rsidRPr="00190BDA">
        <w:rPr>
          <w:rFonts w:ascii="Times New Roman" w:hAnsi="Times New Roman" w:cs="Times New Roman"/>
          <w:color w:val="000000" w:themeColor="text1"/>
        </w:rPr>
        <w:t>Kullander</w:t>
      </w:r>
      <w:proofErr w:type="spellEnd"/>
      <w:r w:rsidRPr="00190BDA">
        <w:rPr>
          <w:rFonts w:ascii="Times New Roman" w:hAnsi="Times New Roman" w:cs="Times New Roman"/>
          <w:color w:val="000000" w:themeColor="text1"/>
        </w:rPr>
        <w:t xml:space="preserve">, S.O., </w:t>
      </w:r>
      <w:proofErr w:type="spellStart"/>
      <w:r w:rsidRPr="00190BDA">
        <w:rPr>
          <w:rFonts w:ascii="Times New Roman" w:hAnsi="Times New Roman" w:cs="Times New Roman"/>
          <w:color w:val="000000" w:themeColor="text1"/>
        </w:rPr>
        <w:t>Ferraris</w:t>
      </w:r>
      <w:proofErr w:type="spellEnd"/>
      <w:r w:rsidRPr="00190BDA">
        <w:rPr>
          <w:rFonts w:ascii="Times New Roman" w:hAnsi="Times New Roman" w:cs="Times New Roman"/>
          <w:color w:val="000000" w:themeColor="text1"/>
        </w:rPr>
        <w:t xml:space="preserve">, J.C. Checklist </w:t>
      </w:r>
      <w:proofErr w:type="spellStart"/>
      <w:r w:rsidRPr="00190BDA">
        <w:rPr>
          <w:rFonts w:ascii="Times New Roman" w:hAnsi="Times New Roman" w:cs="Times New Roman"/>
          <w:color w:val="000000" w:themeColor="text1"/>
        </w:rPr>
        <w:t>of</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the</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freshwater</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fishes</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of</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south</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and</w:t>
      </w:r>
      <w:proofErr w:type="spellEnd"/>
      <w:r w:rsidRPr="00190BDA">
        <w:rPr>
          <w:rFonts w:ascii="Times New Roman" w:hAnsi="Times New Roman" w:cs="Times New Roman"/>
          <w:color w:val="000000" w:themeColor="text1"/>
        </w:rPr>
        <w:t xml:space="preserve"> central </w:t>
      </w:r>
      <w:proofErr w:type="spellStart"/>
      <w:r w:rsidRPr="00190BDA">
        <w:rPr>
          <w:rFonts w:ascii="Times New Roman" w:hAnsi="Times New Roman" w:cs="Times New Roman"/>
          <w:color w:val="000000" w:themeColor="text1"/>
        </w:rPr>
        <w:t>America</w:t>
      </w:r>
      <w:proofErr w:type="spellEnd"/>
      <w:r w:rsidRPr="00190BDA">
        <w:rPr>
          <w:rFonts w:ascii="Times New Roman" w:hAnsi="Times New Roman" w:cs="Times New Roman"/>
          <w:color w:val="000000" w:themeColor="text1"/>
        </w:rPr>
        <w:t xml:space="preserve">. Porto </w:t>
      </w:r>
      <w:proofErr w:type="spellStart"/>
      <w:r w:rsidRPr="00190BDA">
        <w:rPr>
          <w:rFonts w:ascii="Times New Roman" w:hAnsi="Times New Roman" w:cs="Times New Roman"/>
          <w:color w:val="000000" w:themeColor="text1"/>
        </w:rPr>
        <w:t>Alefre</w:t>
      </w:r>
      <w:proofErr w:type="spellEnd"/>
      <w:r w:rsidRPr="00190BDA">
        <w:rPr>
          <w:rFonts w:ascii="Times New Roman" w:hAnsi="Times New Roman" w:cs="Times New Roman"/>
          <w:color w:val="000000" w:themeColor="text1"/>
        </w:rPr>
        <w:t xml:space="preserve">: </w:t>
      </w:r>
      <w:proofErr w:type="spellStart"/>
      <w:r w:rsidRPr="00190BDA">
        <w:rPr>
          <w:rFonts w:ascii="Times New Roman" w:hAnsi="Times New Roman" w:cs="Times New Roman"/>
          <w:color w:val="000000" w:themeColor="text1"/>
        </w:rPr>
        <w:t>Edipucrs</w:t>
      </w:r>
      <w:proofErr w:type="spellEnd"/>
      <w:r w:rsidRPr="00190BDA">
        <w:rPr>
          <w:rFonts w:ascii="Times New Roman" w:hAnsi="Times New Roman" w:cs="Times New Roman"/>
          <w:color w:val="000000" w:themeColor="text1"/>
        </w:rPr>
        <w:t>, Brasil, p. 605-654. 2003.</w:t>
      </w:r>
    </w:p>
    <w:p w14:paraId="375A6AB2" w14:textId="6334EA2E" w:rsidR="00AF0DBA" w:rsidRPr="00190BDA" w:rsidRDefault="00AF0DBA" w:rsidP="00AF0DBA">
      <w:pPr>
        <w:autoSpaceDE w:val="0"/>
        <w:autoSpaceDN w:val="0"/>
        <w:adjustRightInd w:val="0"/>
        <w:spacing w:before="240" w:after="0" w:line="240" w:lineRule="auto"/>
        <w:jc w:val="both"/>
        <w:rPr>
          <w:rFonts w:ascii="Times New Roman" w:hAnsi="Times New Roman" w:cs="Times New Roman"/>
          <w:bCs/>
          <w:color w:val="000000" w:themeColor="text1"/>
          <w:sz w:val="24"/>
          <w:szCs w:val="24"/>
        </w:rPr>
      </w:pPr>
      <w:proofErr w:type="spellStart"/>
      <w:r w:rsidRPr="00190BDA">
        <w:rPr>
          <w:rFonts w:ascii="Times New Roman" w:hAnsi="Times New Roman" w:cs="Times New Roman"/>
          <w:bCs/>
          <w:color w:val="000000" w:themeColor="text1"/>
          <w:sz w:val="24"/>
          <w:szCs w:val="24"/>
        </w:rPr>
        <w:t>Norouzitallab</w:t>
      </w:r>
      <w:proofErr w:type="spellEnd"/>
      <w:r w:rsidRPr="00190BDA">
        <w:rPr>
          <w:rFonts w:ascii="Times New Roman" w:hAnsi="Times New Roman" w:cs="Times New Roman"/>
          <w:bCs/>
          <w:color w:val="000000" w:themeColor="text1"/>
          <w:sz w:val="24"/>
          <w:szCs w:val="24"/>
        </w:rPr>
        <w:t xml:space="preserve">, P., </w:t>
      </w:r>
      <w:proofErr w:type="spellStart"/>
      <w:r w:rsidRPr="00190BDA">
        <w:rPr>
          <w:rFonts w:ascii="Times New Roman" w:hAnsi="Times New Roman" w:cs="Times New Roman"/>
          <w:bCs/>
          <w:color w:val="000000" w:themeColor="text1"/>
          <w:sz w:val="24"/>
          <w:szCs w:val="24"/>
        </w:rPr>
        <w:t>Farhangi</w:t>
      </w:r>
      <w:proofErr w:type="spellEnd"/>
      <w:r w:rsidRPr="00190BDA">
        <w:rPr>
          <w:rFonts w:ascii="Times New Roman" w:hAnsi="Times New Roman" w:cs="Times New Roman"/>
          <w:bCs/>
          <w:color w:val="000000" w:themeColor="text1"/>
          <w:sz w:val="24"/>
          <w:szCs w:val="24"/>
        </w:rPr>
        <w:t xml:space="preserve">, M., </w:t>
      </w:r>
      <w:proofErr w:type="spellStart"/>
      <w:r w:rsidRPr="00190BDA">
        <w:rPr>
          <w:rFonts w:ascii="Times New Roman" w:hAnsi="Times New Roman" w:cs="Times New Roman"/>
          <w:bCs/>
          <w:color w:val="000000" w:themeColor="text1"/>
          <w:sz w:val="24"/>
          <w:szCs w:val="24"/>
        </w:rPr>
        <w:t>Babapour</w:t>
      </w:r>
      <w:proofErr w:type="spellEnd"/>
      <w:r w:rsidRPr="00190BDA">
        <w:rPr>
          <w:rFonts w:ascii="Times New Roman" w:hAnsi="Times New Roman" w:cs="Times New Roman"/>
          <w:bCs/>
          <w:color w:val="000000" w:themeColor="text1"/>
          <w:sz w:val="24"/>
          <w:szCs w:val="24"/>
        </w:rPr>
        <w:t xml:space="preserve">, M., </w:t>
      </w:r>
      <w:proofErr w:type="spellStart"/>
      <w:r w:rsidRPr="00190BDA">
        <w:rPr>
          <w:rFonts w:ascii="Times New Roman" w:hAnsi="Times New Roman" w:cs="Times New Roman"/>
          <w:bCs/>
          <w:color w:val="000000" w:themeColor="text1"/>
          <w:sz w:val="24"/>
          <w:szCs w:val="24"/>
        </w:rPr>
        <w:t>Rahimi</w:t>
      </w:r>
      <w:proofErr w:type="spellEnd"/>
      <w:r w:rsidRPr="00190BDA">
        <w:rPr>
          <w:rFonts w:ascii="Times New Roman" w:hAnsi="Times New Roman" w:cs="Times New Roman"/>
          <w:bCs/>
          <w:color w:val="000000" w:themeColor="text1"/>
          <w:sz w:val="24"/>
          <w:szCs w:val="24"/>
        </w:rPr>
        <w:t xml:space="preserve">, R., </w:t>
      </w:r>
      <w:proofErr w:type="spellStart"/>
      <w:r w:rsidRPr="00190BDA">
        <w:rPr>
          <w:rFonts w:ascii="Times New Roman" w:hAnsi="Times New Roman" w:cs="Times New Roman"/>
          <w:bCs/>
          <w:color w:val="000000" w:themeColor="text1"/>
          <w:sz w:val="24"/>
          <w:szCs w:val="24"/>
        </w:rPr>
        <w:t>Sinha</w:t>
      </w:r>
      <w:proofErr w:type="spellEnd"/>
      <w:r w:rsidRPr="00190BDA">
        <w:rPr>
          <w:rFonts w:ascii="Times New Roman" w:hAnsi="Times New Roman" w:cs="Times New Roman"/>
          <w:bCs/>
          <w:color w:val="000000" w:themeColor="text1"/>
          <w:sz w:val="24"/>
          <w:szCs w:val="24"/>
        </w:rPr>
        <w:t xml:space="preserve">, A.K. &amp; </w:t>
      </w:r>
      <w:proofErr w:type="spellStart"/>
      <w:r w:rsidRPr="00190BDA">
        <w:rPr>
          <w:rFonts w:ascii="Times New Roman" w:hAnsi="Times New Roman" w:cs="Times New Roman"/>
          <w:bCs/>
          <w:color w:val="000000" w:themeColor="text1"/>
          <w:sz w:val="24"/>
          <w:szCs w:val="24"/>
        </w:rPr>
        <w:t>Baruah</w:t>
      </w:r>
      <w:proofErr w:type="spellEnd"/>
      <w:r w:rsidRPr="00190BDA">
        <w:rPr>
          <w:rFonts w:ascii="Times New Roman" w:hAnsi="Times New Roman" w:cs="Times New Roman"/>
          <w:bCs/>
          <w:color w:val="000000" w:themeColor="text1"/>
          <w:sz w:val="24"/>
          <w:szCs w:val="24"/>
        </w:rPr>
        <w:t xml:space="preserve">, K. (2009). </w:t>
      </w:r>
      <w:r w:rsidRPr="00190BDA">
        <w:rPr>
          <w:rFonts w:ascii="Times New Roman" w:hAnsi="Times New Roman" w:cs="Times New Roman"/>
          <w:bCs/>
          <w:color w:val="000000" w:themeColor="text1"/>
          <w:sz w:val="24"/>
          <w:szCs w:val="24"/>
          <w:lang w:val="en-US"/>
        </w:rPr>
        <w:t>Comparing the efficacy of dietary a-tocopherol with that of dl-a-</w:t>
      </w:r>
      <w:proofErr w:type="spellStart"/>
      <w:r w:rsidRPr="00190BDA">
        <w:rPr>
          <w:rFonts w:ascii="Times New Roman" w:hAnsi="Times New Roman" w:cs="Times New Roman"/>
          <w:bCs/>
          <w:color w:val="000000" w:themeColor="text1"/>
          <w:sz w:val="24"/>
          <w:szCs w:val="24"/>
          <w:lang w:val="en-US"/>
        </w:rPr>
        <w:t>tocopheryl</w:t>
      </w:r>
      <w:proofErr w:type="spellEnd"/>
      <w:r w:rsidRPr="00190BDA">
        <w:rPr>
          <w:rFonts w:ascii="Times New Roman" w:hAnsi="Times New Roman" w:cs="Times New Roman"/>
          <w:bCs/>
          <w:color w:val="000000" w:themeColor="text1"/>
          <w:sz w:val="24"/>
          <w:szCs w:val="24"/>
          <w:lang w:val="en-US"/>
        </w:rPr>
        <w:t xml:space="preserve"> acetate, both either alone or in combination with ascorbic acid, on growth and stress resistance of angelfish, </w:t>
      </w:r>
      <w:proofErr w:type="spellStart"/>
      <w:r w:rsidRPr="00190BDA">
        <w:rPr>
          <w:rFonts w:ascii="Times New Roman" w:hAnsi="Times New Roman" w:cs="Times New Roman"/>
          <w:bCs/>
          <w:color w:val="000000" w:themeColor="text1"/>
          <w:sz w:val="24"/>
          <w:szCs w:val="24"/>
          <w:lang w:val="en-US"/>
        </w:rPr>
        <w:t>Pterophylum</w:t>
      </w:r>
      <w:proofErr w:type="spellEnd"/>
      <w:r w:rsidRPr="00190BDA">
        <w:rPr>
          <w:rFonts w:ascii="Times New Roman" w:hAnsi="Times New Roman" w:cs="Times New Roman"/>
          <w:bCs/>
          <w:color w:val="000000" w:themeColor="text1"/>
          <w:sz w:val="24"/>
          <w:szCs w:val="24"/>
          <w:lang w:val="en-US"/>
        </w:rPr>
        <w:t xml:space="preserve"> </w:t>
      </w:r>
      <w:proofErr w:type="spellStart"/>
      <w:r w:rsidRPr="00190BDA">
        <w:rPr>
          <w:rFonts w:ascii="Times New Roman" w:hAnsi="Times New Roman" w:cs="Times New Roman"/>
          <w:bCs/>
          <w:color w:val="000000" w:themeColor="text1"/>
          <w:sz w:val="24"/>
          <w:szCs w:val="24"/>
          <w:lang w:val="en-US"/>
        </w:rPr>
        <w:t>scalare</w:t>
      </w:r>
      <w:proofErr w:type="spellEnd"/>
      <w:r w:rsidRPr="00190BDA">
        <w:rPr>
          <w:rFonts w:ascii="Times New Roman" w:hAnsi="Times New Roman" w:cs="Times New Roman"/>
          <w:bCs/>
          <w:color w:val="000000" w:themeColor="text1"/>
          <w:sz w:val="24"/>
          <w:szCs w:val="24"/>
          <w:lang w:val="en-US"/>
        </w:rPr>
        <w:t xml:space="preserve">, juveniles. </w:t>
      </w:r>
      <w:proofErr w:type="spellStart"/>
      <w:r w:rsidRPr="00190BDA">
        <w:rPr>
          <w:rFonts w:ascii="Times New Roman" w:hAnsi="Times New Roman" w:cs="Times New Roman"/>
          <w:bCs/>
          <w:color w:val="000000" w:themeColor="text1"/>
          <w:sz w:val="24"/>
          <w:szCs w:val="24"/>
        </w:rPr>
        <w:t>Aquaculture</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International</w:t>
      </w:r>
      <w:proofErr w:type="spellEnd"/>
      <w:r w:rsidRPr="00190BDA">
        <w:rPr>
          <w:rFonts w:ascii="Times New Roman" w:hAnsi="Times New Roman" w:cs="Times New Roman"/>
          <w:bCs/>
          <w:color w:val="000000" w:themeColor="text1"/>
          <w:sz w:val="24"/>
          <w:szCs w:val="24"/>
        </w:rPr>
        <w:t>, 17: 207–216.</w:t>
      </w:r>
    </w:p>
    <w:p w14:paraId="0008E305" w14:textId="6A1E5156" w:rsidR="00A45E21" w:rsidRPr="00190BDA" w:rsidRDefault="00A45E21" w:rsidP="00AF0DBA">
      <w:pPr>
        <w:autoSpaceDE w:val="0"/>
        <w:autoSpaceDN w:val="0"/>
        <w:adjustRightInd w:val="0"/>
        <w:spacing w:before="240" w:after="0" w:line="240" w:lineRule="auto"/>
        <w:jc w:val="both"/>
        <w:rPr>
          <w:rFonts w:ascii="Times New Roman" w:hAnsi="Times New Roman" w:cs="Times New Roman"/>
          <w:bCs/>
          <w:color w:val="000000" w:themeColor="text1"/>
          <w:sz w:val="24"/>
          <w:szCs w:val="24"/>
        </w:rPr>
      </w:pPr>
      <w:r w:rsidRPr="00190BDA">
        <w:rPr>
          <w:rFonts w:ascii="Times New Roman" w:hAnsi="Times New Roman" w:cs="Times New Roman"/>
          <w:bCs/>
          <w:color w:val="000000" w:themeColor="text1"/>
          <w:sz w:val="24"/>
          <w:szCs w:val="24"/>
        </w:rPr>
        <w:t xml:space="preserve">Pedreira, M.M., Santos, J.C.E., Sampaio, E.V., Pereira, N.P., Silva, J.L. Efeito do tamanho da presa e do acréscimo de ração na </w:t>
      </w:r>
      <w:proofErr w:type="spellStart"/>
      <w:r w:rsidRPr="00190BDA">
        <w:rPr>
          <w:rFonts w:ascii="Times New Roman" w:hAnsi="Times New Roman" w:cs="Times New Roman"/>
          <w:bCs/>
          <w:color w:val="000000" w:themeColor="text1"/>
          <w:sz w:val="24"/>
          <w:szCs w:val="24"/>
        </w:rPr>
        <w:t>larvicultura</w:t>
      </w:r>
      <w:proofErr w:type="spellEnd"/>
      <w:r w:rsidRPr="00190BDA">
        <w:rPr>
          <w:rFonts w:ascii="Times New Roman" w:hAnsi="Times New Roman" w:cs="Times New Roman"/>
          <w:bCs/>
          <w:color w:val="000000" w:themeColor="text1"/>
          <w:sz w:val="24"/>
          <w:szCs w:val="24"/>
        </w:rPr>
        <w:t xml:space="preserve"> de pacamã. Revista Brasileira de Zootecnia, v.37, p.1144-1150, 2008.</w:t>
      </w:r>
    </w:p>
    <w:p w14:paraId="251CC34E" w14:textId="644FD87A" w:rsidR="00EE3F3A" w:rsidRPr="00190BDA" w:rsidRDefault="00EE3F3A" w:rsidP="00EE3F3A">
      <w:pPr>
        <w:autoSpaceDE w:val="0"/>
        <w:autoSpaceDN w:val="0"/>
        <w:adjustRightInd w:val="0"/>
        <w:spacing w:before="240" w:after="0" w:line="240" w:lineRule="auto"/>
        <w:jc w:val="both"/>
        <w:rPr>
          <w:rFonts w:ascii="Times New Roman" w:hAnsi="Times New Roman" w:cs="Times New Roman"/>
          <w:bCs/>
          <w:color w:val="000000" w:themeColor="text1"/>
          <w:sz w:val="24"/>
          <w:szCs w:val="24"/>
        </w:rPr>
      </w:pPr>
      <w:r w:rsidRPr="00190BDA">
        <w:rPr>
          <w:rFonts w:ascii="Times New Roman" w:hAnsi="Times New Roman" w:cs="Times New Roman"/>
          <w:bCs/>
          <w:color w:val="000000" w:themeColor="text1"/>
          <w:sz w:val="24"/>
          <w:szCs w:val="24"/>
        </w:rPr>
        <w:t xml:space="preserve">Portella, Maria Celia &amp; </w:t>
      </w:r>
      <w:proofErr w:type="spellStart"/>
      <w:r w:rsidRPr="00190BDA">
        <w:rPr>
          <w:rFonts w:ascii="Times New Roman" w:hAnsi="Times New Roman" w:cs="Times New Roman"/>
          <w:bCs/>
          <w:color w:val="000000" w:themeColor="text1"/>
          <w:sz w:val="24"/>
          <w:szCs w:val="24"/>
        </w:rPr>
        <w:t>Dabrowski</w:t>
      </w:r>
      <w:proofErr w:type="spellEnd"/>
      <w:r w:rsidRPr="00190BDA">
        <w:rPr>
          <w:rFonts w:ascii="Times New Roman" w:hAnsi="Times New Roman" w:cs="Times New Roman"/>
          <w:bCs/>
          <w:color w:val="000000" w:themeColor="text1"/>
          <w:sz w:val="24"/>
          <w:szCs w:val="24"/>
        </w:rPr>
        <w:t xml:space="preserve">, Konrad., Diets, </w:t>
      </w:r>
      <w:proofErr w:type="spellStart"/>
      <w:r w:rsidRPr="00190BDA">
        <w:rPr>
          <w:rFonts w:ascii="Times New Roman" w:hAnsi="Times New Roman" w:cs="Times New Roman"/>
          <w:bCs/>
          <w:color w:val="000000" w:themeColor="text1"/>
          <w:sz w:val="24"/>
          <w:szCs w:val="24"/>
        </w:rPr>
        <w:t>physiology</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biochemistry</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and</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digestive</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tract</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development</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of</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freshwater</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fish</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larvae</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Feeding</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and</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digestive</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functions</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of</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fishes</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Enfield</w:t>
      </w:r>
      <w:proofErr w:type="spellEnd"/>
      <w:r w:rsidRPr="00190BDA">
        <w:rPr>
          <w:rFonts w:ascii="Times New Roman" w:hAnsi="Times New Roman" w:cs="Times New Roman"/>
          <w:bCs/>
          <w:color w:val="000000" w:themeColor="text1"/>
          <w:sz w:val="24"/>
          <w:szCs w:val="24"/>
        </w:rPr>
        <w:t xml:space="preserve">: Science </w:t>
      </w:r>
      <w:proofErr w:type="spellStart"/>
      <w:r w:rsidRPr="00190BDA">
        <w:rPr>
          <w:rFonts w:ascii="Times New Roman" w:hAnsi="Times New Roman" w:cs="Times New Roman"/>
          <w:bCs/>
          <w:color w:val="000000" w:themeColor="text1"/>
          <w:sz w:val="24"/>
          <w:szCs w:val="24"/>
        </w:rPr>
        <w:t>Publishers</w:t>
      </w:r>
      <w:proofErr w:type="spellEnd"/>
      <w:r w:rsidRPr="00190BDA">
        <w:rPr>
          <w:rFonts w:ascii="Times New Roman" w:hAnsi="Times New Roman" w:cs="Times New Roman"/>
          <w:bCs/>
          <w:color w:val="000000" w:themeColor="text1"/>
          <w:sz w:val="24"/>
          <w:szCs w:val="24"/>
        </w:rPr>
        <w:t>, p. 227-279, 2008.</w:t>
      </w:r>
    </w:p>
    <w:p w14:paraId="6630A76B" w14:textId="111EBA72" w:rsidR="00A45E21" w:rsidRPr="00190BDA" w:rsidRDefault="00A45E21" w:rsidP="00EE3F3A">
      <w:pPr>
        <w:autoSpaceDE w:val="0"/>
        <w:autoSpaceDN w:val="0"/>
        <w:adjustRightInd w:val="0"/>
        <w:spacing w:before="240" w:after="0" w:line="240" w:lineRule="auto"/>
        <w:jc w:val="both"/>
        <w:rPr>
          <w:rFonts w:ascii="Times New Roman" w:hAnsi="Times New Roman" w:cs="Times New Roman"/>
          <w:bCs/>
          <w:color w:val="000000" w:themeColor="text1"/>
          <w:sz w:val="24"/>
          <w:szCs w:val="24"/>
        </w:rPr>
      </w:pPr>
      <w:proofErr w:type="spellStart"/>
      <w:r w:rsidRPr="00190BDA">
        <w:rPr>
          <w:rFonts w:ascii="Times New Roman" w:hAnsi="Times New Roman" w:cs="Times New Roman"/>
          <w:bCs/>
          <w:color w:val="000000" w:themeColor="text1"/>
          <w:sz w:val="24"/>
          <w:szCs w:val="24"/>
        </w:rPr>
        <w:lastRenderedPageBreak/>
        <w:t>Önal</w:t>
      </w:r>
      <w:proofErr w:type="spellEnd"/>
      <w:r w:rsidRPr="00190BDA">
        <w:rPr>
          <w:rFonts w:ascii="Times New Roman" w:hAnsi="Times New Roman" w:cs="Times New Roman"/>
          <w:bCs/>
          <w:color w:val="000000" w:themeColor="text1"/>
          <w:sz w:val="24"/>
          <w:szCs w:val="24"/>
        </w:rPr>
        <w:t xml:space="preserve">, U &amp; </w:t>
      </w:r>
      <w:proofErr w:type="spellStart"/>
      <w:r w:rsidRPr="00190BDA">
        <w:rPr>
          <w:rFonts w:ascii="Times New Roman" w:hAnsi="Times New Roman" w:cs="Times New Roman"/>
          <w:bCs/>
          <w:color w:val="000000" w:themeColor="text1"/>
          <w:sz w:val="24"/>
          <w:szCs w:val="24"/>
        </w:rPr>
        <w:t>Langdon</w:t>
      </w:r>
      <w:proofErr w:type="spellEnd"/>
      <w:r w:rsidRPr="00190BDA">
        <w:rPr>
          <w:rFonts w:ascii="Times New Roman" w:hAnsi="Times New Roman" w:cs="Times New Roman"/>
          <w:bCs/>
          <w:color w:val="000000" w:themeColor="text1"/>
          <w:sz w:val="24"/>
          <w:szCs w:val="24"/>
        </w:rPr>
        <w:t xml:space="preserve">, C. (2000). </w:t>
      </w:r>
      <w:proofErr w:type="spellStart"/>
      <w:r w:rsidRPr="00190BDA">
        <w:rPr>
          <w:rFonts w:ascii="Times New Roman" w:hAnsi="Times New Roman" w:cs="Times New Roman"/>
          <w:bCs/>
          <w:color w:val="000000" w:themeColor="text1"/>
          <w:sz w:val="24"/>
          <w:szCs w:val="24"/>
        </w:rPr>
        <w:t>Characterization</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of</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two</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microparticle</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types</w:t>
      </w:r>
      <w:proofErr w:type="spellEnd"/>
      <w:r w:rsidRPr="00190BDA">
        <w:rPr>
          <w:rFonts w:ascii="Times New Roman" w:hAnsi="Times New Roman" w:cs="Times New Roman"/>
          <w:bCs/>
          <w:color w:val="000000" w:themeColor="text1"/>
          <w:sz w:val="24"/>
          <w:szCs w:val="24"/>
        </w:rPr>
        <w:t xml:space="preserve"> for delivery </w:t>
      </w:r>
      <w:proofErr w:type="spellStart"/>
      <w:r w:rsidRPr="00190BDA">
        <w:rPr>
          <w:rFonts w:ascii="Times New Roman" w:hAnsi="Times New Roman" w:cs="Times New Roman"/>
          <w:bCs/>
          <w:color w:val="000000" w:themeColor="text1"/>
          <w:sz w:val="24"/>
          <w:szCs w:val="24"/>
        </w:rPr>
        <w:t>of</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food</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to</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altricial</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fish</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larvae</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Characterization</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of</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two</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microparticle</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types</w:t>
      </w:r>
      <w:proofErr w:type="spellEnd"/>
      <w:r w:rsidRPr="00190BDA">
        <w:rPr>
          <w:rFonts w:ascii="Times New Roman" w:hAnsi="Times New Roman" w:cs="Times New Roman"/>
          <w:bCs/>
          <w:color w:val="000000" w:themeColor="text1"/>
          <w:sz w:val="24"/>
          <w:szCs w:val="24"/>
        </w:rPr>
        <w:t xml:space="preserve"> for delivery </w:t>
      </w:r>
      <w:proofErr w:type="spellStart"/>
      <w:r w:rsidRPr="00190BDA">
        <w:rPr>
          <w:rFonts w:ascii="Times New Roman" w:hAnsi="Times New Roman" w:cs="Times New Roman"/>
          <w:bCs/>
          <w:color w:val="000000" w:themeColor="text1"/>
          <w:sz w:val="24"/>
          <w:szCs w:val="24"/>
        </w:rPr>
        <w:t>of</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food</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to</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altricial</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fish</w:t>
      </w:r>
      <w:proofErr w:type="spellEnd"/>
      <w:r w:rsidRPr="00190BDA">
        <w:rPr>
          <w:rFonts w:ascii="Times New Roman" w:hAnsi="Times New Roman" w:cs="Times New Roman"/>
          <w:bCs/>
          <w:color w:val="000000" w:themeColor="text1"/>
          <w:sz w:val="24"/>
          <w:szCs w:val="24"/>
        </w:rPr>
        <w:t xml:space="preserve"> </w:t>
      </w:r>
      <w:proofErr w:type="spellStart"/>
      <w:r w:rsidRPr="00190BDA">
        <w:rPr>
          <w:rFonts w:ascii="Times New Roman" w:hAnsi="Times New Roman" w:cs="Times New Roman"/>
          <w:bCs/>
          <w:color w:val="000000" w:themeColor="text1"/>
          <w:sz w:val="24"/>
          <w:szCs w:val="24"/>
        </w:rPr>
        <w:t>larvae</w:t>
      </w:r>
      <w:proofErr w:type="spellEnd"/>
      <w:r w:rsidRPr="00190BDA">
        <w:rPr>
          <w:rFonts w:ascii="Times New Roman" w:hAnsi="Times New Roman" w:cs="Times New Roman"/>
          <w:bCs/>
          <w:color w:val="000000" w:themeColor="text1"/>
          <w:sz w:val="24"/>
          <w:szCs w:val="24"/>
        </w:rPr>
        <w:t>., 6(3), 159-170.</w:t>
      </w:r>
    </w:p>
    <w:p w14:paraId="7D7575E9" w14:textId="68E01448" w:rsidR="00EE3F3A" w:rsidRPr="00190BDA" w:rsidRDefault="00EE3F3A" w:rsidP="00AF0DBA">
      <w:pPr>
        <w:autoSpaceDE w:val="0"/>
        <w:autoSpaceDN w:val="0"/>
        <w:adjustRightInd w:val="0"/>
        <w:spacing w:before="240" w:after="120" w:line="240" w:lineRule="auto"/>
        <w:jc w:val="both"/>
        <w:rPr>
          <w:rFonts w:ascii="Times New Roman" w:eastAsia="TimesNewRoman" w:hAnsi="Times New Roman" w:cs="Times New Roman"/>
          <w:color w:val="000000" w:themeColor="text1"/>
          <w:sz w:val="24"/>
          <w:szCs w:val="24"/>
        </w:rPr>
      </w:pPr>
      <w:proofErr w:type="spellStart"/>
      <w:r w:rsidRPr="00190BDA">
        <w:rPr>
          <w:rFonts w:ascii="Times New Roman" w:eastAsia="TimesNewRoman" w:hAnsi="Times New Roman" w:cs="Times New Roman"/>
          <w:color w:val="000000" w:themeColor="text1"/>
          <w:sz w:val="24"/>
          <w:szCs w:val="24"/>
        </w:rPr>
        <w:t>Senhorini</w:t>
      </w:r>
      <w:proofErr w:type="spellEnd"/>
      <w:r w:rsidRPr="00190BDA">
        <w:rPr>
          <w:rFonts w:ascii="Times New Roman" w:eastAsia="TimesNewRoman" w:hAnsi="Times New Roman" w:cs="Times New Roman"/>
          <w:color w:val="000000" w:themeColor="text1"/>
          <w:sz w:val="24"/>
          <w:szCs w:val="24"/>
        </w:rPr>
        <w:t xml:space="preserve">, J.A. et al. </w:t>
      </w:r>
      <w:proofErr w:type="spellStart"/>
      <w:r w:rsidRPr="00190BDA">
        <w:rPr>
          <w:rFonts w:ascii="Times New Roman" w:eastAsia="TimesNewRoman" w:hAnsi="Times New Roman" w:cs="Times New Roman"/>
          <w:color w:val="000000" w:themeColor="text1"/>
          <w:sz w:val="24"/>
          <w:szCs w:val="24"/>
        </w:rPr>
        <w:t>Growth</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and</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survival</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of</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larvae</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of</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the</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amazon</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species</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Matrinxã</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Brycon</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cephalus</w:t>
      </w:r>
      <w:proofErr w:type="spellEnd"/>
      <w:r w:rsidRPr="00190BDA">
        <w:rPr>
          <w:rFonts w:ascii="Times New Roman" w:eastAsia="TimesNewRoman" w:hAnsi="Times New Roman" w:cs="Times New Roman"/>
          <w:color w:val="000000" w:themeColor="text1"/>
          <w:sz w:val="24"/>
          <w:szCs w:val="24"/>
        </w:rPr>
        <w:t xml:space="preserve"> (Pisces, </w:t>
      </w:r>
      <w:proofErr w:type="spellStart"/>
      <w:r w:rsidRPr="00190BDA">
        <w:rPr>
          <w:rFonts w:ascii="Times New Roman" w:eastAsia="TimesNewRoman" w:hAnsi="Times New Roman" w:cs="Times New Roman"/>
          <w:color w:val="000000" w:themeColor="text1"/>
          <w:sz w:val="24"/>
          <w:szCs w:val="24"/>
        </w:rPr>
        <w:t>Characidae</w:t>
      </w:r>
      <w:proofErr w:type="spellEnd"/>
      <w:r w:rsidRPr="00190BDA">
        <w:rPr>
          <w:rFonts w:ascii="Times New Roman" w:eastAsia="TimesNewRoman" w:hAnsi="Times New Roman" w:cs="Times New Roman"/>
          <w:color w:val="000000" w:themeColor="text1"/>
          <w:sz w:val="24"/>
          <w:szCs w:val="24"/>
        </w:rPr>
        <w:t xml:space="preserve">), in </w:t>
      </w:r>
      <w:proofErr w:type="spellStart"/>
      <w:r w:rsidRPr="00190BDA">
        <w:rPr>
          <w:rFonts w:ascii="Times New Roman" w:eastAsia="TimesNewRoman" w:hAnsi="Times New Roman" w:cs="Times New Roman"/>
          <w:color w:val="000000" w:themeColor="text1"/>
          <w:sz w:val="24"/>
          <w:szCs w:val="24"/>
        </w:rPr>
        <w:t>larviculture</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tanks</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of</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Brazil</w:t>
      </w:r>
      <w:proofErr w:type="spellEnd"/>
      <w:r w:rsidRPr="00190BDA">
        <w:rPr>
          <w:rFonts w:ascii="Times New Roman" w:eastAsia="TimesNewRoman" w:hAnsi="Times New Roman" w:cs="Times New Roman"/>
          <w:color w:val="000000" w:themeColor="text1"/>
          <w:sz w:val="24"/>
          <w:szCs w:val="24"/>
        </w:rPr>
        <w:t>. Bol. Téc. CEPTA, São Paulo, v. 11, n. 1, p.13-28. 1998.</w:t>
      </w:r>
    </w:p>
    <w:p w14:paraId="63548559" w14:textId="62E35139" w:rsidR="00EE3F3A" w:rsidRPr="00190BDA" w:rsidRDefault="00EE3F3A" w:rsidP="00AF0DBA">
      <w:pPr>
        <w:autoSpaceDE w:val="0"/>
        <w:autoSpaceDN w:val="0"/>
        <w:adjustRightInd w:val="0"/>
        <w:spacing w:before="240" w:after="120" w:line="240" w:lineRule="auto"/>
        <w:jc w:val="both"/>
        <w:rPr>
          <w:rFonts w:ascii="Times New Roman" w:eastAsia="TimesNewRoman" w:hAnsi="Times New Roman" w:cs="Times New Roman"/>
          <w:color w:val="000000" w:themeColor="text1"/>
          <w:sz w:val="24"/>
          <w:szCs w:val="24"/>
        </w:rPr>
      </w:pPr>
      <w:proofErr w:type="spellStart"/>
      <w:r w:rsidRPr="00190BDA">
        <w:rPr>
          <w:rFonts w:ascii="Times New Roman" w:eastAsia="TimesNewRoman" w:hAnsi="Times New Roman" w:cs="Times New Roman"/>
          <w:color w:val="000000" w:themeColor="text1"/>
          <w:sz w:val="24"/>
          <w:szCs w:val="24"/>
        </w:rPr>
        <w:t>Stawikowski</w:t>
      </w:r>
      <w:proofErr w:type="spellEnd"/>
      <w:r w:rsidRPr="00190BDA">
        <w:rPr>
          <w:rFonts w:ascii="Times New Roman" w:eastAsia="TimesNewRoman" w:hAnsi="Times New Roman" w:cs="Times New Roman"/>
          <w:color w:val="000000" w:themeColor="text1"/>
          <w:sz w:val="24"/>
          <w:szCs w:val="24"/>
        </w:rPr>
        <w:t xml:space="preserve">, R &amp; Werner, U. Die </w:t>
      </w:r>
      <w:proofErr w:type="spellStart"/>
      <w:r w:rsidRPr="00190BDA">
        <w:rPr>
          <w:rFonts w:ascii="Times New Roman" w:eastAsia="TimesNewRoman" w:hAnsi="Times New Roman" w:cs="Times New Roman"/>
          <w:color w:val="000000" w:themeColor="text1"/>
          <w:sz w:val="24"/>
          <w:szCs w:val="24"/>
        </w:rPr>
        <w:t>Buntbarsche</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Amerikas</w:t>
      </w:r>
      <w:proofErr w:type="spellEnd"/>
      <w:r w:rsidRPr="00190BDA">
        <w:rPr>
          <w:rFonts w:ascii="Times New Roman" w:eastAsia="TimesNewRoman" w:hAnsi="Times New Roman" w:cs="Times New Roman"/>
          <w:color w:val="000000" w:themeColor="text1"/>
          <w:sz w:val="24"/>
          <w:szCs w:val="24"/>
        </w:rPr>
        <w:t xml:space="preserve">, Band 1. </w:t>
      </w:r>
      <w:proofErr w:type="spellStart"/>
      <w:r w:rsidRPr="00190BDA">
        <w:rPr>
          <w:rFonts w:ascii="Times New Roman" w:eastAsia="TimesNewRoman" w:hAnsi="Times New Roman" w:cs="Times New Roman"/>
          <w:color w:val="000000" w:themeColor="text1"/>
          <w:sz w:val="24"/>
          <w:szCs w:val="24"/>
        </w:rPr>
        <w:t>Verlag</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Eugen</w:t>
      </w:r>
      <w:proofErr w:type="spellEnd"/>
      <w:r w:rsidRPr="00190BDA">
        <w:rPr>
          <w:rFonts w:ascii="Times New Roman" w:eastAsia="TimesNewRoman" w:hAnsi="Times New Roman" w:cs="Times New Roman"/>
          <w:color w:val="000000" w:themeColor="text1"/>
          <w:sz w:val="24"/>
          <w:szCs w:val="24"/>
        </w:rPr>
        <w:t xml:space="preserve"> </w:t>
      </w:r>
      <w:proofErr w:type="spellStart"/>
      <w:r w:rsidRPr="00190BDA">
        <w:rPr>
          <w:rFonts w:ascii="Times New Roman" w:eastAsia="TimesNewRoman" w:hAnsi="Times New Roman" w:cs="Times New Roman"/>
          <w:color w:val="000000" w:themeColor="text1"/>
          <w:sz w:val="24"/>
          <w:szCs w:val="24"/>
        </w:rPr>
        <w:t>Ulmer</w:t>
      </w:r>
      <w:proofErr w:type="spellEnd"/>
      <w:r w:rsidRPr="00190BDA">
        <w:rPr>
          <w:rFonts w:ascii="Times New Roman" w:eastAsia="TimesNewRoman" w:hAnsi="Times New Roman" w:cs="Times New Roman"/>
          <w:color w:val="000000" w:themeColor="text1"/>
          <w:sz w:val="24"/>
          <w:szCs w:val="24"/>
        </w:rPr>
        <w:t xml:space="preserve">, Stuttgart, </w:t>
      </w:r>
      <w:proofErr w:type="spellStart"/>
      <w:r w:rsidRPr="00190BDA">
        <w:rPr>
          <w:rFonts w:ascii="Times New Roman" w:eastAsia="TimesNewRoman" w:hAnsi="Times New Roman" w:cs="Times New Roman"/>
          <w:color w:val="000000" w:themeColor="text1"/>
          <w:sz w:val="24"/>
          <w:szCs w:val="24"/>
        </w:rPr>
        <w:t>Germany</w:t>
      </w:r>
      <w:proofErr w:type="spellEnd"/>
      <w:r w:rsidRPr="00190BDA">
        <w:rPr>
          <w:rFonts w:ascii="Times New Roman" w:eastAsia="TimesNewRoman" w:hAnsi="Times New Roman" w:cs="Times New Roman"/>
          <w:color w:val="000000" w:themeColor="text1"/>
          <w:sz w:val="24"/>
          <w:szCs w:val="24"/>
        </w:rPr>
        <w:t>, 1998, 50p.</w:t>
      </w:r>
    </w:p>
    <w:p w14:paraId="45AFDF2F" w14:textId="2CF6B83D" w:rsidR="00A45E21" w:rsidRPr="00190BDA" w:rsidRDefault="00A45E21" w:rsidP="00AF0DBA">
      <w:pPr>
        <w:autoSpaceDE w:val="0"/>
        <w:autoSpaceDN w:val="0"/>
        <w:adjustRightInd w:val="0"/>
        <w:spacing w:before="240" w:after="120" w:line="240" w:lineRule="auto"/>
        <w:jc w:val="both"/>
        <w:rPr>
          <w:rFonts w:ascii="Times New Roman" w:eastAsia="TimesNewRoman" w:hAnsi="Times New Roman" w:cs="Times New Roman"/>
          <w:color w:val="000000" w:themeColor="text1"/>
          <w:sz w:val="24"/>
          <w:szCs w:val="24"/>
          <w:lang w:val="en-US"/>
        </w:rPr>
      </w:pPr>
      <w:proofErr w:type="spellStart"/>
      <w:r w:rsidRPr="00190BDA">
        <w:rPr>
          <w:rFonts w:ascii="Times New Roman" w:eastAsia="TimesNewRoman" w:hAnsi="Times New Roman" w:cs="Times New Roman"/>
          <w:color w:val="000000" w:themeColor="text1"/>
          <w:sz w:val="24"/>
          <w:szCs w:val="24"/>
          <w:lang w:val="en-US"/>
        </w:rPr>
        <w:t>Tesser</w:t>
      </w:r>
      <w:proofErr w:type="spellEnd"/>
      <w:r w:rsidRPr="00190BDA">
        <w:rPr>
          <w:rFonts w:ascii="Times New Roman" w:eastAsia="TimesNewRoman" w:hAnsi="Times New Roman" w:cs="Times New Roman"/>
          <w:color w:val="000000" w:themeColor="text1"/>
          <w:sz w:val="24"/>
          <w:szCs w:val="24"/>
          <w:lang w:val="en-US"/>
        </w:rPr>
        <w:t xml:space="preserve">, M.B &amp; </w:t>
      </w:r>
      <w:proofErr w:type="spellStart"/>
      <w:r w:rsidRPr="00190BDA">
        <w:rPr>
          <w:rFonts w:ascii="Times New Roman" w:eastAsia="TimesNewRoman" w:hAnsi="Times New Roman" w:cs="Times New Roman"/>
          <w:color w:val="000000" w:themeColor="text1"/>
          <w:sz w:val="24"/>
          <w:szCs w:val="24"/>
          <w:lang w:val="en-US"/>
        </w:rPr>
        <w:t>Portella</w:t>
      </w:r>
      <w:proofErr w:type="spellEnd"/>
      <w:r w:rsidRPr="00190BDA">
        <w:rPr>
          <w:rFonts w:ascii="Times New Roman" w:eastAsia="TimesNewRoman" w:hAnsi="Times New Roman" w:cs="Times New Roman"/>
          <w:color w:val="000000" w:themeColor="text1"/>
          <w:sz w:val="24"/>
          <w:szCs w:val="24"/>
          <w:lang w:val="en-US"/>
        </w:rPr>
        <w:t xml:space="preserve">, M.C. </w:t>
      </w:r>
      <w:proofErr w:type="spellStart"/>
      <w:r w:rsidRPr="00190BDA">
        <w:rPr>
          <w:rFonts w:ascii="Times New Roman" w:eastAsia="TimesNewRoman" w:hAnsi="Times New Roman" w:cs="Times New Roman"/>
          <w:color w:val="000000" w:themeColor="text1"/>
          <w:sz w:val="24"/>
          <w:szCs w:val="24"/>
          <w:lang w:val="en-US"/>
        </w:rPr>
        <w:t>Ingestão</w:t>
      </w:r>
      <w:proofErr w:type="spellEnd"/>
      <w:r w:rsidRPr="00190BDA">
        <w:rPr>
          <w:rFonts w:ascii="Times New Roman" w:eastAsia="TimesNewRoman" w:hAnsi="Times New Roman" w:cs="Times New Roman"/>
          <w:color w:val="000000" w:themeColor="text1"/>
          <w:sz w:val="24"/>
          <w:szCs w:val="24"/>
          <w:lang w:val="en-US"/>
        </w:rPr>
        <w:t xml:space="preserve"> de </w:t>
      </w:r>
      <w:proofErr w:type="spellStart"/>
      <w:r w:rsidRPr="00190BDA">
        <w:rPr>
          <w:rFonts w:ascii="Times New Roman" w:eastAsia="TimesNewRoman" w:hAnsi="Times New Roman" w:cs="Times New Roman"/>
          <w:color w:val="000000" w:themeColor="text1"/>
          <w:sz w:val="24"/>
          <w:szCs w:val="24"/>
          <w:lang w:val="en-US"/>
        </w:rPr>
        <w:t>ração</w:t>
      </w:r>
      <w:proofErr w:type="spellEnd"/>
      <w:r w:rsidRPr="00190BDA">
        <w:rPr>
          <w:rFonts w:ascii="Times New Roman" w:eastAsia="TimesNewRoman" w:hAnsi="Times New Roman" w:cs="Times New Roman"/>
          <w:color w:val="000000" w:themeColor="text1"/>
          <w:sz w:val="24"/>
          <w:szCs w:val="24"/>
          <w:lang w:val="en-US"/>
        </w:rPr>
        <w:t xml:space="preserve"> e </w:t>
      </w:r>
      <w:proofErr w:type="spellStart"/>
      <w:r w:rsidRPr="00190BDA">
        <w:rPr>
          <w:rFonts w:ascii="Times New Roman" w:eastAsia="TimesNewRoman" w:hAnsi="Times New Roman" w:cs="Times New Roman"/>
          <w:color w:val="000000" w:themeColor="text1"/>
          <w:sz w:val="24"/>
          <w:szCs w:val="24"/>
          <w:lang w:val="en-US"/>
        </w:rPr>
        <w:t>comportamento</w:t>
      </w:r>
      <w:proofErr w:type="spellEnd"/>
      <w:r w:rsidRPr="00190BDA">
        <w:rPr>
          <w:rFonts w:ascii="Times New Roman" w:eastAsia="TimesNewRoman" w:hAnsi="Times New Roman" w:cs="Times New Roman"/>
          <w:color w:val="000000" w:themeColor="text1"/>
          <w:sz w:val="24"/>
          <w:szCs w:val="24"/>
          <w:lang w:val="en-US"/>
        </w:rPr>
        <w:t xml:space="preserve"> de </w:t>
      </w:r>
      <w:proofErr w:type="spellStart"/>
      <w:r w:rsidRPr="00190BDA">
        <w:rPr>
          <w:rFonts w:ascii="Times New Roman" w:eastAsia="TimesNewRoman" w:hAnsi="Times New Roman" w:cs="Times New Roman"/>
          <w:color w:val="000000" w:themeColor="text1"/>
          <w:sz w:val="24"/>
          <w:szCs w:val="24"/>
          <w:lang w:val="en-US"/>
        </w:rPr>
        <w:t>larvas</w:t>
      </w:r>
      <w:proofErr w:type="spellEnd"/>
      <w:r w:rsidRPr="00190BDA">
        <w:rPr>
          <w:rFonts w:ascii="Times New Roman" w:eastAsia="TimesNewRoman" w:hAnsi="Times New Roman" w:cs="Times New Roman"/>
          <w:color w:val="000000" w:themeColor="text1"/>
          <w:sz w:val="24"/>
          <w:szCs w:val="24"/>
          <w:lang w:val="en-US"/>
        </w:rPr>
        <w:t xml:space="preserve"> de </w:t>
      </w:r>
      <w:proofErr w:type="spellStart"/>
      <w:r w:rsidRPr="00190BDA">
        <w:rPr>
          <w:rFonts w:ascii="Times New Roman" w:eastAsia="TimesNewRoman" w:hAnsi="Times New Roman" w:cs="Times New Roman"/>
          <w:color w:val="000000" w:themeColor="text1"/>
          <w:sz w:val="24"/>
          <w:szCs w:val="24"/>
          <w:lang w:val="en-US"/>
        </w:rPr>
        <w:t>pacu</w:t>
      </w:r>
      <w:proofErr w:type="spellEnd"/>
      <w:r w:rsidRPr="00190BDA">
        <w:rPr>
          <w:rFonts w:ascii="Times New Roman" w:eastAsia="TimesNewRoman" w:hAnsi="Times New Roman" w:cs="Times New Roman"/>
          <w:color w:val="000000" w:themeColor="text1"/>
          <w:sz w:val="24"/>
          <w:szCs w:val="24"/>
          <w:lang w:val="en-US"/>
        </w:rPr>
        <w:t xml:space="preserve"> </w:t>
      </w:r>
      <w:proofErr w:type="spellStart"/>
      <w:r w:rsidRPr="00190BDA">
        <w:rPr>
          <w:rFonts w:ascii="Times New Roman" w:eastAsia="TimesNewRoman" w:hAnsi="Times New Roman" w:cs="Times New Roman"/>
          <w:color w:val="000000" w:themeColor="text1"/>
          <w:sz w:val="24"/>
          <w:szCs w:val="24"/>
          <w:lang w:val="en-US"/>
        </w:rPr>
        <w:t>em</w:t>
      </w:r>
      <w:proofErr w:type="spellEnd"/>
      <w:r w:rsidRPr="00190BDA">
        <w:rPr>
          <w:rFonts w:ascii="Times New Roman" w:eastAsia="TimesNewRoman" w:hAnsi="Times New Roman" w:cs="Times New Roman"/>
          <w:color w:val="000000" w:themeColor="text1"/>
          <w:sz w:val="24"/>
          <w:szCs w:val="24"/>
          <w:lang w:val="en-US"/>
        </w:rPr>
        <w:t xml:space="preserve"> </w:t>
      </w:r>
      <w:proofErr w:type="spellStart"/>
      <w:r w:rsidRPr="00190BDA">
        <w:rPr>
          <w:rFonts w:ascii="Times New Roman" w:eastAsia="TimesNewRoman" w:hAnsi="Times New Roman" w:cs="Times New Roman"/>
          <w:color w:val="000000" w:themeColor="text1"/>
          <w:sz w:val="24"/>
          <w:szCs w:val="24"/>
          <w:lang w:val="en-US"/>
        </w:rPr>
        <w:t>resposta</w:t>
      </w:r>
      <w:proofErr w:type="spellEnd"/>
      <w:r w:rsidRPr="00190BDA">
        <w:rPr>
          <w:rFonts w:ascii="Times New Roman" w:eastAsia="TimesNewRoman" w:hAnsi="Times New Roman" w:cs="Times New Roman"/>
          <w:color w:val="000000" w:themeColor="text1"/>
          <w:sz w:val="24"/>
          <w:szCs w:val="24"/>
          <w:lang w:val="en-US"/>
        </w:rPr>
        <w:t xml:space="preserve"> a </w:t>
      </w:r>
      <w:proofErr w:type="spellStart"/>
      <w:r w:rsidRPr="00190BDA">
        <w:rPr>
          <w:rFonts w:ascii="Times New Roman" w:eastAsia="TimesNewRoman" w:hAnsi="Times New Roman" w:cs="Times New Roman"/>
          <w:color w:val="000000" w:themeColor="text1"/>
          <w:sz w:val="24"/>
          <w:szCs w:val="24"/>
          <w:lang w:val="en-US"/>
        </w:rPr>
        <w:t>estímulos</w:t>
      </w:r>
      <w:proofErr w:type="spellEnd"/>
      <w:r w:rsidRPr="00190BDA">
        <w:rPr>
          <w:rFonts w:ascii="Times New Roman" w:eastAsia="TimesNewRoman" w:hAnsi="Times New Roman" w:cs="Times New Roman"/>
          <w:color w:val="000000" w:themeColor="text1"/>
          <w:sz w:val="24"/>
          <w:szCs w:val="24"/>
          <w:lang w:val="en-US"/>
        </w:rPr>
        <w:t xml:space="preserve"> </w:t>
      </w:r>
      <w:proofErr w:type="spellStart"/>
      <w:r w:rsidRPr="00190BDA">
        <w:rPr>
          <w:rFonts w:ascii="Times New Roman" w:eastAsia="TimesNewRoman" w:hAnsi="Times New Roman" w:cs="Times New Roman"/>
          <w:color w:val="000000" w:themeColor="text1"/>
          <w:sz w:val="24"/>
          <w:szCs w:val="24"/>
          <w:lang w:val="en-US"/>
        </w:rPr>
        <w:t>químicos</w:t>
      </w:r>
      <w:proofErr w:type="spellEnd"/>
      <w:r w:rsidRPr="00190BDA">
        <w:rPr>
          <w:rFonts w:ascii="Times New Roman" w:eastAsia="TimesNewRoman" w:hAnsi="Times New Roman" w:cs="Times New Roman"/>
          <w:color w:val="000000" w:themeColor="text1"/>
          <w:sz w:val="24"/>
          <w:szCs w:val="24"/>
          <w:lang w:val="en-US"/>
        </w:rPr>
        <w:t xml:space="preserve"> e </w:t>
      </w:r>
      <w:proofErr w:type="spellStart"/>
      <w:r w:rsidRPr="00190BDA">
        <w:rPr>
          <w:rFonts w:ascii="Times New Roman" w:eastAsia="TimesNewRoman" w:hAnsi="Times New Roman" w:cs="Times New Roman"/>
          <w:color w:val="000000" w:themeColor="text1"/>
          <w:sz w:val="24"/>
          <w:szCs w:val="24"/>
          <w:lang w:val="en-US"/>
        </w:rPr>
        <w:t>visuais</w:t>
      </w:r>
      <w:proofErr w:type="spellEnd"/>
      <w:r w:rsidRPr="00190BDA">
        <w:rPr>
          <w:rFonts w:ascii="Times New Roman" w:eastAsia="TimesNewRoman" w:hAnsi="Times New Roman" w:cs="Times New Roman"/>
          <w:color w:val="000000" w:themeColor="text1"/>
          <w:sz w:val="24"/>
          <w:szCs w:val="24"/>
          <w:lang w:val="en-US"/>
        </w:rPr>
        <w:t xml:space="preserve">. </w:t>
      </w:r>
      <w:proofErr w:type="spellStart"/>
      <w:r w:rsidRPr="00190BDA">
        <w:rPr>
          <w:rFonts w:ascii="Times New Roman" w:eastAsia="TimesNewRoman" w:hAnsi="Times New Roman" w:cs="Times New Roman"/>
          <w:color w:val="000000" w:themeColor="text1"/>
          <w:sz w:val="24"/>
          <w:szCs w:val="24"/>
          <w:lang w:val="en-US"/>
        </w:rPr>
        <w:t>Revista</w:t>
      </w:r>
      <w:proofErr w:type="spellEnd"/>
      <w:r w:rsidRPr="00190BDA">
        <w:rPr>
          <w:rFonts w:ascii="Times New Roman" w:eastAsia="TimesNewRoman" w:hAnsi="Times New Roman" w:cs="Times New Roman"/>
          <w:color w:val="000000" w:themeColor="text1"/>
          <w:sz w:val="24"/>
          <w:szCs w:val="24"/>
          <w:lang w:val="en-US"/>
        </w:rPr>
        <w:t xml:space="preserve"> </w:t>
      </w:r>
      <w:proofErr w:type="spellStart"/>
      <w:r w:rsidRPr="00190BDA">
        <w:rPr>
          <w:rFonts w:ascii="Times New Roman" w:eastAsia="TimesNewRoman" w:hAnsi="Times New Roman" w:cs="Times New Roman"/>
          <w:color w:val="000000" w:themeColor="text1"/>
          <w:sz w:val="24"/>
          <w:szCs w:val="24"/>
          <w:lang w:val="en-US"/>
        </w:rPr>
        <w:t>Brasileira</w:t>
      </w:r>
      <w:proofErr w:type="spellEnd"/>
      <w:r w:rsidRPr="00190BDA">
        <w:rPr>
          <w:rFonts w:ascii="Times New Roman" w:eastAsia="TimesNewRoman" w:hAnsi="Times New Roman" w:cs="Times New Roman"/>
          <w:color w:val="000000" w:themeColor="text1"/>
          <w:sz w:val="24"/>
          <w:szCs w:val="24"/>
          <w:lang w:val="en-US"/>
        </w:rPr>
        <w:t xml:space="preserve"> de </w:t>
      </w:r>
      <w:proofErr w:type="spellStart"/>
      <w:r w:rsidRPr="00190BDA">
        <w:rPr>
          <w:rFonts w:ascii="Times New Roman" w:eastAsia="TimesNewRoman" w:hAnsi="Times New Roman" w:cs="Times New Roman"/>
          <w:color w:val="000000" w:themeColor="text1"/>
          <w:sz w:val="24"/>
          <w:szCs w:val="24"/>
          <w:lang w:val="en-US"/>
        </w:rPr>
        <w:t>Zootecnia</w:t>
      </w:r>
      <w:proofErr w:type="spellEnd"/>
      <w:r w:rsidRPr="00190BDA">
        <w:rPr>
          <w:rFonts w:ascii="Times New Roman" w:eastAsia="TimesNewRoman" w:hAnsi="Times New Roman" w:cs="Times New Roman"/>
          <w:color w:val="000000" w:themeColor="text1"/>
          <w:sz w:val="24"/>
          <w:szCs w:val="24"/>
          <w:lang w:val="en-US"/>
        </w:rPr>
        <w:t>, v.35, n. 5, p. 1887-1892. 2006.</w:t>
      </w:r>
    </w:p>
    <w:p w14:paraId="48B92685" w14:textId="77777777" w:rsidR="00AF0DBA" w:rsidRPr="00190BDA" w:rsidRDefault="00AF0DBA" w:rsidP="00AF0DBA">
      <w:pPr>
        <w:spacing w:line="240" w:lineRule="auto"/>
        <w:jc w:val="both"/>
        <w:rPr>
          <w:rFonts w:ascii="Times New Roman" w:hAnsi="Times New Roman" w:cs="Times New Roman"/>
          <w:color w:val="000000" w:themeColor="text1"/>
          <w:sz w:val="24"/>
          <w:szCs w:val="24"/>
          <w:shd w:val="clear" w:color="auto" w:fill="FFFFFF"/>
        </w:rPr>
      </w:pPr>
      <w:proofErr w:type="spellStart"/>
      <w:r w:rsidRPr="00190BDA">
        <w:rPr>
          <w:rFonts w:ascii="Times New Roman" w:hAnsi="Times New Roman" w:cs="Times New Roman"/>
          <w:color w:val="000000" w:themeColor="text1"/>
          <w:sz w:val="24"/>
          <w:szCs w:val="24"/>
          <w:shd w:val="clear" w:color="auto" w:fill="FFFFFF"/>
          <w:lang w:val="en-US"/>
        </w:rPr>
        <w:t>Tlusty</w:t>
      </w:r>
      <w:proofErr w:type="spellEnd"/>
      <w:r w:rsidRPr="00190BDA">
        <w:rPr>
          <w:rFonts w:ascii="Times New Roman" w:hAnsi="Times New Roman" w:cs="Times New Roman"/>
          <w:color w:val="000000" w:themeColor="text1"/>
          <w:sz w:val="24"/>
          <w:szCs w:val="24"/>
          <w:shd w:val="clear" w:color="auto" w:fill="FFFFFF"/>
          <w:lang w:val="en-US"/>
        </w:rPr>
        <w:t xml:space="preserve">, M. (2002). The benefits and risks of </w:t>
      </w:r>
      <w:proofErr w:type="spellStart"/>
      <w:r w:rsidRPr="00190BDA">
        <w:rPr>
          <w:rFonts w:ascii="Times New Roman" w:hAnsi="Times New Roman" w:cs="Times New Roman"/>
          <w:color w:val="000000" w:themeColor="text1"/>
          <w:sz w:val="24"/>
          <w:szCs w:val="24"/>
          <w:shd w:val="clear" w:color="auto" w:fill="FFFFFF"/>
          <w:lang w:val="en-US"/>
        </w:rPr>
        <w:t>aquacultural</w:t>
      </w:r>
      <w:proofErr w:type="spellEnd"/>
      <w:r w:rsidRPr="00190BDA">
        <w:rPr>
          <w:rFonts w:ascii="Times New Roman" w:hAnsi="Times New Roman" w:cs="Times New Roman"/>
          <w:color w:val="000000" w:themeColor="text1"/>
          <w:sz w:val="24"/>
          <w:szCs w:val="24"/>
          <w:shd w:val="clear" w:color="auto" w:fill="FFFFFF"/>
          <w:lang w:val="en-US"/>
        </w:rPr>
        <w:t xml:space="preserve"> production for the aquarium trade.</w:t>
      </w:r>
      <w:r w:rsidRPr="00190BDA">
        <w:rPr>
          <w:rStyle w:val="apple-converted-space"/>
          <w:rFonts w:ascii="Times New Roman" w:hAnsi="Times New Roman" w:cs="Times New Roman"/>
          <w:color w:val="000000" w:themeColor="text1"/>
          <w:sz w:val="24"/>
          <w:szCs w:val="24"/>
          <w:shd w:val="clear" w:color="auto" w:fill="FFFFFF"/>
          <w:lang w:val="en-US"/>
        </w:rPr>
        <w:t> </w:t>
      </w:r>
      <w:proofErr w:type="spellStart"/>
      <w:r w:rsidRPr="00190BDA">
        <w:rPr>
          <w:rFonts w:ascii="Times New Roman" w:hAnsi="Times New Roman" w:cs="Times New Roman"/>
          <w:i/>
          <w:iCs/>
          <w:color w:val="000000" w:themeColor="text1"/>
          <w:sz w:val="24"/>
          <w:szCs w:val="24"/>
          <w:shd w:val="clear" w:color="auto" w:fill="FFFFFF"/>
        </w:rPr>
        <w:t>Aquaculture</w:t>
      </w:r>
      <w:proofErr w:type="spellEnd"/>
      <w:r w:rsidRPr="00190BDA">
        <w:rPr>
          <w:rFonts w:ascii="Times New Roman" w:hAnsi="Times New Roman" w:cs="Times New Roman"/>
          <w:color w:val="000000" w:themeColor="text1"/>
          <w:sz w:val="24"/>
          <w:szCs w:val="24"/>
          <w:shd w:val="clear" w:color="auto" w:fill="FFFFFF"/>
        </w:rPr>
        <w:t>,</w:t>
      </w:r>
      <w:r w:rsidRPr="00190BDA">
        <w:rPr>
          <w:rStyle w:val="apple-converted-space"/>
          <w:rFonts w:ascii="Times New Roman" w:hAnsi="Times New Roman" w:cs="Times New Roman"/>
          <w:color w:val="000000" w:themeColor="text1"/>
          <w:sz w:val="24"/>
          <w:szCs w:val="24"/>
          <w:shd w:val="clear" w:color="auto" w:fill="FFFFFF"/>
        </w:rPr>
        <w:t> </w:t>
      </w:r>
      <w:r w:rsidRPr="00190BDA">
        <w:rPr>
          <w:rFonts w:ascii="Times New Roman" w:hAnsi="Times New Roman" w:cs="Times New Roman"/>
          <w:i/>
          <w:iCs/>
          <w:color w:val="000000" w:themeColor="text1"/>
          <w:sz w:val="24"/>
          <w:szCs w:val="24"/>
          <w:shd w:val="clear" w:color="auto" w:fill="FFFFFF"/>
        </w:rPr>
        <w:t>205</w:t>
      </w:r>
      <w:r w:rsidRPr="00190BDA">
        <w:rPr>
          <w:rFonts w:ascii="Times New Roman" w:hAnsi="Times New Roman" w:cs="Times New Roman"/>
          <w:color w:val="000000" w:themeColor="text1"/>
          <w:sz w:val="24"/>
          <w:szCs w:val="24"/>
          <w:shd w:val="clear" w:color="auto" w:fill="FFFFFF"/>
        </w:rPr>
        <w:t>(3), 203-219.</w:t>
      </w:r>
    </w:p>
    <w:p w14:paraId="0207A239" w14:textId="77777777" w:rsidR="00AF0DBA" w:rsidRPr="00190BDA" w:rsidRDefault="00AF0DBA" w:rsidP="00AF0DBA">
      <w:pPr>
        <w:autoSpaceDE w:val="0"/>
        <w:autoSpaceDN w:val="0"/>
        <w:adjustRightInd w:val="0"/>
        <w:spacing w:before="240" w:after="120" w:line="240" w:lineRule="auto"/>
        <w:jc w:val="both"/>
        <w:rPr>
          <w:rFonts w:ascii="Times New Roman" w:hAnsi="Times New Roman" w:cs="Times New Roman"/>
          <w:color w:val="000000" w:themeColor="text1"/>
          <w:sz w:val="24"/>
          <w:szCs w:val="24"/>
        </w:rPr>
      </w:pPr>
      <w:proofErr w:type="spellStart"/>
      <w:r w:rsidRPr="00190BDA">
        <w:rPr>
          <w:rFonts w:ascii="Times New Roman" w:hAnsi="Times New Roman" w:cs="Times New Roman"/>
          <w:color w:val="000000" w:themeColor="text1"/>
          <w:sz w:val="24"/>
          <w:szCs w:val="24"/>
        </w:rPr>
        <w:t>Zuanon</w:t>
      </w:r>
      <w:proofErr w:type="spellEnd"/>
      <w:r w:rsidRPr="00190BDA">
        <w:rPr>
          <w:rFonts w:ascii="Times New Roman" w:hAnsi="Times New Roman" w:cs="Times New Roman"/>
          <w:color w:val="000000" w:themeColor="text1"/>
          <w:sz w:val="24"/>
          <w:szCs w:val="24"/>
        </w:rPr>
        <w:t xml:space="preserve">, J.A.S 2007. Produção de peixes ornamentais nativos. </w:t>
      </w:r>
      <w:r w:rsidRPr="00190BDA">
        <w:rPr>
          <w:rFonts w:ascii="Times New Roman" w:hAnsi="Times New Roman" w:cs="Times New Roman"/>
          <w:i/>
          <w:color w:val="000000" w:themeColor="text1"/>
          <w:sz w:val="24"/>
          <w:szCs w:val="24"/>
        </w:rPr>
        <w:t>Dourados Embrapa Agropecuária Oeste</w:t>
      </w:r>
      <w:r w:rsidRPr="00190BDA">
        <w:rPr>
          <w:rFonts w:ascii="Times New Roman" w:hAnsi="Times New Roman" w:cs="Times New Roman"/>
          <w:color w:val="000000" w:themeColor="text1"/>
          <w:sz w:val="24"/>
          <w:szCs w:val="24"/>
        </w:rPr>
        <w:t>.1-9.</w:t>
      </w:r>
    </w:p>
    <w:p w14:paraId="79E71961" w14:textId="77777777" w:rsidR="00C00555" w:rsidRPr="00190BDA" w:rsidRDefault="00C00555" w:rsidP="006535A6">
      <w:pPr>
        <w:tabs>
          <w:tab w:val="left" w:pos="11490"/>
        </w:tabs>
        <w:autoSpaceDE w:val="0"/>
        <w:autoSpaceDN w:val="0"/>
        <w:adjustRightInd w:val="0"/>
        <w:spacing w:after="0" w:line="360" w:lineRule="auto"/>
        <w:jc w:val="both"/>
        <w:rPr>
          <w:rFonts w:ascii="Times New Roman" w:hAnsi="Times New Roman" w:cs="Times New Roman"/>
          <w:b/>
          <w:sz w:val="24"/>
          <w:szCs w:val="24"/>
        </w:rPr>
      </w:pPr>
    </w:p>
    <w:p w14:paraId="31C592AE" w14:textId="77777777" w:rsidR="00C00555" w:rsidRPr="00190BDA" w:rsidRDefault="00C00555" w:rsidP="006535A6">
      <w:pPr>
        <w:tabs>
          <w:tab w:val="left" w:pos="11490"/>
        </w:tabs>
        <w:autoSpaceDE w:val="0"/>
        <w:autoSpaceDN w:val="0"/>
        <w:adjustRightInd w:val="0"/>
        <w:spacing w:after="0" w:line="360" w:lineRule="auto"/>
        <w:jc w:val="both"/>
        <w:rPr>
          <w:rFonts w:ascii="Times New Roman" w:hAnsi="Times New Roman" w:cs="Times New Roman"/>
          <w:b/>
          <w:sz w:val="24"/>
          <w:szCs w:val="24"/>
        </w:rPr>
      </w:pPr>
    </w:p>
    <w:p w14:paraId="0398F21C" w14:textId="77777777" w:rsidR="00C00555" w:rsidRPr="00190BDA" w:rsidRDefault="00C00555" w:rsidP="006535A6">
      <w:pPr>
        <w:tabs>
          <w:tab w:val="left" w:pos="11490"/>
        </w:tabs>
        <w:autoSpaceDE w:val="0"/>
        <w:autoSpaceDN w:val="0"/>
        <w:adjustRightInd w:val="0"/>
        <w:spacing w:after="0" w:line="360" w:lineRule="auto"/>
        <w:jc w:val="both"/>
        <w:rPr>
          <w:rFonts w:ascii="Times New Roman" w:hAnsi="Times New Roman" w:cs="Times New Roman"/>
          <w:b/>
          <w:sz w:val="24"/>
          <w:szCs w:val="24"/>
        </w:rPr>
      </w:pPr>
    </w:p>
    <w:p w14:paraId="1D8CC7EF" w14:textId="77777777" w:rsidR="00084A2F" w:rsidRPr="00190BDA" w:rsidRDefault="00873EC8" w:rsidP="00873EC8">
      <w:pPr>
        <w:tabs>
          <w:tab w:val="left" w:pos="11490"/>
        </w:tabs>
        <w:autoSpaceDE w:val="0"/>
        <w:autoSpaceDN w:val="0"/>
        <w:adjustRightInd w:val="0"/>
        <w:spacing w:after="0" w:line="360" w:lineRule="auto"/>
        <w:jc w:val="both"/>
        <w:rPr>
          <w:rFonts w:ascii="Times New Roman" w:hAnsi="Times New Roman" w:cs="Times New Roman"/>
          <w:sz w:val="24"/>
          <w:szCs w:val="24"/>
        </w:rPr>
      </w:pPr>
      <w:r w:rsidRPr="00190BDA">
        <w:rPr>
          <w:rFonts w:ascii="Times New Roman" w:hAnsi="Times New Roman" w:cs="Times New Roman"/>
          <w:sz w:val="24"/>
          <w:szCs w:val="24"/>
        </w:rPr>
        <w:t xml:space="preserve"> </w:t>
      </w:r>
    </w:p>
    <w:p w14:paraId="3CDED24C" w14:textId="77777777" w:rsidR="00231154" w:rsidRPr="00190BDA" w:rsidRDefault="00231154" w:rsidP="00231154">
      <w:pPr>
        <w:rPr>
          <w:rFonts w:ascii="Times New Roman" w:hAnsi="Times New Roman" w:cs="Times New Roman"/>
          <w:lang w:eastAsia="pt-BR"/>
        </w:rPr>
      </w:pPr>
    </w:p>
    <w:p w14:paraId="4B368979" w14:textId="77777777" w:rsidR="00E81A5C" w:rsidRPr="00190BDA" w:rsidRDefault="00E81A5C" w:rsidP="00E81A5C">
      <w:pPr>
        <w:spacing w:line="360" w:lineRule="auto"/>
        <w:ind w:firstLine="708"/>
        <w:jc w:val="both"/>
        <w:rPr>
          <w:rFonts w:ascii="Times New Roman" w:eastAsia="TimesNewRoman" w:hAnsi="Times New Roman" w:cs="Times New Roman"/>
          <w:sz w:val="24"/>
          <w:szCs w:val="24"/>
        </w:rPr>
      </w:pPr>
    </w:p>
    <w:p w14:paraId="0644B4F6" w14:textId="77777777" w:rsidR="00E81A5C" w:rsidRPr="00190BDA" w:rsidRDefault="00E81A5C" w:rsidP="006D7377">
      <w:pPr>
        <w:spacing w:line="240" w:lineRule="auto"/>
        <w:jc w:val="both"/>
        <w:rPr>
          <w:rFonts w:ascii="Times New Roman" w:hAnsi="Times New Roman" w:cs="Times New Roman"/>
          <w:b/>
          <w:sz w:val="24"/>
        </w:rPr>
      </w:pPr>
    </w:p>
    <w:sectPr w:rsidR="00E81A5C" w:rsidRPr="00190B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6F"/>
    <w:rsid w:val="000343B3"/>
    <w:rsid w:val="00084A2F"/>
    <w:rsid w:val="00111971"/>
    <w:rsid w:val="001533CD"/>
    <w:rsid w:val="00153BE2"/>
    <w:rsid w:val="00172114"/>
    <w:rsid w:val="001809AB"/>
    <w:rsid w:val="00190BDA"/>
    <w:rsid w:val="00195429"/>
    <w:rsid w:val="001A5B70"/>
    <w:rsid w:val="001B7669"/>
    <w:rsid w:val="0020016F"/>
    <w:rsid w:val="00211CF2"/>
    <w:rsid w:val="00231154"/>
    <w:rsid w:val="00275682"/>
    <w:rsid w:val="002B3AF4"/>
    <w:rsid w:val="003A708D"/>
    <w:rsid w:val="003B4824"/>
    <w:rsid w:val="00452CF3"/>
    <w:rsid w:val="00494C32"/>
    <w:rsid w:val="004E307A"/>
    <w:rsid w:val="004F7CF6"/>
    <w:rsid w:val="005354AB"/>
    <w:rsid w:val="005715A2"/>
    <w:rsid w:val="005F556B"/>
    <w:rsid w:val="00612E46"/>
    <w:rsid w:val="006271E9"/>
    <w:rsid w:val="006535A6"/>
    <w:rsid w:val="006C6F64"/>
    <w:rsid w:val="006D7377"/>
    <w:rsid w:val="006F22DA"/>
    <w:rsid w:val="0073647F"/>
    <w:rsid w:val="007616AD"/>
    <w:rsid w:val="007A1E20"/>
    <w:rsid w:val="00802C0C"/>
    <w:rsid w:val="0083234B"/>
    <w:rsid w:val="00873EC8"/>
    <w:rsid w:val="008E2493"/>
    <w:rsid w:val="00965AB2"/>
    <w:rsid w:val="00983933"/>
    <w:rsid w:val="00993C28"/>
    <w:rsid w:val="0099778F"/>
    <w:rsid w:val="009D775E"/>
    <w:rsid w:val="009E05F8"/>
    <w:rsid w:val="00A00E4F"/>
    <w:rsid w:val="00A260A5"/>
    <w:rsid w:val="00A45E21"/>
    <w:rsid w:val="00AE35A4"/>
    <w:rsid w:val="00AF0DBA"/>
    <w:rsid w:val="00B152C5"/>
    <w:rsid w:val="00C00555"/>
    <w:rsid w:val="00D03F56"/>
    <w:rsid w:val="00D23D64"/>
    <w:rsid w:val="00D40875"/>
    <w:rsid w:val="00D6579E"/>
    <w:rsid w:val="00DA5E3C"/>
    <w:rsid w:val="00DD527E"/>
    <w:rsid w:val="00DE15DF"/>
    <w:rsid w:val="00E0426F"/>
    <w:rsid w:val="00E42311"/>
    <w:rsid w:val="00E64C38"/>
    <w:rsid w:val="00E81A5C"/>
    <w:rsid w:val="00EE3F3A"/>
    <w:rsid w:val="00F955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3C03"/>
  <w15:chartTrackingRefBased/>
  <w15:docId w15:val="{69B4626D-3BCD-45FA-AAD1-8239C289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har"/>
    <w:qFormat/>
    <w:rsid w:val="00231154"/>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81A5C"/>
  </w:style>
  <w:style w:type="character" w:styleId="Hyperlink">
    <w:name w:val="Hyperlink"/>
    <w:basedOn w:val="Fontepargpadro"/>
    <w:uiPriority w:val="99"/>
    <w:unhideWhenUsed/>
    <w:rsid w:val="00E81A5C"/>
    <w:rPr>
      <w:color w:val="0000FF"/>
      <w:u w:val="single"/>
    </w:rPr>
  </w:style>
  <w:style w:type="character" w:customStyle="1" w:styleId="Ttulo1Char">
    <w:name w:val="Título 1 Char"/>
    <w:basedOn w:val="Fontepargpadro"/>
    <w:link w:val="Ttulo1"/>
    <w:rsid w:val="00231154"/>
    <w:rPr>
      <w:rFonts w:ascii="Arial" w:eastAsia="Times New Roman" w:hAnsi="Arial" w:cs="Arial"/>
      <w:b/>
      <w:bCs/>
      <w:kern w:val="32"/>
      <w:sz w:val="32"/>
      <w:szCs w:val="32"/>
      <w:lang w:eastAsia="pt-BR"/>
    </w:rPr>
  </w:style>
  <w:style w:type="paragraph" w:customStyle="1" w:styleId="Default">
    <w:name w:val="Default"/>
    <w:rsid w:val="00AF0DBA"/>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6F22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22DA"/>
    <w:rPr>
      <w:rFonts w:ascii="Segoe UI" w:hAnsi="Segoe UI" w:cs="Segoe UI"/>
      <w:sz w:val="18"/>
      <w:szCs w:val="18"/>
    </w:rPr>
  </w:style>
  <w:style w:type="character" w:styleId="Refdecomentrio">
    <w:name w:val="annotation reference"/>
    <w:basedOn w:val="Fontepargpadro"/>
    <w:uiPriority w:val="99"/>
    <w:semiHidden/>
    <w:unhideWhenUsed/>
    <w:rsid w:val="00802C0C"/>
    <w:rPr>
      <w:sz w:val="16"/>
      <w:szCs w:val="16"/>
    </w:rPr>
  </w:style>
  <w:style w:type="paragraph" w:styleId="Textodecomentrio">
    <w:name w:val="annotation text"/>
    <w:basedOn w:val="Normal"/>
    <w:link w:val="TextodecomentrioChar"/>
    <w:uiPriority w:val="99"/>
    <w:semiHidden/>
    <w:unhideWhenUsed/>
    <w:rsid w:val="00802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02C0C"/>
    <w:rPr>
      <w:sz w:val="20"/>
      <w:szCs w:val="20"/>
    </w:rPr>
  </w:style>
  <w:style w:type="paragraph" w:styleId="Assuntodocomentrio">
    <w:name w:val="annotation subject"/>
    <w:basedOn w:val="Textodecomentrio"/>
    <w:next w:val="Textodecomentrio"/>
    <w:link w:val="AssuntodocomentrioChar"/>
    <w:uiPriority w:val="99"/>
    <w:semiHidden/>
    <w:unhideWhenUsed/>
    <w:rsid w:val="00802C0C"/>
    <w:rPr>
      <w:b/>
      <w:bCs/>
    </w:rPr>
  </w:style>
  <w:style w:type="character" w:customStyle="1" w:styleId="AssuntodocomentrioChar">
    <w:name w:val="Assunto do comentário Char"/>
    <w:basedOn w:val="TextodecomentrioChar"/>
    <w:link w:val="Assuntodocomentrio"/>
    <w:uiPriority w:val="99"/>
    <w:semiHidden/>
    <w:rsid w:val="00802C0C"/>
    <w:rPr>
      <w:b/>
      <w:bCs/>
      <w:sz w:val="20"/>
      <w:szCs w:val="20"/>
    </w:rPr>
  </w:style>
  <w:style w:type="character" w:styleId="Meno">
    <w:name w:val="Mention"/>
    <w:basedOn w:val="Fontepargpadro"/>
    <w:uiPriority w:val="99"/>
    <w:semiHidden/>
    <w:unhideWhenUsed/>
    <w:rsid w:val="00EE3F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2589</Words>
  <Characters>13981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Ryuller Reis</dc:creator>
  <cp:keywords/>
  <dc:description/>
  <cp:lastModifiedBy>Ryuller Reis</cp:lastModifiedBy>
  <cp:revision>15</cp:revision>
  <dcterms:created xsi:type="dcterms:W3CDTF">2017-05-18T02:54:00Z</dcterms:created>
  <dcterms:modified xsi:type="dcterms:W3CDTF">2017-06-12T14:03:00Z</dcterms:modified>
</cp:coreProperties>
</file>