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F7C26" w14:textId="77777777" w:rsidR="00C10402" w:rsidRDefault="00000000">
      <w:pPr>
        <w:pStyle w:val="Corpodetexto"/>
        <w:rPr>
          <w:rFonts w:ascii="Times New Roman"/>
        </w:rPr>
      </w:pPr>
      <w:r>
        <w:rPr>
          <w:noProof/>
        </w:rPr>
        <w:drawing>
          <wp:anchor distT="0" distB="0" distL="0" distR="0" simplePos="0" relativeHeight="251657216" behindDoc="1" locked="0" layoutInCell="1" allowOverlap="1" wp14:anchorId="0125A708" wp14:editId="1C8587DE">
            <wp:simplePos x="0" y="0"/>
            <wp:positionH relativeFrom="page">
              <wp:posOffset>0</wp:posOffset>
            </wp:positionH>
            <wp:positionV relativeFrom="page">
              <wp:posOffset>2577</wp:posOffset>
            </wp:positionV>
            <wp:extent cx="7560563" cy="99056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3" cy="990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7A8CC7" w14:textId="77777777" w:rsidR="00C10402" w:rsidRDefault="00C10402">
      <w:pPr>
        <w:pStyle w:val="Corpodetexto"/>
        <w:rPr>
          <w:rFonts w:ascii="Times New Roman"/>
        </w:rPr>
      </w:pPr>
    </w:p>
    <w:p w14:paraId="1077995E" w14:textId="77777777" w:rsidR="00C10402" w:rsidRDefault="00C10402">
      <w:pPr>
        <w:pStyle w:val="Corpodetexto"/>
        <w:rPr>
          <w:rFonts w:ascii="Times New Roman"/>
        </w:rPr>
      </w:pPr>
    </w:p>
    <w:p w14:paraId="5743745A" w14:textId="77777777" w:rsidR="00C10402" w:rsidRDefault="00C10402">
      <w:pPr>
        <w:pStyle w:val="Corpodetexto"/>
        <w:rPr>
          <w:rFonts w:ascii="Times New Roman"/>
        </w:rPr>
      </w:pPr>
    </w:p>
    <w:p w14:paraId="51D38C4B" w14:textId="77777777" w:rsidR="00C10402" w:rsidRDefault="00C10402">
      <w:pPr>
        <w:pStyle w:val="Corpodetexto"/>
        <w:rPr>
          <w:rFonts w:ascii="Times New Roman"/>
        </w:rPr>
      </w:pPr>
    </w:p>
    <w:p w14:paraId="3BB9ECCB" w14:textId="77777777" w:rsidR="00C10402" w:rsidRDefault="00C10402">
      <w:pPr>
        <w:pStyle w:val="Corpodetexto"/>
        <w:rPr>
          <w:rFonts w:ascii="Times New Roman"/>
        </w:rPr>
      </w:pPr>
    </w:p>
    <w:p w14:paraId="66BDEF86" w14:textId="77777777" w:rsidR="00C10402" w:rsidRDefault="00C10402">
      <w:pPr>
        <w:pStyle w:val="Corpodetexto"/>
        <w:rPr>
          <w:rFonts w:ascii="Times New Roman"/>
        </w:rPr>
      </w:pPr>
    </w:p>
    <w:p w14:paraId="1F9AE855" w14:textId="77777777" w:rsidR="00C10402" w:rsidRDefault="00C10402">
      <w:pPr>
        <w:pStyle w:val="Corpodetexto"/>
        <w:rPr>
          <w:rFonts w:ascii="Times New Roman"/>
        </w:rPr>
      </w:pPr>
    </w:p>
    <w:p w14:paraId="14CFDA00" w14:textId="77777777" w:rsidR="00C10402" w:rsidRDefault="00C10402">
      <w:pPr>
        <w:pStyle w:val="Corpodetexto"/>
        <w:spacing w:before="3" w:after="1"/>
        <w:rPr>
          <w:rFonts w:ascii="Times New Roman"/>
          <w:sz w:val="24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9990"/>
      </w:tblGrid>
      <w:tr w:rsidR="00C10402" w14:paraId="446C343B" w14:textId="77777777">
        <w:trPr>
          <w:trHeight w:val="557"/>
        </w:trPr>
        <w:tc>
          <w:tcPr>
            <w:tcW w:w="9990" w:type="dxa"/>
          </w:tcPr>
          <w:p w14:paraId="04EAF2AB" w14:textId="77777777" w:rsidR="00C10402" w:rsidRDefault="00000000">
            <w:pPr>
              <w:pStyle w:val="TableParagraph"/>
              <w:spacing w:before="0" w:line="242" w:lineRule="auto"/>
              <w:ind w:right="293"/>
            </w:pPr>
            <w:r>
              <w:rPr>
                <w:rFonts w:ascii="Arial" w:hAnsi="Arial"/>
                <w:b/>
              </w:rPr>
              <w:t xml:space="preserve">TÍTULO: </w:t>
            </w:r>
            <w:r>
              <w:t>Avaliação de rizobactérias isoladas de biofertilizante formulado com farinha de peixe na</w:t>
            </w:r>
            <w:r>
              <w:rPr>
                <w:spacing w:val="-60"/>
              </w:rPr>
              <w:t xml:space="preserve"> </w:t>
            </w:r>
            <w:r>
              <w:t>promoção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crescimento</w:t>
            </w:r>
            <w:r>
              <w:rPr>
                <w:spacing w:val="-1"/>
              </w:rPr>
              <w:t xml:space="preserve"> </w:t>
            </w:r>
            <w:r>
              <w:t>de plântulas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arroz</w:t>
            </w:r>
            <w:r>
              <w:rPr>
                <w:spacing w:val="-2"/>
              </w:rPr>
              <w:t xml:space="preserve"> </w:t>
            </w:r>
            <w:r>
              <w:t>pré-germinado.</w:t>
            </w:r>
          </w:p>
        </w:tc>
      </w:tr>
      <w:tr w:rsidR="00C10402" w14:paraId="12102AAC" w14:textId="77777777">
        <w:trPr>
          <w:trHeight w:val="619"/>
        </w:trPr>
        <w:tc>
          <w:tcPr>
            <w:tcW w:w="9990" w:type="dxa"/>
          </w:tcPr>
          <w:p w14:paraId="061C986C" w14:textId="77777777" w:rsidR="00C10402" w:rsidRDefault="00000000">
            <w:pPr>
              <w:pStyle w:val="TableParagraph"/>
              <w:spacing w:before="55"/>
            </w:pPr>
            <w:r>
              <w:rPr>
                <w:rFonts w:ascii="Arial" w:hAnsi="Arial"/>
                <w:b/>
              </w:rPr>
              <w:t>AUTORES:</w:t>
            </w:r>
            <w:r>
              <w:rPr>
                <w:rFonts w:ascii="Arial" w:hAnsi="Arial"/>
                <w:b/>
                <w:spacing w:val="57"/>
              </w:rPr>
              <w:t xml:space="preserve"> </w:t>
            </w:r>
            <w:r>
              <w:t>Marcos</w:t>
            </w:r>
            <w:r>
              <w:rPr>
                <w:spacing w:val="54"/>
              </w:rPr>
              <w:t xml:space="preserve"> </w:t>
            </w:r>
            <w:r>
              <w:t>Lima</w:t>
            </w:r>
            <w:r>
              <w:rPr>
                <w:spacing w:val="57"/>
              </w:rPr>
              <w:t xml:space="preserve"> </w:t>
            </w:r>
            <w:r>
              <w:t>Campos</w:t>
            </w:r>
            <w:r>
              <w:rPr>
                <w:spacing w:val="57"/>
              </w:rPr>
              <w:t xml:space="preserve"> </w:t>
            </w:r>
            <w:r>
              <w:t>do</w:t>
            </w:r>
            <w:r>
              <w:rPr>
                <w:spacing w:val="54"/>
              </w:rPr>
              <w:t xml:space="preserve"> </w:t>
            </w:r>
            <w:r>
              <w:t>Vale</w:t>
            </w:r>
            <w:r>
              <w:rPr>
                <w:vertAlign w:val="superscript"/>
              </w:rPr>
              <w:t>1</w:t>
            </w:r>
            <w:r>
              <w:t>,</w:t>
            </w:r>
            <w:r>
              <w:rPr>
                <w:spacing w:val="56"/>
              </w:rPr>
              <w:t xml:space="preserve"> </w:t>
            </w:r>
            <w:r>
              <w:t>Alexandre</w:t>
            </w:r>
            <w:r>
              <w:rPr>
                <w:spacing w:val="57"/>
              </w:rPr>
              <w:t xml:space="preserve"> </w:t>
            </w:r>
            <w:r>
              <w:t>Visconti</w:t>
            </w:r>
            <w:r>
              <w:rPr>
                <w:vertAlign w:val="superscript"/>
              </w:rPr>
              <w:t>2</w:t>
            </w:r>
            <w:r>
              <w:t>,</w:t>
            </w:r>
            <w:r>
              <w:rPr>
                <w:spacing w:val="58"/>
              </w:rPr>
              <w:t xml:space="preserve"> </w:t>
            </w:r>
            <w:r>
              <w:t>Gelton</w:t>
            </w:r>
            <w:r>
              <w:rPr>
                <w:spacing w:val="56"/>
              </w:rPr>
              <w:t xml:space="preserve"> </w:t>
            </w:r>
            <w:r>
              <w:t>Geraldo</w:t>
            </w:r>
            <w:r>
              <w:rPr>
                <w:spacing w:val="57"/>
              </w:rPr>
              <w:t xml:space="preserve"> </w:t>
            </w:r>
            <w:r>
              <w:t>Fernandez</w:t>
            </w:r>
            <w:r>
              <w:rPr>
                <w:spacing w:val="-58"/>
              </w:rPr>
              <w:t xml:space="preserve"> </w:t>
            </w:r>
            <w:r>
              <w:t>Gumarâes</w:t>
            </w:r>
            <w:r>
              <w:rPr>
                <w:vertAlign w:val="superscript"/>
              </w:rPr>
              <w:t>3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Eduardo</w:t>
            </w:r>
            <w:r>
              <w:rPr>
                <w:spacing w:val="-2"/>
              </w:rPr>
              <w:t xml:space="preserve"> </w:t>
            </w:r>
            <w:r>
              <w:t>Rodrigues</w:t>
            </w:r>
            <w:r>
              <w:rPr>
                <w:spacing w:val="-1"/>
              </w:rPr>
              <w:t xml:space="preserve"> </w:t>
            </w:r>
            <w:r>
              <w:t>Hickel</w:t>
            </w:r>
            <w:r>
              <w:rPr>
                <w:vertAlign w:val="superscript"/>
              </w:rPr>
              <w:t>4</w:t>
            </w:r>
            <w:r>
              <w:t>,</w:t>
            </w:r>
            <w:r>
              <w:rPr>
                <w:spacing w:val="2"/>
              </w:rPr>
              <w:t xml:space="preserve"> </w:t>
            </w:r>
            <w:r>
              <w:t>Laerte</w:t>
            </w:r>
            <w:r>
              <w:rPr>
                <w:spacing w:val="-3"/>
              </w:rPr>
              <w:t xml:space="preserve"> </w:t>
            </w:r>
            <w:r>
              <w:t>Reis</w:t>
            </w:r>
            <w:r>
              <w:rPr>
                <w:spacing w:val="1"/>
              </w:rPr>
              <w:t xml:space="preserve"> </w:t>
            </w:r>
            <w:r>
              <w:t>Terres</w:t>
            </w:r>
            <w:r>
              <w:rPr>
                <w:vertAlign w:val="superscript"/>
              </w:rPr>
              <w:t>5</w:t>
            </w:r>
          </w:p>
        </w:tc>
      </w:tr>
      <w:tr w:rsidR="00C10402" w14:paraId="2491FE7C" w14:textId="77777777">
        <w:trPr>
          <w:trHeight w:val="1629"/>
        </w:trPr>
        <w:tc>
          <w:tcPr>
            <w:tcW w:w="9990" w:type="dxa"/>
          </w:tcPr>
          <w:p w14:paraId="1141CE3F" w14:textId="77777777" w:rsidR="00C10402" w:rsidRDefault="00000000">
            <w:pPr>
              <w:pStyle w:val="TableParagraph"/>
              <w:ind w:right="198"/>
              <w:jc w:val="both"/>
            </w:pPr>
            <w:r>
              <w:rPr>
                <w:rFonts w:ascii="Arial" w:hAnsi="Arial"/>
                <w:b/>
              </w:rPr>
              <w:t>INTRODUÇÃO: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estabelecimento</w:t>
            </w:r>
            <w:r>
              <w:rPr>
                <w:spacing w:val="1"/>
              </w:rPr>
              <w:t xml:space="preserve"> </w:t>
            </w:r>
            <w:r>
              <w:t>inicial</w:t>
            </w:r>
            <w:r>
              <w:rPr>
                <w:spacing w:val="1"/>
              </w:rPr>
              <w:t xml:space="preserve"> </w:t>
            </w:r>
            <w:r>
              <w:t>da</w:t>
            </w:r>
            <w:r>
              <w:rPr>
                <w:spacing w:val="1"/>
              </w:rPr>
              <w:t xml:space="preserve"> </w:t>
            </w:r>
            <w:r>
              <w:t>lavoura</w:t>
            </w:r>
            <w:r>
              <w:rPr>
                <w:spacing w:val="1"/>
              </w:rPr>
              <w:t xml:space="preserve"> </w:t>
            </w:r>
            <w:r>
              <w:t>ainda</w:t>
            </w:r>
            <w:r>
              <w:rPr>
                <w:spacing w:val="1"/>
              </w:rPr>
              <w:t xml:space="preserve"> </w:t>
            </w:r>
            <w:r>
              <w:t>carece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aprimoramento</w:t>
            </w:r>
            <w:r>
              <w:rPr>
                <w:spacing w:val="1"/>
              </w:rPr>
              <w:t xml:space="preserve"> </w:t>
            </w:r>
            <w:r>
              <w:t>na</w:t>
            </w:r>
            <w:r>
              <w:rPr>
                <w:spacing w:val="1"/>
              </w:rPr>
              <w:t xml:space="preserve"> </w:t>
            </w:r>
            <w:r>
              <w:t>orizicultura catarinense. Nesse sentido, o uso de rizobactérias para promoção do crescimento de</w:t>
            </w:r>
            <w:r>
              <w:rPr>
                <w:spacing w:val="1"/>
              </w:rPr>
              <w:t xml:space="preserve"> </w:t>
            </w:r>
            <w:r>
              <w:t>plântulas configura-se como estratégia promissora, havendo a necessidade de busca de isolados</w:t>
            </w:r>
            <w:r>
              <w:rPr>
                <w:spacing w:val="1"/>
              </w:rPr>
              <w:t xml:space="preserve"> </w:t>
            </w:r>
            <w:r>
              <w:t>efetivos para a incorporação da prática na produção de arroz. O biofertilizante aeróbico formulado</w:t>
            </w:r>
            <w:r>
              <w:rPr>
                <w:spacing w:val="-59"/>
              </w:rPr>
              <w:t xml:space="preserve"> </w:t>
            </w:r>
            <w:r>
              <w:t>com</w:t>
            </w:r>
            <w:r>
              <w:rPr>
                <w:spacing w:val="-6"/>
              </w:rPr>
              <w:t xml:space="preserve"> </w:t>
            </w:r>
            <w:r>
              <w:t>farinha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peixe</w:t>
            </w:r>
            <w:r>
              <w:rPr>
                <w:spacing w:val="-4"/>
              </w:rPr>
              <w:t xml:space="preserve"> </w:t>
            </w:r>
            <w:r>
              <w:t>pode</w:t>
            </w:r>
            <w:r>
              <w:rPr>
                <w:spacing w:val="-4"/>
              </w:rPr>
              <w:t xml:space="preserve"> </w:t>
            </w:r>
            <w:r>
              <w:t>ser</w:t>
            </w:r>
            <w:r>
              <w:rPr>
                <w:spacing w:val="-3"/>
              </w:rPr>
              <w:t xml:space="preserve"> </w:t>
            </w:r>
            <w:r>
              <w:t>adequado</w:t>
            </w:r>
            <w:r>
              <w:rPr>
                <w:spacing w:val="-7"/>
              </w:rPr>
              <w:t xml:space="preserve"> </w:t>
            </w:r>
            <w:r>
              <w:t>para</w:t>
            </w:r>
            <w:r>
              <w:rPr>
                <w:spacing w:val="-6"/>
              </w:rPr>
              <w:t xml:space="preserve"> </w:t>
            </w:r>
            <w:r>
              <w:t>tal</w:t>
            </w:r>
            <w:r>
              <w:rPr>
                <w:spacing w:val="-7"/>
              </w:rPr>
              <w:t xml:space="preserve"> </w:t>
            </w:r>
            <w:r>
              <w:t>objetivo,</w:t>
            </w:r>
            <w:r>
              <w:rPr>
                <w:spacing w:val="-3"/>
              </w:rPr>
              <w:t xml:space="preserve"> </w:t>
            </w:r>
            <w:r>
              <w:t>por</w:t>
            </w:r>
            <w:r>
              <w:rPr>
                <w:spacing w:val="-3"/>
              </w:rPr>
              <w:t xml:space="preserve"> </w:t>
            </w:r>
            <w:r>
              <w:t>produzir</w:t>
            </w:r>
            <w:r>
              <w:rPr>
                <w:spacing w:val="-3"/>
              </w:rPr>
              <w:t xml:space="preserve"> </w:t>
            </w:r>
            <w:r>
              <w:t>alta</w:t>
            </w:r>
            <w:r>
              <w:rPr>
                <w:spacing w:val="-4"/>
              </w:rPr>
              <w:t xml:space="preserve"> </w:t>
            </w:r>
            <w:r>
              <w:t>carga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comunidades</w:t>
            </w:r>
            <w:r>
              <w:rPr>
                <w:spacing w:val="-59"/>
              </w:rPr>
              <w:t xml:space="preserve"> </w:t>
            </w:r>
            <w:r>
              <w:t>microbianas</w:t>
            </w:r>
            <w:r>
              <w:rPr>
                <w:spacing w:val="-1"/>
              </w:rPr>
              <w:t xml:space="preserve"> </w:t>
            </w:r>
            <w:r>
              <w:t>promotoras</w:t>
            </w:r>
            <w:r>
              <w:rPr>
                <w:spacing w:val="-2"/>
              </w:rPr>
              <w:t xml:space="preserve"> </w:t>
            </w:r>
            <w:r>
              <w:t>do crescimento.</w:t>
            </w:r>
          </w:p>
        </w:tc>
      </w:tr>
      <w:tr w:rsidR="00C10402" w14:paraId="1FCC88E2" w14:textId="77777777">
        <w:trPr>
          <w:trHeight w:val="619"/>
        </w:trPr>
        <w:tc>
          <w:tcPr>
            <w:tcW w:w="9990" w:type="dxa"/>
          </w:tcPr>
          <w:p w14:paraId="0FDCAC59" w14:textId="77777777" w:rsidR="00C10402" w:rsidRDefault="00000000">
            <w:pPr>
              <w:pStyle w:val="TableParagraph"/>
              <w:spacing w:line="242" w:lineRule="auto"/>
            </w:pPr>
            <w:r>
              <w:rPr>
                <w:rFonts w:ascii="Arial" w:hAnsi="Arial"/>
                <w:b/>
                <w:spacing w:val="-1"/>
              </w:rPr>
              <w:t>OBJETIVO:</w:t>
            </w:r>
            <w:r>
              <w:rPr>
                <w:rFonts w:ascii="Arial" w:hAnsi="Arial"/>
                <w:b/>
                <w:spacing w:val="-11"/>
              </w:rPr>
              <w:t xml:space="preserve"> </w:t>
            </w:r>
            <w:r>
              <w:rPr>
                <w:spacing w:val="-1"/>
              </w:rPr>
              <w:t>determinar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a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capacidade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de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53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bactérias</w:t>
            </w:r>
            <w:r>
              <w:rPr>
                <w:spacing w:val="-12"/>
              </w:rPr>
              <w:t xml:space="preserve"> </w:t>
            </w:r>
            <w:r>
              <w:t>isoladas</w:t>
            </w:r>
            <w:r>
              <w:rPr>
                <w:spacing w:val="-13"/>
              </w:rPr>
              <w:t xml:space="preserve"> </w:t>
            </w:r>
            <w:r>
              <w:t>do</w:t>
            </w:r>
            <w:r>
              <w:rPr>
                <w:spacing w:val="-12"/>
              </w:rPr>
              <w:t xml:space="preserve"> </w:t>
            </w:r>
            <w:r>
              <w:t>biofertilizante</w:t>
            </w:r>
            <w:r>
              <w:rPr>
                <w:spacing w:val="-13"/>
              </w:rPr>
              <w:t xml:space="preserve"> </w:t>
            </w:r>
            <w:r>
              <w:t>aeróbico</w:t>
            </w:r>
            <w:r>
              <w:rPr>
                <w:spacing w:val="-12"/>
              </w:rPr>
              <w:t xml:space="preserve"> </w:t>
            </w:r>
            <w:r>
              <w:t>formulado</w:t>
            </w:r>
            <w:r>
              <w:rPr>
                <w:spacing w:val="-58"/>
              </w:rPr>
              <w:t xml:space="preserve"> </w:t>
            </w:r>
            <w:r>
              <w:t>com</w:t>
            </w:r>
            <w:r>
              <w:rPr>
                <w:spacing w:val="-2"/>
              </w:rPr>
              <w:t xml:space="preserve"> </w:t>
            </w:r>
            <w:r>
              <w:t>farinha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peixe</w:t>
            </w:r>
            <w:r>
              <w:rPr>
                <w:spacing w:val="-2"/>
              </w:rPr>
              <w:t xml:space="preserve"> </w:t>
            </w:r>
            <w:r>
              <w:t>na</w:t>
            </w:r>
            <w:r>
              <w:rPr>
                <w:spacing w:val="-3"/>
              </w:rPr>
              <w:t xml:space="preserve"> </w:t>
            </w:r>
            <w:r>
              <w:t>promoção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crescimento de plântulas</w:t>
            </w:r>
            <w:r>
              <w:rPr>
                <w:spacing w:val="-3"/>
              </w:rPr>
              <w:t xml:space="preserve"> </w:t>
            </w:r>
            <w:r>
              <w:t>de arroz.</w:t>
            </w:r>
          </w:p>
        </w:tc>
      </w:tr>
      <w:tr w:rsidR="00C10402" w14:paraId="55EB64EB" w14:textId="77777777">
        <w:trPr>
          <w:trHeight w:val="2387"/>
        </w:trPr>
        <w:tc>
          <w:tcPr>
            <w:tcW w:w="9990" w:type="dxa"/>
          </w:tcPr>
          <w:p w14:paraId="04AC0293" w14:textId="77777777" w:rsidR="00C10402" w:rsidRDefault="00000000">
            <w:pPr>
              <w:pStyle w:val="TableParagraph"/>
              <w:ind w:right="197"/>
              <w:jc w:val="both"/>
            </w:pPr>
            <w:r>
              <w:rPr>
                <w:rFonts w:ascii="Arial" w:hAnsi="Arial"/>
                <w:b/>
              </w:rPr>
              <w:t>MATERIAL</w:t>
            </w:r>
            <w:r>
              <w:rPr>
                <w:rFonts w:ascii="Arial" w:hAnsi="Arial"/>
                <w:b/>
                <w:spacing w:val="-15"/>
              </w:rPr>
              <w:t xml:space="preserve"> </w:t>
            </w:r>
            <w:r>
              <w:rPr>
                <w:rFonts w:ascii="Arial" w:hAnsi="Arial"/>
                <w:b/>
              </w:rPr>
              <w:t>E</w:t>
            </w:r>
            <w:r>
              <w:rPr>
                <w:rFonts w:ascii="Arial" w:hAnsi="Arial"/>
                <w:b/>
                <w:spacing w:val="-15"/>
              </w:rPr>
              <w:t xml:space="preserve"> </w:t>
            </w:r>
            <w:r>
              <w:rPr>
                <w:rFonts w:ascii="Arial" w:hAnsi="Arial"/>
                <w:b/>
              </w:rPr>
              <w:t>MÉTODOS:</w:t>
            </w:r>
            <w:r>
              <w:rPr>
                <w:rFonts w:ascii="Arial" w:hAnsi="Arial"/>
                <w:b/>
                <w:spacing w:val="-10"/>
              </w:rPr>
              <w:t xml:space="preserve"> </w:t>
            </w:r>
            <w:r>
              <w:t>sementes</w:t>
            </w:r>
            <w:r>
              <w:rPr>
                <w:spacing w:val="-12"/>
              </w:rPr>
              <w:t xml:space="preserve"> </w:t>
            </w:r>
            <w:r>
              <w:t>de</w:t>
            </w:r>
            <w:r>
              <w:rPr>
                <w:spacing w:val="-11"/>
              </w:rPr>
              <w:t xml:space="preserve"> </w:t>
            </w:r>
            <w:r>
              <w:t>arroz</w:t>
            </w:r>
            <w:r>
              <w:rPr>
                <w:spacing w:val="-12"/>
              </w:rPr>
              <w:t xml:space="preserve"> </w:t>
            </w:r>
            <w:r>
              <w:t>irrigado</w:t>
            </w:r>
            <w:r>
              <w:rPr>
                <w:spacing w:val="-13"/>
              </w:rPr>
              <w:t xml:space="preserve"> </w:t>
            </w:r>
            <w:r>
              <w:t>SCS121CL</w:t>
            </w:r>
            <w:r>
              <w:rPr>
                <w:spacing w:val="-12"/>
              </w:rPr>
              <w:t xml:space="preserve"> </w:t>
            </w:r>
            <w:r>
              <w:t>foram</w:t>
            </w:r>
            <w:r>
              <w:rPr>
                <w:spacing w:val="-11"/>
              </w:rPr>
              <w:t xml:space="preserve"> </w:t>
            </w:r>
            <w:r>
              <w:t>desinfestadas</w:t>
            </w:r>
            <w:r>
              <w:rPr>
                <w:spacing w:val="-14"/>
              </w:rPr>
              <w:t xml:space="preserve"> </w:t>
            </w:r>
            <w:r>
              <w:t>(álcool</w:t>
            </w:r>
            <w:r>
              <w:rPr>
                <w:spacing w:val="-13"/>
              </w:rPr>
              <w:t xml:space="preserve"> </w:t>
            </w:r>
            <w:r>
              <w:t>70%</w:t>
            </w:r>
            <w:r>
              <w:rPr>
                <w:spacing w:val="-59"/>
              </w:rPr>
              <w:t xml:space="preserve"> </w:t>
            </w:r>
            <w:r>
              <w:t>e hipoclorito de sódio 2%), imersas por uma noite em suspensão bacteriana produzida em meio</w:t>
            </w:r>
            <w:r>
              <w:rPr>
                <w:spacing w:val="1"/>
              </w:rPr>
              <w:t xml:space="preserve"> </w:t>
            </w:r>
            <w:r>
              <w:t>Kado523 líquido sob agitação, e posteriormente transferidas para tubos de ensaio contendo</w:t>
            </w:r>
            <w:r>
              <w:rPr>
                <w:spacing w:val="1"/>
              </w:rPr>
              <w:t xml:space="preserve"> </w:t>
            </w:r>
            <w:r>
              <w:t>ágar:água 0,8% (p/v) e incubadas em BOD (28 °C, 12h luz). Para controlar a luz nas raízes os</w:t>
            </w:r>
            <w:r>
              <w:rPr>
                <w:spacing w:val="1"/>
              </w:rPr>
              <w:t xml:space="preserve"> </w:t>
            </w:r>
            <w:r>
              <w:t>tubos foram cobertos com papel alumínio na altura do gel. Tubos contendo sementes inoculadas</w:t>
            </w:r>
            <w:r>
              <w:rPr>
                <w:spacing w:val="1"/>
              </w:rPr>
              <w:t xml:space="preserve"> </w:t>
            </w:r>
            <w:r>
              <w:t>com</w:t>
            </w:r>
            <w:r>
              <w:rPr>
                <w:spacing w:val="-9"/>
              </w:rPr>
              <w:t xml:space="preserve"> </w:t>
            </w:r>
            <w:r>
              <w:t>meio</w:t>
            </w:r>
            <w:r>
              <w:rPr>
                <w:spacing w:val="-7"/>
              </w:rPr>
              <w:t xml:space="preserve"> </w:t>
            </w:r>
            <w:r>
              <w:t>sem</w:t>
            </w:r>
            <w:r>
              <w:rPr>
                <w:spacing w:val="-6"/>
              </w:rPr>
              <w:t xml:space="preserve"> </w:t>
            </w:r>
            <w:r>
              <w:t>bactéria</w:t>
            </w:r>
            <w:r>
              <w:rPr>
                <w:spacing w:val="-9"/>
              </w:rPr>
              <w:t xml:space="preserve"> </w:t>
            </w:r>
            <w:r>
              <w:t>foram</w:t>
            </w:r>
            <w:r>
              <w:rPr>
                <w:spacing w:val="-8"/>
              </w:rPr>
              <w:t xml:space="preserve"> </w:t>
            </w:r>
            <w:r>
              <w:t>as</w:t>
            </w:r>
            <w:r>
              <w:rPr>
                <w:spacing w:val="-10"/>
              </w:rPr>
              <w:t xml:space="preserve"> </w:t>
            </w:r>
            <w:r>
              <w:t>testemunhas.</w:t>
            </w:r>
            <w:r>
              <w:rPr>
                <w:spacing w:val="-6"/>
              </w:rPr>
              <w:t xml:space="preserve"> </w:t>
            </w:r>
            <w:r>
              <w:t>Após</w:t>
            </w:r>
            <w:r>
              <w:rPr>
                <w:spacing w:val="-6"/>
              </w:rPr>
              <w:t xml:space="preserve"> </w:t>
            </w:r>
            <w:r>
              <w:t>sete</w:t>
            </w:r>
            <w:r>
              <w:rPr>
                <w:spacing w:val="-9"/>
              </w:rPr>
              <w:t xml:space="preserve"> </w:t>
            </w:r>
            <w:r>
              <w:t>dias</w:t>
            </w:r>
            <w:r>
              <w:rPr>
                <w:spacing w:val="-7"/>
              </w:rPr>
              <w:t xml:space="preserve"> </w:t>
            </w:r>
            <w:r>
              <w:t>avaliou-se:</w:t>
            </w:r>
            <w:r>
              <w:rPr>
                <w:spacing w:val="-8"/>
              </w:rPr>
              <w:t xml:space="preserve"> </w:t>
            </w:r>
            <w:r>
              <w:t>massa</w:t>
            </w:r>
            <w:r>
              <w:rPr>
                <w:spacing w:val="-9"/>
              </w:rPr>
              <w:t xml:space="preserve"> </w:t>
            </w:r>
            <w:r>
              <w:t>da</w:t>
            </w:r>
            <w:r>
              <w:rPr>
                <w:spacing w:val="-8"/>
              </w:rPr>
              <w:t xml:space="preserve"> </w:t>
            </w:r>
            <w:r>
              <w:t>plântula</w:t>
            </w:r>
            <w:r>
              <w:rPr>
                <w:spacing w:val="-7"/>
              </w:rPr>
              <w:t xml:space="preserve"> </w:t>
            </w:r>
            <w:r>
              <w:t>(MP),</w:t>
            </w:r>
            <w:r>
              <w:rPr>
                <w:spacing w:val="-58"/>
              </w:rPr>
              <w:t xml:space="preserve"> </w:t>
            </w:r>
            <w:r>
              <w:t>comprimento</w:t>
            </w:r>
            <w:r>
              <w:rPr>
                <w:spacing w:val="1"/>
              </w:rPr>
              <w:t xml:space="preserve"> </w:t>
            </w:r>
            <w:r>
              <w:t>foliar</w:t>
            </w:r>
            <w:r>
              <w:rPr>
                <w:spacing w:val="1"/>
              </w:rPr>
              <w:t xml:space="preserve"> </w:t>
            </w:r>
            <w:r>
              <w:t>(CFL),</w:t>
            </w:r>
            <w:r>
              <w:rPr>
                <w:spacing w:val="1"/>
              </w:rPr>
              <w:t xml:space="preserve"> </w:t>
            </w:r>
            <w:r>
              <w:t>massa</w:t>
            </w:r>
            <w:r>
              <w:rPr>
                <w:spacing w:val="1"/>
              </w:rPr>
              <w:t xml:space="preserve"> </w:t>
            </w:r>
            <w:r>
              <w:t>das</w:t>
            </w:r>
            <w:r>
              <w:rPr>
                <w:spacing w:val="1"/>
              </w:rPr>
              <w:t xml:space="preserve"> </w:t>
            </w:r>
            <w:r>
              <w:t>folhas</w:t>
            </w:r>
            <w:r>
              <w:rPr>
                <w:spacing w:val="1"/>
              </w:rPr>
              <w:t xml:space="preserve"> </w:t>
            </w:r>
            <w:r>
              <w:t>(MFL)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das</w:t>
            </w:r>
            <w:r>
              <w:rPr>
                <w:spacing w:val="1"/>
              </w:rPr>
              <w:t xml:space="preserve"> </w:t>
            </w:r>
            <w:r>
              <w:t>raízes</w:t>
            </w:r>
            <w:r>
              <w:rPr>
                <w:spacing w:val="1"/>
              </w:rPr>
              <w:t xml:space="preserve"> </w:t>
            </w:r>
            <w:r>
              <w:t>(MRZ).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delineamento</w:t>
            </w:r>
            <w:r>
              <w:rPr>
                <w:spacing w:val="1"/>
              </w:rPr>
              <w:t xml:space="preserve"> </w:t>
            </w:r>
            <w:r>
              <w:t>experimental</w:t>
            </w:r>
            <w:r>
              <w:rPr>
                <w:spacing w:val="-12"/>
              </w:rPr>
              <w:t xml:space="preserve"> </w:t>
            </w:r>
            <w:r>
              <w:t>foi</w:t>
            </w:r>
            <w:r>
              <w:rPr>
                <w:spacing w:val="-9"/>
              </w:rPr>
              <w:t xml:space="preserve"> </w:t>
            </w:r>
            <w:r>
              <w:t>inteiramente</w:t>
            </w:r>
            <w:r>
              <w:rPr>
                <w:spacing w:val="-11"/>
              </w:rPr>
              <w:t xml:space="preserve"> </w:t>
            </w:r>
            <w:r>
              <w:t>casualizado</w:t>
            </w:r>
            <w:r>
              <w:rPr>
                <w:spacing w:val="-8"/>
              </w:rPr>
              <w:t xml:space="preserve"> </w:t>
            </w:r>
            <w:r>
              <w:t>com</w:t>
            </w:r>
            <w:r>
              <w:rPr>
                <w:spacing w:val="-10"/>
              </w:rPr>
              <w:t xml:space="preserve"> </w:t>
            </w:r>
            <w:r>
              <w:t>cinco</w:t>
            </w:r>
            <w:r>
              <w:rPr>
                <w:spacing w:val="-11"/>
              </w:rPr>
              <w:t xml:space="preserve"> </w:t>
            </w:r>
            <w:r>
              <w:t>repetições.</w:t>
            </w:r>
            <w:r>
              <w:rPr>
                <w:spacing w:val="-10"/>
              </w:rPr>
              <w:t xml:space="preserve"> </w:t>
            </w:r>
            <w:r>
              <w:t>Os</w:t>
            </w:r>
            <w:r>
              <w:rPr>
                <w:spacing w:val="-10"/>
              </w:rPr>
              <w:t xml:space="preserve"> </w:t>
            </w:r>
            <w:r>
              <w:t>resultados</w:t>
            </w:r>
            <w:r>
              <w:rPr>
                <w:spacing w:val="-10"/>
              </w:rPr>
              <w:t xml:space="preserve"> </w:t>
            </w:r>
            <w:r>
              <w:t>foram</w:t>
            </w:r>
            <w:r>
              <w:rPr>
                <w:spacing w:val="-10"/>
              </w:rPr>
              <w:t xml:space="preserve"> </w:t>
            </w:r>
            <w:r>
              <w:t>submetidos</w:t>
            </w:r>
            <w:r>
              <w:rPr>
                <w:spacing w:val="-12"/>
              </w:rPr>
              <w:t xml:space="preserve"> </w:t>
            </w:r>
            <w:r>
              <w:t>a</w:t>
            </w:r>
            <w:r>
              <w:rPr>
                <w:spacing w:val="-59"/>
              </w:rPr>
              <w:t xml:space="preserve"> </w:t>
            </w:r>
            <w:r>
              <w:t>ANAVA</w:t>
            </w:r>
            <w:r>
              <w:rPr>
                <w:spacing w:val="-1"/>
              </w:rPr>
              <w:t xml:space="preserve"> </w:t>
            </w:r>
            <w:r>
              <w:t>e Skott Knott</w:t>
            </w:r>
            <w:r>
              <w:rPr>
                <w:spacing w:val="2"/>
              </w:rPr>
              <w:t xml:space="preserve"> </w:t>
            </w:r>
            <w:r>
              <w:t>ambos</w:t>
            </w:r>
            <w:r>
              <w:rPr>
                <w:spacing w:val="1"/>
              </w:rPr>
              <w:t xml:space="preserve"> </w:t>
            </w:r>
            <w:r>
              <w:t>a 5%.</w:t>
            </w:r>
          </w:p>
        </w:tc>
      </w:tr>
      <w:tr w:rsidR="00C10402" w14:paraId="794653D2" w14:textId="77777777">
        <w:trPr>
          <w:trHeight w:val="1884"/>
        </w:trPr>
        <w:tc>
          <w:tcPr>
            <w:tcW w:w="9990" w:type="dxa"/>
          </w:tcPr>
          <w:p w14:paraId="428B68F5" w14:textId="77777777" w:rsidR="00C10402" w:rsidRDefault="00000000">
            <w:pPr>
              <w:pStyle w:val="TableParagraph"/>
              <w:ind w:right="199"/>
              <w:jc w:val="both"/>
            </w:pPr>
            <w:r>
              <w:rPr>
                <w:rFonts w:ascii="Arial" w:hAnsi="Arial"/>
                <w:b/>
              </w:rPr>
              <w:t xml:space="preserve">RESULTADOS: </w:t>
            </w:r>
            <w:r>
              <w:t>A análise dos dados mostrou diferenças significativas entre os isolados BT1-1,</w:t>
            </w:r>
            <w:r>
              <w:rPr>
                <w:spacing w:val="1"/>
              </w:rPr>
              <w:t xml:space="preserve"> </w:t>
            </w:r>
            <w:r>
              <w:t>BT5,</w:t>
            </w:r>
            <w:r>
              <w:rPr>
                <w:spacing w:val="-3"/>
              </w:rPr>
              <w:t xml:space="preserve"> </w:t>
            </w:r>
            <w:r>
              <w:t>BT7,</w:t>
            </w:r>
            <w:r>
              <w:rPr>
                <w:spacing w:val="-3"/>
              </w:rPr>
              <w:t xml:space="preserve"> </w:t>
            </w:r>
            <w:r>
              <w:t>BT8,</w:t>
            </w:r>
            <w:r>
              <w:rPr>
                <w:spacing w:val="-2"/>
              </w:rPr>
              <w:t xml:space="preserve"> </w:t>
            </w:r>
            <w:r>
              <w:t>BT9-1,</w:t>
            </w:r>
            <w:r>
              <w:rPr>
                <w:spacing w:val="-5"/>
              </w:rPr>
              <w:t xml:space="preserve"> </w:t>
            </w:r>
            <w:r>
              <w:t>BT9-2,</w:t>
            </w:r>
            <w:r>
              <w:rPr>
                <w:spacing w:val="-5"/>
              </w:rPr>
              <w:t xml:space="preserve"> </w:t>
            </w:r>
            <w:r>
              <w:t>BT10-2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t>BT19,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testemunha,</w:t>
            </w:r>
            <w:r>
              <w:rPr>
                <w:spacing w:val="-4"/>
              </w:rPr>
              <w:t xml:space="preserve"> </w:t>
            </w:r>
            <w:r>
              <w:t>para</w:t>
            </w:r>
            <w:r>
              <w:rPr>
                <w:spacing w:val="-6"/>
              </w:rPr>
              <w:t xml:space="preserve"> </w:t>
            </w:r>
            <w:r>
              <w:t>as</w:t>
            </w:r>
            <w:r>
              <w:rPr>
                <w:spacing w:val="-5"/>
              </w:rPr>
              <w:t xml:space="preserve"> </w:t>
            </w:r>
            <w:r>
              <w:t>variáveis</w:t>
            </w:r>
            <w:r>
              <w:rPr>
                <w:spacing w:val="-4"/>
              </w:rPr>
              <w:t xml:space="preserve"> </w:t>
            </w:r>
            <w:r>
              <w:t>MP</w:t>
            </w:r>
            <w:r>
              <w:rPr>
                <w:spacing w:val="-8"/>
              </w:rPr>
              <w:t xml:space="preserve"> </w:t>
            </w:r>
            <w:r>
              <w:t>(7,3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9,2</w:t>
            </w:r>
            <w:r>
              <w:rPr>
                <w:spacing w:val="-5"/>
              </w:rPr>
              <w:t xml:space="preserve"> </w:t>
            </w:r>
            <w:r>
              <w:t>g),</w:t>
            </w:r>
            <w:r>
              <w:rPr>
                <w:spacing w:val="-59"/>
              </w:rPr>
              <w:t xml:space="preserve"> </w:t>
            </w:r>
            <w:r>
              <w:t>CFL</w:t>
            </w:r>
            <w:r>
              <w:rPr>
                <w:spacing w:val="-7"/>
              </w:rPr>
              <w:t xml:space="preserve"> </w:t>
            </w:r>
            <w:r>
              <w:t>(7,1-10,3</w:t>
            </w:r>
            <w:r>
              <w:rPr>
                <w:spacing w:val="-9"/>
              </w:rPr>
              <w:t xml:space="preserve"> </w:t>
            </w:r>
            <w:r>
              <w:t>cm),</w:t>
            </w:r>
            <w:r>
              <w:rPr>
                <w:spacing w:val="-6"/>
              </w:rPr>
              <w:t xml:space="preserve"> </w:t>
            </w:r>
            <w:r>
              <w:t>MFL</w:t>
            </w:r>
            <w:r>
              <w:rPr>
                <w:spacing w:val="-12"/>
              </w:rPr>
              <w:t xml:space="preserve"> </w:t>
            </w:r>
            <w:r>
              <w:t>(1,8-2,7</w:t>
            </w:r>
            <w:r>
              <w:rPr>
                <w:spacing w:val="-7"/>
              </w:rPr>
              <w:t xml:space="preserve"> </w:t>
            </w:r>
            <w:r>
              <w:t>mg)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8"/>
              </w:rPr>
              <w:t xml:space="preserve"> </w:t>
            </w:r>
            <w:r>
              <w:t>MRZ</w:t>
            </w:r>
            <w:r>
              <w:rPr>
                <w:spacing w:val="-9"/>
              </w:rPr>
              <w:t xml:space="preserve"> </w:t>
            </w:r>
            <w:r>
              <w:t>(1,5-2,8</w:t>
            </w:r>
            <w:r>
              <w:rPr>
                <w:spacing w:val="-7"/>
              </w:rPr>
              <w:t xml:space="preserve"> </w:t>
            </w:r>
            <w:r>
              <w:t>mg),</w:t>
            </w:r>
            <w:r>
              <w:rPr>
                <w:spacing w:val="-5"/>
              </w:rPr>
              <w:t xml:space="preserve"> </w:t>
            </w:r>
            <w:r>
              <w:t>em</w:t>
            </w:r>
            <w:r>
              <w:rPr>
                <w:spacing w:val="-4"/>
              </w:rPr>
              <w:t xml:space="preserve"> </w:t>
            </w:r>
            <w:r>
              <w:t>relação</w:t>
            </w:r>
            <w:r>
              <w:rPr>
                <w:spacing w:val="-9"/>
              </w:rPr>
              <w:t xml:space="preserve"> </w:t>
            </w:r>
            <w:r>
              <w:t>à</w:t>
            </w:r>
            <w:r>
              <w:rPr>
                <w:spacing w:val="-8"/>
              </w:rPr>
              <w:t xml:space="preserve"> </w:t>
            </w:r>
            <w:r>
              <w:t>testemunha</w:t>
            </w:r>
            <w:r>
              <w:rPr>
                <w:spacing w:val="-9"/>
              </w:rPr>
              <w:t xml:space="preserve"> </w:t>
            </w:r>
            <w:r>
              <w:t>(6,4</w:t>
            </w:r>
            <w:r>
              <w:rPr>
                <w:spacing w:val="-5"/>
              </w:rPr>
              <w:t xml:space="preserve"> </w:t>
            </w:r>
            <w:r>
              <w:t>g;</w:t>
            </w:r>
            <w:r>
              <w:rPr>
                <w:spacing w:val="-5"/>
              </w:rPr>
              <w:t xml:space="preserve"> </w:t>
            </w:r>
            <w:r>
              <w:t>4,8</w:t>
            </w:r>
            <w:r>
              <w:rPr>
                <w:spacing w:val="-6"/>
              </w:rPr>
              <w:t xml:space="preserve"> </w:t>
            </w:r>
            <w:r>
              <w:t>cm;</w:t>
            </w:r>
            <w:r>
              <w:rPr>
                <w:spacing w:val="-58"/>
              </w:rPr>
              <w:t xml:space="preserve"> </w:t>
            </w:r>
            <w:r>
              <w:rPr>
                <w:spacing w:val="-1"/>
              </w:rPr>
              <w:t>1,1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mg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e</w:t>
            </w:r>
            <w:r>
              <w:rPr>
                <w:spacing w:val="-13"/>
              </w:rPr>
              <w:t xml:space="preserve"> </w:t>
            </w:r>
            <w:r>
              <w:t>1,14</w:t>
            </w:r>
            <w:r>
              <w:rPr>
                <w:spacing w:val="-16"/>
              </w:rPr>
              <w:t xml:space="preserve"> </w:t>
            </w:r>
            <w:r>
              <w:t>mg,</w:t>
            </w:r>
            <w:r>
              <w:rPr>
                <w:spacing w:val="-14"/>
              </w:rPr>
              <w:t xml:space="preserve"> </w:t>
            </w:r>
            <w:r>
              <w:t>para</w:t>
            </w:r>
            <w:r>
              <w:rPr>
                <w:spacing w:val="-15"/>
              </w:rPr>
              <w:t xml:space="preserve"> </w:t>
            </w:r>
            <w:r>
              <w:t>MP,</w:t>
            </w:r>
            <w:r>
              <w:rPr>
                <w:spacing w:val="-12"/>
              </w:rPr>
              <w:t xml:space="preserve"> </w:t>
            </w:r>
            <w:r>
              <w:t>CFL,,</w:t>
            </w:r>
            <w:r>
              <w:rPr>
                <w:spacing w:val="-14"/>
              </w:rPr>
              <w:t xml:space="preserve"> </w:t>
            </w:r>
            <w:r>
              <w:t>MFL</w:t>
            </w:r>
            <w:r>
              <w:rPr>
                <w:spacing w:val="-13"/>
              </w:rPr>
              <w:t xml:space="preserve"> </w:t>
            </w:r>
            <w:r>
              <w:t>e</w:t>
            </w:r>
            <w:r>
              <w:rPr>
                <w:spacing w:val="-15"/>
              </w:rPr>
              <w:t xml:space="preserve"> </w:t>
            </w:r>
            <w:r>
              <w:t>MRZ,</w:t>
            </w:r>
            <w:r>
              <w:rPr>
                <w:spacing w:val="-15"/>
              </w:rPr>
              <w:t xml:space="preserve"> </w:t>
            </w:r>
            <w:r>
              <w:t>respectivamente).</w:t>
            </w:r>
            <w:r>
              <w:rPr>
                <w:spacing w:val="-14"/>
              </w:rPr>
              <w:t xml:space="preserve"> </w:t>
            </w:r>
            <w:r>
              <w:t>O</w:t>
            </w:r>
            <w:r>
              <w:rPr>
                <w:spacing w:val="-14"/>
              </w:rPr>
              <w:t xml:space="preserve"> </w:t>
            </w:r>
            <w:r>
              <w:t>resultado</w:t>
            </w:r>
            <w:r>
              <w:rPr>
                <w:spacing w:val="-14"/>
              </w:rPr>
              <w:t xml:space="preserve"> </w:t>
            </w:r>
            <w:r>
              <w:t>superou</w:t>
            </w:r>
            <w:r>
              <w:rPr>
                <w:spacing w:val="-13"/>
              </w:rPr>
              <w:t xml:space="preserve"> </w:t>
            </w:r>
            <w:r>
              <w:t>a</w:t>
            </w:r>
            <w:r>
              <w:rPr>
                <w:spacing w:val="-15"/>
              </w:rPr>
              <w:t xml:space="preserve"> </w:t>
            </w:r>
            <w:r>
              <w:t>expectaiva</w:t>
            </w:r>
            <w:r>
              <w:rPr>
                <w:spacing w:val="-59"/>
              </w:rPr>
              <w:t xml:space="preserve"> </w:t>
            </w:r>
            <w:r>
              <w:t>de sucesso, indicando que o biofertilizante aeróbico formulado com farinha de peixe é uma fonte</w:t>
            </w:r>
            <w:r>
              <w:rPr>
                <w:spacing w:val="1"/>
              </w:rPr>
              <w:t xml:space="preserve"> </w:t>
            </w:r>
            <w:r>
              <w:t>apropriada para a prospecção de bacterias promotoras de crescimento, com cerca de 15% dos</w:t>
            </w:r>
            <w:r>
              <w:rPr>
                <w:spacing w:val="1"/>
              </w:rPr>
              <w:t xml:space="preserve"> </w:t>
            </w:r>
            <w:r>
              <w:t>isolados</w:t>
            </w:r>
            <w:r>
              <w:rPr>
                <w:spacing w:val="-2"/>
              </w:rPr>
              <w:t xml:space="preserve"> </w:t>
            </w:r>
            <w:r>
              <w:t>apresentando</w:t>
            </w:r>
            <w:r>
              <w:rPr>
                <w:spacing w:val="-5"/>
              </w:rPr>
              <w:t xml:space="preserve"> </w:t>
            </w:r>
            <w:r>
              <w:t>efeito</w:t>
            </w:r>
            <w:r>
              <w:rPr>
                <w:spacing w:val="-2"/>
              </w:rPr>
              <w:t xml:space="preserve"> </w:t>
            </w:r>
            <w:r>
              <w:t>positivo</w:t>
            </w:r>
            <w:r>
              <w:rPr>
                <w:spacing w:val="-2"/>
              </w:rPr>
              <w:t xml:space="preserve"> </w:t>
            </w:r>
            <w:r>
              <w:t>na</w:t>
            </w:r>
            <w:r>
              <w:rPr>
                <w:spacing w:val="-3"/>
              </w:rPr>
              <w:t xml:space="preserve"> </w:t>
            </w:r>
            <w:r>
              <w:t>promoção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crescimento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plântulas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arroz.</w:t>
            </w:r>
          </w:p>
        </w:tc>
      </w:tr>
      <w:tr w:rsidR="00C10402" w14:paraId="22620FDF" w14:textId="77777777">
        <w:trPr>
          <w:trHeight w:val="871"/>
        </w:trPr>
        <w:tc>
          <w:tcPr>
            <w:tcW w:w="9990" w:type="dxa"/>
          </w:tcPr>
          <w:p w14:paraId="1A0A90CF" w14:textId="77777777" w:rsidR="00C10402" w:rsidRDefault="00000000">
            <w:pPr>
              <w:pStyle w:val="TableParagraph"/>
              <w:ind w:right="205"/>
              <w:jc w:val="both"/>
            </w:pPr>
            <w:r>
              <w:rPr>
                <w:rFonts w:ascii="Arial" w:hAnsi="Arial"/>
                <w:b/>
              </w:rPr>
              <w:t xml:space="preserve">CONCLUSÃO: </w:t>
            </w:r>
            <w:r>
              <w:t>O uso de rizobactérias, isoladas a partir de biofertilizante aeróbico formulado com</w:t>
            </w:r>
            <w:r>
              <w:rPr>
                <w:spacing w:val="1"/>
              </w:rPr>
              <w:t xml:space="preserve"> </w:t>
            </w:r>
            <w:r>
              <w:t>farinha de peixe, é uma estratégia promissora para melhoria do estabelecimento inicial da cultura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arroz irrigado cultivada</w:t>
            </w:r>
            <w:r>
              <w:rPr>
                <w:spacing w:val="-1"/>
              </w:rPr>
              <w:t xml:space="preserve"> </w:t>
            </w:r>
            <w:r>
              <w:t>em</w:t>
            </w:r>
            <w:r>
              <w:rPr>
                <w:spacing w:val="-1"/>
              </w:rPr>
              <w:t xml:space="preserve"> </w:t>
            </w:r>
            <w:r>
              <w:t>sistema pré-germinado.</w:t>
            </w:r>
          </w:p>
        </w:tc>
      </w:tr>
      <w:tr w:rsidR="00C10402" w14:paraId="69AFCB35" w14:textId="77777777">
        <w:trPr>
          <w:trHeight w:val="364"/>
        </w:trPr>
        <w:tc>
          <w:tcPr>
            <w:tcW w:w="9990" w:type="dxa"/>
          </w:tcPr>
          <w:p w14:paraId="27079A1B" w14:textId="77777777" w:rsidR="00C10402" w:rsidRDefault="00000000">
            <w:pPr>
              <w:pStyle w:val="TableParagraph"/>
            </w:pPr>
            <w:r>
              <w:rPr>
                <w:rFonts w:ascii="Arial"/>
                <w:b/>
              </w:rPr>
              <w:t>PALAVRAS-CHAVE: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t>Orizicultura;</w:t>
            </w:r>
            <w:r>
              <w:rPr>
                <w:spacing w:val="-4"/>
              </w:rPr>
              <w:t xml:space="preserve"> </w:t>
            </w:r>
            <w:r>
              <w:t>bioestimulantes,</w:t>
            </w:r>
            <w:r>
              <w:rPr>
                <w:spacing w:val="-4"/>
              </w:rPr>
              <w:t xml:space="preserve"> </w:t>
            </w:r>
            <w:r>
              <w:t>promotores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crescimento.</w:t>
            </w:r>
          </w:p>
        </w:tc>
      </w:tr>
      <w:tr w:rsidR="00C10402" w14:paraId="444BC25C" w14:textId="77777777">
        <w:trPr>
          <w:trHeight w:val="616"/>
        </w:trPr>
        <w:tc>
          <w:tcPr>
            <w:tcW w:w="9990" w:type="dxa"/>
          </w:tcPr>
          <w:p w14:paraId="1813A273" w14:textId="77777777" w:rsidR="00C10402" w:rsidRDefault="00000000">
            <w:pPr>
              <w:pStyle w:val="TableParagraph"/>
            </w:pPr>
            <w:r>
              <w:rPr>
                <w:rFonts w:ascii="Arial" w:hAnsi="Arial"/>
                <w:b/>
              </w:rPr>
              <w:t>REVISORES:</w:t>
            </w:r>
            <w:r>
              <w:rPr>
                <w:rFonts w:ascii="Arial" w:hAnsi="Arial"/>
                <w:b/>
                <w:spacing w:val="-8"/>
              </w:rPr>
              <w:t xml:space="preserve"> </w:t>
            </w:r>
            <w:r>
              <w:t>Professor</w:t>
            </w:r>
            <w:r>
              <w:rPr>
                <w:spacing w:val="-10"/>
              </w:rPr>
              <w:t xml:space="preserve"> </w:t>
            </w:r>
            <w:r>
              <w:t>Dr.</w:t>
            </w:r>
            <w:r>
              <w:rPr>
                <w:spacing w:val="-7"/>
              </w:rPr>
              <w:t xml:space="preserve"> </w:t>
            </w:r>
            <w:r>
              <w:t>Cledimar</w:t>
            </w:r>
            <w:r>
              <w:rPr>
                <w:spacing w:val="-10"/>
              </w:rPr>
              <w:t xml:space="preserve"> </w:t>
            </w:r>
            <w:r>
              <w:t>Rogério</w:t>
            </w:r>
            <w:r>
              <w:rPr>
                <w:spacing w:val="-9"/>
              </w:rPr>
              <w:t xml:space="preserve"> </w:t>
            </w:r>
            <w:r>
              <w:t>Lourenzi,</w:t>
            </w:r>
            <w:r>
              <w:rPr>
                <w:spacing w:val="-7"/>
              </w:rPr>
              <w:t xml:space="preserve"> </w:t>
            </w:r>
            <w:r>
              <w:t>UFSC;</w:t>
            </w:r>
            <w:r>
              <w:rPr>
                <w:spacing w:val="-10"/>
              </w:rPr>
              <w:t xml:space="preserve"> </w:t>
            </w:r>
            <w:r>
              <w:t>Eng.</w:t>
            </w:r>
            <w:r>
              <w:rPr>
                <w:spacing w:val="-9"/>
              </w:rPr>
              <w:t xml:space="preserve"> </w:t>
            </w:r>
            <w:r>
              <w:t>Agrônomo</w:t>
            </w:r>
            <w:r>
              <w:rPr>
                <w:spacing w:val="-8"/>
              </w:rPr>
              <w:t xml:space="preserve"> </w:t>
            </w:r>
            <w:r>
              <w:t>Dr.</w:t>
            </w:r>
            <w:r>
              <w:rPr>
                <w:spacing w:val="-7"/>
              </w:rPr>
              <w:t xml:space="preserve"> </w:t>
            </w:r>
            <w:r>
              <w:t>Rafael</w:t>
            </w:r>
            <w:r>
              <w:rPr>
                <w:spacing w:val="-9"/>
              </w:rPr>
              <w:t xml:space="preserve"> </w:t>
            </w:r>
            <w:r>
              <w:t>Ricardo</w:t>
            </w:r>
            <w:r>
              <w:rPr>
                <w:spacing w:val="-58"/>
              </w:rPr>
              <w:t xml:space="preserve"> </w:t>
            </w:r>
            <w:r>
              <w:t>Cantú, EPAGRI.</w:t>
            </w:r>
          </w:p>
        </w:tc>
      </w:tr>
      <w:tr w:rsidR="00C10402" w14:paraId="1E091F38" w14:textId="77777777">
        <w:trPr>
          <w:trHeight w:val="812"/>
        </w:trPr>
        <w:tc>
          <w:tcPr>
            <w:tcW w:w="9990" w:type="dxa"/>
          </w:tcPr>
          <w:p w14:paraId="296C202F" w14:textId="77777777" w:rsidR="00C10402" w:rsidRDefault="00000000">
            <w:pPr>
              <w:pStyle w:val="TableParagraph"/>
            </w:pPr>
            <w:r>
              <w:rPr>
                <w:rFonts w:ascii="Arial" w:hAnsi="Arial"/>
                <w:b/>
              </w:rPr>
              <w:t>RESUMO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PARA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LEIGOS: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t>uso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rizobactérias</w:t>
            </w:r>
            <w:r>
              <w:rPr>
                <w:spacing w:val="-4"/>
              </w:rPr>
              <w:t xml:space="preserve"> </w:t>
            </w:r>
            <w:r>
              <w:t>configura-se</w:t>
            </w:r>
            <w:r>
              <w:rPr>
                <w:spacing w:val="-7"/>
              </w:rPr>
              <w:t xml:space="preserve"> </w:t>
            </w:r>
            <w:r>
              <w:t>como</w:t>
            </w:r>
            <w:r>
              <w:rPr>
                <w:spacing w:val="-6"/>
              </w:rPr>
              <w:t xml:space="preserve"> </w:t>
            </w:r>
            <w:r>
              <w:t>estratégia</w:t>
            </w:r>
            <w:r>
              <w:rPr>
                <w:spacing w:val="-5"/>
              </w:rPr>
              <w:t xml:space="preserve"> </w:t>
            </w:r>
            <w:r>
              <w:t>promissora</w:t>
            </w:r>
            <w:r>
              <w:rPr>
                <w:spacing w:val="-6"/>
              </w:rPr>
              <w:t xml:space="preserve"> </w:t>
            </w:r>
            <w:r>
              <w:t>para</w:t>
            </w:r>
            <w:r>
              <w:rPr>
                <w:spacing w:val="-7"/>
              </w:rPr>
              <w:t xml:space="preserve"> </w:t>
            </w:r>
            <w:r>
              <w:t>a</w:t>
            </w:r>
          </w:p>
          <w:p w14:paraId="341B7FF8" w14:textId="77777777" w:rsidR="00C10402" w:rsidRDefault="00000000">
            <w:pPr>
              <w:pStyle w:val="TableParagraph"/>
              <w:spacing w:before="0" w:line="252" w:lineRule="exact"/>
            </w:pPr>
            <w:r>
              <w:t>melhoria</w:t>
            </w:r>
            <w:r>
              <w:rPr>
                <w:spacing w:val="13"/>
              </w:rPr>
              <w:t xml:space="preserve"> </w:t>
            </w:r>
            <w:r>
              <w:t>dos</w:t>
            </w:r>
            <w:r>
              <w:rPr>
                <w:spacing w:val="10"/>
              </w:rPr>
              <w:t xml:space="preserve"> </w:t>
            </w:r>
            <w:r>
              <w:t>resultados</w:t>
            </w:r>
            <w:r>
              <w:rPr>
                <w:spacing w:val="8"/>
              </w:rPr>
              <w:t xml:space="preserve"> </w:t>
            </w:r>
            <w:r>
              <w:t>da</w:t>
            </w:r>
            <w:r>
              <w:rPr>
                <w:spacing w:val="14"/>
              </w:rPr>
              <w:t xml:space="preserve"> </w:t>
            </w:r>
            <w:r>
              <w:t>orizicultura</w:t>
            </w:r>
            <w:r>
              <w:rPr>
                <w:spacing w:val="11"/>
              </w:rPr>
              <w:t xml:space="preserve"> </w:t>
            </w:r>
            <w:r>
              <w:t>catarinense.</w:t>
            </w:r>
            <w:r>
              <w:rPr>
                <w:spacing w:val="15"/>
              </w:rPr>
              <w:t xml:space="preserve"> </w:t>
            </w:r>
            <w:r>
              <w:t>Este</w:t>
            </w:r>
            <w:r>
              <w:rPr>
                <w:spacing w:val="12"/>
              </w:rPr>
              <w:t xml:space="preserve"> </w:t>
            </w:r>
            <w:r>
              <w:t>estudo</w:t>
            </w:r>
            <w:r>
              <w:rPr>
                <w:spacing w:val="8"/>
              </w:rPr>
              <w:t xml:space="preserve"> </w:t>
            </w:r>
            <w:r>
              <w:t>mostrou</w:t>
            </w:r>
            <w:r>
              <w:rPr>
                <w:spacing w:val="11"/>
              </w:rPr>
              <w:t xml:space="preserve"> </w:t>
            </w:r>
            <w:r>
              <w:t>resultados</w:t>
            </w:r>
            <w:r>
              <w:rPr>
                <w:spacing w:val="13"/>
              </w:rPr>
              <w:t xml:space="preserve"> </w:t>
            </w:r>
            <w:r>
              <w:t>positivos</w:t>
            </w:r>
            <w:r>
              <w:rPr>
                <w:spacing w:val="14"/>
              </w:rPr>
              <w:t xml:space="preserve"> </w:t>
            </w:r>
            <w:r>
              <w:t>do</w:t>
            </w:r>
            <w:r>
              <w:rPr>
                <w:spacing w:val="-58"/>
              </w:rPr>
              <w:t xml:space="preserve"> </w:t>
            </w:r>
            <w:r>
              <w:t>uso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bactérias</w:t>
            </w:r>
            <w:r>
              <w:rPr>
                <w:spacing w:val="-3"/>
              </w:rPr>
              <w:t xml:space="preserve"> </w:t>
            </w:r>
            <w:r>
              <w:t>isoladas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biofertilizantes</w:t>
            </w:r>
            <w:r>
              <w:rPr>
                <w:spacing w:val="-3"/>
              </w:rPr>
              <w:t xml:space="preserve"> </w:t>
            </w:r>
            <w:r>
              <w:t>no</w:t>
            </w:r>
            <w:r>
              <w:rPr>
                <w:spacing w:val="-3"/>
              </w:rPr>
              <w:t xml:space="preserve"> </w:t>
            </w:r>
            <w:r>
              <w:t>crescimento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plântulas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arroz.</w:t>
            </w:r>
          </w:p>
        </w:tc>
      </w:tr>
    </w:tbl>
    <w:p w14:paraId="5EFF5DD1" w14:textId="77777777" w:rsidR="00C10402" w:rsidRDefault="00C10402">
      <w:pPr>
        <w:pStyle w:val="Corpodetexto"/>
        <w:rPr>
          <w:rFonts w:ascii="Times New Roman"/>
        </w:rPr>
      </w:pPr>
    </w:p>
    <w:p w14:paraId="05BEF6CB" w14:textId="77777777" w:rsidR="00C10402" w:rsidRDefault="00C10402">
      <w:pPr>
        <w:pStyle w:val="Corpodetexto"/>
        <w:rPr>
          <w:rFonts w:ascii="Times New Roman"/>
        </w:rPr>
      </w:pPr>
    </w:p>
    <w:p w14:paraId="0A0E7163" w14:textId="77777777" w:rsidR="00C10402" w:rsidRDefault="00C10402">
      <w:pPr>
        <w:pStyle w:val="Corpodetexto"/>
        <w:rPr>
          <w:rFonts w:ascii="Times New Roman"/>
        </w:rPr>
      </w:pPr>
    </w:p>
    <w:p w14:paraId="672099CF" w14:textId="77777777" w:rsidR="00C10402" w:rsidRDefault="00C10402">
      <w:pPr>
        <w:pStyle w:val="Corpodetexto"/>
        <w:rPr>
          <w:rFonts w:ascii="Times New Roman"/>
        </w:rPr>
      </w:pPr>
    </w:p>
    <w:p w14:paraId="68B998E7" w14:textId="77777777" w:rsidR="00C10402" w:rsidRDefault="00C10402">
      <w:pPr>
        <w:pStyle w:val="Corpodetexto"/>
        <w:rPr>
          <w:rFonts w:ascii="Times New Roman"/>
        </w:rPr>
      </w:pPr>
    </w:p>
    <w:p w14:paraId="332BB5AD" w14:textId="77777777" w:rsidR="00C10402" w:rsidRDefault="00C10402">
      <w:pPr>
        <w:pStyle w:val="Corpodetexto"/>
        <w:rPr>
          <w:rFonts w:ascii="Times New Roman"/>
        </w:rPr>
      </w:pPr>
    </w:p>
    <w:p w14:paraId="2EE58CEF" w14:textId="77777777" w:rsidR="00C10402" w:rsidRDefault="00000000">
      <w:pPr>
        <w:pStyle w:val="Corpodetexto"/>
        <w:spacing w:before="5"/>
        <w:rPr>
          <w:rFonts w:ascii="Times New Roman"/>
          <w:sz w:val="28"/>
        </w:rPr>
      </w:pPr>
      <w:r>
        <w:pict w14:anchorId="49BA1EB3">
          <v:rect id="_x0000_s1026" style="position:absolute;margin-left:56.65pt;margin-top:18.3pt;width:144.05pt;height:.7pt;z-index:-251658240;mso-wrap-distance-left:0;mso-wrap-distance-right:0;mso-position-horizontal-relative:page" fillcolor="black" stroked="f">
            <w10:wrap type="topAndBottom" anchorx="page"/>
          </v:rect>
        </w:pict>
      </w:r>
    </w:p>
    <w:p w14:paraId="375C738F" w14:textId="77777777" w:rsidR="00C10402" w:rsidRDefault="00000000">
      <w:pPr>
        <w:pStyle w:val="Corpodetexto"/>
        <w:spacing w:before="90"/>
        <w:ind w:left="252"/>
      </w:pPr>
      <w:r>
        <w:rPr>
          <w:vertAlign w:val="superscript"/>
        </w:rPr>
        <w:t>1</w:t>
      </w:r>
      <w:r>
        <w:rPr>
          <w:spacing w:val="-7"/>
        </w:rPr>
        <w:t xml:space="preserve"> </w:t>
      </w:r>
      <w:r>
        <w:t>Pesquisador,</w:t>
      </w:r>
      <w:r>
        <w:rPr>
          <w:spacing w:val="-3"/>
        </w:rPr>
        <w:t xml:space="preserve"> </w:t>
      </w:r>
      <w:r>
        <w:t>Epagri/EEI,</w:t>
      </w:r>
      <w:r>
        <w:rPr>
          <w:spacing w:val="-2"/>
        </w:rPr>
        <w:t xml:space="preserve"> </w:t>
      </w:r>
      <w:r>
        <w:t>Rod.</w:t>
      </w:r>
      <w:r>
        <w:rPr>
          <w:spacing w:val="-5"/>
        </w:rPr>
        <w:t xml:space="preserve"> </w:t>
      </w:r>
      <w:r>
        <w:t>Antônio</w:t>
      </w:r>
      <w:r>
        <w:rPr>
          <w:spacing w:val="-1"/>
        </w:rPr>
        <w:t xml:space="preserve"> </w:t>
      </w:r>
      <w:r>
        <w:t>Heil,</w:t>
      </w:r>
      <w:r>
        <w:rPr>
          <w:spacing w:val="-2"/>
        </w:rPr>
        <w:t xml:space="preserve"> </w:t>
      </w:r>
      <w:r>
        <w:t>6.800,</w:t>
      </w:r>
      <w:r>
        <w:rPr>
          <w:spacing w:val="-1"/>
        </w:rPr>
        <w:t xml:space="preserve"> </w:t>
      </w:r>
      <w:r>
        <w:t>Itaipava,</w:t>
      </w:r>
      <w:r>
        <w:rPr>
          <w:spacing w:val="-3"/>
        </w:rPr>
        <w:t xml:space="preserve"> </w:t>
      </w:r>
      <w:r>
        <w:t>Itajaí-SC,</w:t>
      </w:r>
      <w:r>
        <w:rPr>
          <w:spacing w:val="-1"/>
        </w:rPr>
        <w:t xml:space="preserve"> </w:t>
      </w:r>
      <w:hyperlink r:id="rId5">
        <w:r>
          <w:t>marcosvale@epagri.sc.gov.brl</w:t>
        </w:r>
      </w:hyperlink>
    </w:p>
    <w:p w14:paraId="70C9FA68" w14:textId="77777777" w:rsidR="00C10402" w:rsidRDefault="00000000">
      <w:pPr>
        <w:pStyle w:val="Corpodetexto"/>
        <w:spacing w:before="24"/>
        <w:ind w:left="252"/>
      </w:pPr>
      <w:r>
        <w:rPr>
          <w:vertAlign w:val="superscript"/>
        </w:rPr>
        <w:t>2</w:t>
      </w:r>
      <w:r>
        <w:rPr>
          <w:spacing w:val="-8"/>
        </w:rPr>
        <w:t xml:space="preserve"> </w:t>
      </w:r>
      <w:r>
        <w:t>Pesquisador,</w:t>
      </w:r>
      <w:r>
        <w:rPr>
          <w:spacing w:val="-4"/>
        </w:rPr>
        <w:t xml:space="preserve"> </w:t>
      </w:r>
      <w:r>
        <w:t>Epagri/EEI,</w:t>
      </w:r>
      <w:r>
        <w:rPr>
          <w:spacing w:val="-4"/>
        </w:rPr>
        <w:t xml:space="preserve"> </w:t>
      </w:r>
      <w:hyperlink r:id="rId6">
        <w:r>
          <w:t>visconti@epagri.sc.gov.brl</w:t>
        </w:r>
      </w:hyperlink>
    </w:p>
    <w:p w14:paraId="0F98503C" w14:textId="77777777" w:rsidR="00C10402" w:rsidRDefault="00000000">
      <w:pPr>
        <w:pStyle w:val="Corpodetexto"/>
        <w:spacing w:before="25"/>
        <w:ind w:left="252"/>
      </w:pPr>
      <w:r>
        <w:rPr>
          <w:vertAlign w:val="superscript"/>
        </w:rPr>
        <w:t>3</w:t>
      </w:r>
      <w:r>
        <w:rPr>
          <w:spacing w:val="-5"/>
        </w:rPr>
        <w:t xml:space="preserve"> </w:t>
      </w:r>
      <w:r>
        <w:t>Pesquisador,</w:t>
      </w:r>
      <w:r>
        <w:rPr>
          <w:spacing w:val="-5"/>
        </w:rPr>
        <w:t xml:space="preserve"> </w:t>
      </w:r>
      <w:r>
        <w:t>Epagri/EEI,</w:t>
      </w:r>
      <w:r>
        <w:rPr>
          <w:spacing w:val="-4"/>
        </w:rPr>
        <w:t xml:space="preserve"> </w:t>
      </w:r>
      <w:hyperlink r:id="rId7">
        <w:r>
          <w:t>geltonguimaraes@epagri.sc.gov.brl</w:t>
        </w:r>
      </w:hyperlink>
    </w:p>
    <w:p w14:paraId="614AC95D" w14:textId="77777777" w:rsidR="00C10402" w:rsidRDefault="00000000">
      <w:pPr>
        <w:pStyle w:val="Corpodetexto"/>
        <w:spacing w:before="25"/>
        <w:ind w:left="252"/>
      </w:pPr>
      <w:r>
        <w:rPr>
          <w:vertAlign w:val="superscript"/>
        </w:rPr>
        <w:t>4</w:t>
      </w:r>
      <w:r>
        <w:rPr>
          <w:spacing w:val="-3"/>
        </w:rPr>
        <w:t xml:space="preserve"> </w:t>
      </w:r>
      <w:r>
        <w:t>Pesquisador,</w:t>
      </w:r>
      <w:r>
        <w:rPr>
          <w:spacing w:val="-4"/>
        </w:rPr>
        <w:t xml:space="preserve"> </w:t>
      </w:r>
      <w:r>
        <w:t>Epagri/EEI,</w:t>
      </w:r>
      <w:r>
        <w:rPr>
          <w:spacing w:val="-4"/>
        </w:rPr>
        <w:t xml:space="preserve"> </w:t>
      </w:r>
      <w:hyperlink r:id="rId8">
        <w:r>
          <w:t>hickel@epagri.sc.gov.brl</w:t>
        </w:r>
      </w:hyperlink>
    </w:p>
    <w:p w14:paraId="0D1BDE23" w14:textId="77777777" w:rsidR="00C10402" w:rsidRDefault="00000000">
      <w:pPr>
        <w:pStyle w:val="Corpodetexto"/>
        <w:spacing w:before="24"/>
        <w:ind w:left="252"/>
      </w:pPr>
      <w:r>
        <w:rPr>
          <w:vertAlign w:val="superscript"/>
        </w:rPr>
        <w:t>5</w:t>
      </w:r>
      <w:r>
        <w:rPr>
          <w:spacing w:val="-4"/>
        </w:rPr>
        <w:t xml:space="preserve"> </w:t>
      </w:r>
      <w:r>
        <w:t>Pesquisador,</w:t>
      </w:r>
      <w:r>
        <w:rPr>
          <w:spacing w:val="-5"/>
        </w:rPr>
        <w:t xml:space="preserve"> </w:t>
      </w:r>
      <w:r>
        <w:t>Epagri/EEI,</w:t>
      </w:r>
      <w:r>
        <w:rPr>
          <w:spacing w:val="-2"/>
        </w:rPr>
        <w:t xml:space="preserve"> </w:t>
      </w:r>
      <w:hyperlink r:id="rId9">
        <w:r>
          <w:t>larteterres@epagri.sc.gov.brl</w:t>
        </w:r>
      </w:hyperlink>
    </w:p>
    <w:sectPr w:rsidR="00C10402">
      <w:type w:val="continuous"/>
      <w:pgSz w:w="11910" w:h="16840"/>
      <w:pgMar w:top="0" w:right="8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10402"/>
    <w:rsid w:val="00226E1C"/>
    <w:rsid w:val="00C1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90114E1"/>
  <w15:docId w15:val="{AE9A31F6-6150-4DD8-AE3C-B6A00197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Calibri" w:eastAsia="Calibri" w:hAnsi="Calibri" w:cs="Calibri"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2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ckel@epagri.sc.gov.br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eltonguimaraes@epagri.sc.gov.br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sconti@epagri.sc.gov.br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arcosvale@epagri.sc.gov.brl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larteterres@epagri.sc.gov.br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581</Words>
  <Characters>3138</Characters>
  <Application>Microsoft Office Word</Application>
  <DocSecurity>0</DocSecurity>
  <Lines>26</Lines>
  <Paragraphs>7</Paragraphs>
  <ScaleCrop>false</ScaleCrop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Germana Queiroz</cp:lastModifiedBy>
  <cp:revision>2</cp:revision>
  <dcterms:created xsi:type="dcterms:W3CDTF">2022-08-31T20:31:00Z</dcterms:created>
  <dcterms:modified xsi:type="dcterms:W3CDTF">2022-08-31T20:31:00Z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2022-08-31T00:00:00Z</vt:filetime>
  </property>
</Properties>
</file>